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43CB5" w:rsidRDefault="00843CB5">
      <w:pPr>
        <w:spacing w:after="360"/>
      </w:pPr>
    </w:p>
    <w:p w:rsidR="00843CB5" w:rsidRDefault="00000000">
      <w:pPr>
        <w:spacing w:after="100"/>
        <w:rPr>
          <w:b/>
          <w:bCs/>
          <w:color w:val="0F4761"/>
          <w:sz w:val="60"/>
          <w:szCs w:val="60"/>
          <w:lang w:val="uk-UA"/>
        </w:rPr>
      </w:pPr>
      <w:r>
        <w:rPr>
          <w:b/>
          <w:bCs/>
          <w:color w:val="0F4761"/>
          <w:sz w:val="60"/>
          <w:szCs w:val="60"/>
        </w:rPr>
        <w:t>Partner Due Diligence Questionnaire</w:t>
      </w:r>
    </w:p>
    <w:p w:rsidR="00C167F3" w:rsidRPr="00C167F3" w:rsidRDefault="00C167F3">
      <w:pPr>
        <w:spacing w:after="100"/>
        <w:rPr>
          <w:lang w:val="uk-UA"/>
        </w:rPr>
      </w:pPr>
    </w:p>
    <w:p w:rsidR="00843CB5" w:rsidRDefault="00000000">
      <w:pPr>
        <w:spacing w:after="120"/>
      </w:pPr>
      <w:r>
        <w:rPr>
          <w:color w:val="0F4761"/>
          <w:sz w:val="26"/>
          <w:szCs w:val="26"/>
        </w:rPr>
        <w:t>Wolfsberg CBDDQ-Aligned</w:t>
      </w:r>
    </w:p>
    <w:p w:rsidR="00843CB5" w:rsidRDefault="00000000">
      <w:pPr>
        <w:spacing w:after="60"/>
      </w:pPr>
      <w:r>
        <w:rPr>
          <w:b/>
          <w:bCs/>
          <w:color w:val="0F4761"/>
          <w:sz w:val="26"/>
          <w:szCs w:val="26"/>
        </w:rPr>
        <w:t>MAL MONEY INC.  (Trade Name: Mal Money)</w:t>
      </w:r>
    </w:p>
    <w:p w:rsidR="00843CB5" w:rsidRDefault="00000000">
      <w:pPr>
        <w:spacing w:after="60"/>
      </w:pPr>
      <w:r>
        <w:rPr>
          <w:color w:val="78787A"/>
        </w:rPr>
        <w:t>BaaS Program Manager  -  Anti-Money Laundering and Counter-Terrorism Financing</w:t>
      </w:r>
    </w:p>
    <w:p w:rsidR="00843CB5" w:rsidRDefault="00000000">
      <w:pPr>
        <w:spacing w:after="300"/>
      </w:pPr>
      <w:r>
        <w:rPr>
          <w:color w:val="78787A"/>
        </w:rPr>
        <w:t>EIN: 16878389  |  Montana Corporation  |  821 N 27th St #2066, Billings, MT 59101-1121, USA</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5"/>
        <w:gridCol w:w="7121"/>
      </w:tblGrid>
      <w:tr w:rsidR="00C167F3" w:rsidTr="00C167F3">
        <w:trPr>
          <w:trHeight w:val="358"/>
        </w:trPr>
        <w:tc>
          <w:tcPr>
            <w:tcW w:w="9636" w:type="dxa"/>
            <w:gridSpan w:val="2"/>
            <w:tcBorders>
              <w:top w:val="single" w:sz="1" w:space="0" w:color="215E99"/>
              <w:left w:val="single" w:sz="1" w:space="0" w:color="215E99"/>
              <w:bottom w:val="single" w:sz="1" w:space="0" w:color="215E99"/>
              <w:right w:val="single" w:sz="1" w:space="0" w:color="215E99"/>
            </w:tcBorders>
            <w:shd w:val="clear" w:color="auto" w:fill="215E99"/>
            <w:tcMar>
              <w:top w:w="80" w:type="dxa"/>
              <w:left w:w="200" w:type="dxa"/>
              <w:bottom w:w="80" w:type="dxa"/>
              <w:right w:w="200" w:type="dxa"/>
            </w:tcMar>
          </w:tcPr>
          <w:p w:rsidR="00843CB5" w:rsidRDefault="00000000" w:rsidP="00C167F3">
            <w:pPr>
              <w:tabs>
                <w:tab w:val="center" w:pos="6280"/>
                <w:tab w:val="left" w:pos="7948"/>
                <w:tab w:val="left" w:pos="8303"/>
              </w:tabs>
              <w:jc w:val="center"/>
            </w:pPr>
            <w:r>
              <w:rPr>
                <w:b/>
                <w:bCs/>
                <w:color w:val="FFFFFF"/>
              </w:rPr>
              <w:t>DOCUMENT CONTROL</w:t>
            </w:r>
          </w:p>
        </w:tc>
      </w:tr>
      <w:tr w:rsidR="00C167F3" w:rsidTr="00C167F3">
        <w:trPr>
          <w:trHeight w:val="332"/>
        </w:trPr>
        <w:tc>
          <w:tcPr>
            <w:tcW w:w="2515"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843CB5" w:rsidRDefault="00000000">
            <w:r>
              <w:rPr>
                <w:b/>
                <w:bCs/>
                <w:color w:val="0F4761"/>
                <w:sz w:val="20"/>
                <w:szCs w:val="20"/>
              </w:rPr>
              <w:t>Document Title</w:t>
            </w:r>
          </w:p>
        </w:tc>
        <w:tc>
          <w:tcPr>
            <w:tcW w:w="71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843CB5" w:rsidRDefault="00000000">
            <w:r>
              <w:rPr>
                <w:sz w:val="20"/>
                <w:szCs w:val="20"/>
              </w:rPr>
              <w:t xml:space="preserve">Partner Due Diligence Questionnaire - Wolfsberg CBDDQ-Aligned </w:t>
            </w:r>
          </w:p>
        </w:tc>
      </w:tr>
      <w:tr w:rsidR="00C167F3" w:rsidTr="00C167F3">
        <w:trPr>
          <w:trHeight w:val="332"/>
        </w:trPr>
        <w:tc>
          <w:tcPr>
            <w:tcW w:w="2515"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843CB5" w:rsidRDefault="00000000">
            <w:r>
              <w:rPr>
                <w:b/>
                <w:bCs/>
                <w:color w:val="0F4761"/>
                <w:sz w:val="20"/>
                <w:szCs w:val="20"/>
              </w:rPr>
              <w:t>Subject Institution</w:t>
            </w:r>
          </w:p>
        </w:tc>
        <w:tc>
          <w:tcPr>
            <w:tcW w:w="71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843CB5" w:rsidRDefault="00000000">
            <w:r>
              <w:rPr>
                <w:sz w:val="20"/>
                <w:szCs w:val="20"/>
              </w:rPr>
              <w:t>MAL MONEY INC. (Trade Name: Mal Money)</w:t>
            </w:r>
          </w:p>
        </w:tc>
      </w:tr>
      <w:tr w:rsidR="00C167F3" w:rsidTr="00C167F3">
        <w:trPr>
          <w:trHeight w:val="332"/>
        </w:trPr>
        <w:tc>
          <w:tcPr>
            <w:tcW w:w="2515"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843CB5" w:rsidRDefault="00000000">
            <w:r>
              <w:rPr>
                <w:b/>
                <w:bCs/>
                <w:color w:val="0F4761"/>
                <w:sz w:val="20"/>
                <w:szCs w:val="20"/>
              </w:rPr>
              <w:t>EIN / Registration</w:t>
            </w:r>
          </w:p>
        </w:tc>
        <w:tc>
          <w:tcPr>
            <w:tcW w:w="71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843CB5" w:rsidRDefault="00000000">
            <w:r>
              <w:rPr>
                <w:sz w:val="20"/>
                <w:szCs w:val="20"/>
              </w:rPr>
              <w:t>16878389 | Montana Corporation</w:t>
            </w:r>
          </w:p>
        </w:tc>
      </w:tr>
      <w:tr w:rsidR="00C167F3" w:rsidTr="00C167F3">
        <w:trPr>
          <w:trHeight w:val="639"/>
        </w:trPr>
        <w:tc>
          <w:tcPr>
            <w:tcW w:w="2515"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843CB5" w:rsidRDefault="00000000">
            <w:r>
              <w:rPr>
                <w:b/>
                <w:bCs/>
                <w:color w:val="0F4761"/>
                <w:sz w:val="20"/>
                <w:szCs w:val="20"/>
              </w:rPr>
              <w:t>Institution Type</w:t>
            </w:r>
          </w:p>
        </w:tc>
        <w:tc>
          <w:tcPr>
            <w:tcW w:w="71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843CB5" w:rsidRDefault="00000000">
            <w:r>
              <w:rPr>
                <w:sz w:val="20"/>
                <w:szCs w:val="20"/>
              </w:rPr>
              <w:t>BaaS Program Manager - compliance framework structured consistent with MSB AML obligations to the extent applicable</w:t>
            </w:r>
          </w:p>
        </w:tc>
      </w:tr>
      <w:tr w:rsidR="00C167F3" w:rsidTr="00C167F3">
        <w:trPr>
          <w:trHeight w:val="332"/>
        </w:trPr>
        <w:tc>
          <w:tcPr>
            <w:tcW w:w="2515"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843CB5" w:rsidRDefault="00000000">
            <w:r>
              <w:rPr>
                <w:b/>
                <w:bCs/>
                <w:color w:val="0F4761"/>
                <w:sz w:val="20"/>
                <w:szCs w:val="20"/>
              </w:rPr>
              <w:t>Format</w:t>
            </w:r>
          </w:p>
        </w:tc>
        <w:tc>
          <w:tcPr>
            <w:tcW w:w="71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843CB5" w:rsidRDefault="00000000">
            <w:r>
              <w:rPr>
                <w:sz w:val="20"/>
                <w:szCs w:val="20"/>
              </w:rPr>
              <w:t>Partner-adapted DDQ aligned to Wolfsberg Group CBDDQ / FCCQ structure</w:t>
            </w:r>
          </w:p>
        </w:tc>
      </w:tr>
      <w:tr w:rsidR="00C167F3" w:rsidTr="00C167F3">
        <w:trPr>
          <w:trHeight w:val="332"/>
        </w:trPr>
        <w:tc>
          <w:tcPr>
            <w:tcW w:w="2515"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843CB5" w:rsidRDefault="00000000">
            <w:r>
              <w:rPr>
                <w:b/>
                <w:bCs/>
                <w:color w:val="0F4761"/>
                <w:sz w:val="20"/>
                <w:szCs w:val="20"/>
              </w:rPr>
              <w:t>Version</w:t>
            </w:r>
          </w:p>
        </w:tc>
        <w:tc>
          <w:tcPr>
            <w:tcW w:w="71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843CB5" w:rsidRDefault="005770C8">
            <w:r>
              <w:rPr>
                <w:sz w:val="20"/>
                <w:szCs w:val="20"/>
              </w:rPr>
              <w:t>1.0 | FATF language corrected; SAR allocation conditional; CIP basis corrected; 314(b) conditional</w:t>
            </w:r>
          </w:p>
        </w:tc>
      </w:tr>
      <w:tr w:rsidR="00C167F3" w:rsidTr="00C167F3">
        <w:trPr>
          <w:trHeight w:val="332"/>
        </w:trPr>
        <w:tc>
          <w:tcPr>
            <w:tcW w:w="2515"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843CB5" w:rsidRDefault="00000000">
            <w:r>
              <w:rPr>
                <w:b/>
                <w:bCs/>
                <w:color w:val="0F4761"/>
                <w:sz w:val="20"/>
                <w:szCs w:val="20"/>
              </w:rPr>
              <w:t>Completion Date</w:t>
            </w:r>
          </w:p>
        </w:tc>
        <w:tc>
          <w:tcPr>
            <w:tcW w:w="71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843CB5" w:rsidRDefault="00000000">
            <w:r>
              <w:rPr>
                <w:sz w:val="20"/>
                <w:szCs w:val="20"/>
              </w:rPr>
              <w:t>March 31, 2026</w:t>
            </w:r>
          </w:p>
        </w:tc>
      </w:tr>
    </w:tbl>
    <w:p w:rsidR="00843CB5" w:rsidRDefault="00843CB5">
      <w:pPr>
        <w:spacing w:after="80"/>
      </w:pPr>
    </w:p>
    <w:p w:rsidR="00843CB5" w:rsidRDefault="00000000">
      <w:pPr>
        <w:spacing w:before="80" w:after="80"/>
        <w:jc w:val="both"/>
        <w:rPr>
          <w:i/>
          <w:iCs/>
          <w:color w:val="555555"/>
          <w:sz w:val="18"/>
          <w:szCs w:val="18"/>
        </w:rPr>
      </w:pPr>
      <w:r>
        <w:rPr>
          <w:i/>
          <w:iCs/>
          <w:color w:val="555555"/>
          <w:sz w:val="18"/>
          <w:szCs w:val="18"/>
        </w:rPr>
        <w:t>This DDQ reflects the Company’s current compliance framework design and governance posture as of the Completion Date. It must not be relied upon in isolation from the AML/BSA Compliance Program and the Governance, Regulatory Perimeter and Compliance Positioning Memorandum. Responses marked COND remain subject to confirmed perimeter determinations or final implementation status and will be updated upon confirmation. This document is provided on a confidential basis for due diligence purposes only.</w:t>
      </w:r>
    </w:p>
    <w:p w:rsidR="00843CB5" w:rsidRPr="00C167F3" w:rsidRDefault="00000000">
      <w:pPr>
        <w:rPr>
          <w:lang w:val="uk-UA"/>
        </w:rPr>
      </w:pPr>
      <w:r>
        <w:br w:type="page"/>
      </w:r>
    </w:p>
    <w:p w:rsidR="00843CB5" w:rsidRPr="00486BEB" w:rsidRDefault="00000000">
      <w:pPr>
        <w:pStyle w:val="Heading2"/>
        <w:rPr>
          <w:sz w:val="24"/>
          <w:szCs w:val="24"/>
        </w:rPr>
      </w:pPr>
      <w:r w:rsidRPr="00486BEB">
        <w:rPr>
          <w:sz w:val="24"/>
          <w:szCs w:val="24"/>
        </w:rPr>
        <w:lastRenderedPageBreak/>
        <w:t>Part 1 - Institution Profile: General Information</w:t>
      </w:r>
    </w:p>
    <w:tbl>
      <w:tblPr>
        <w:tblW w:w="101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65"/>
        <w:gridCol w:w="909"/>
        <w:gridCol w:w="4895"/>
      </w:tblGrid>
      <w:tr w:rsidR="00C167F3" w:rsidTr="00C167F3">
        <w:tc>
          <w:tcPr>
            <w:tcW w:w="4365"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843CB5" w:rsidRDefault="00000000">
            <w:r>
              <w:rPr>
                <w:b/>
                <w:bCs/>
                <w:color w:val="FFFFFF"/>
                <w:sz w:val="20"/>
                <w:szCs w:val="20"/>
              </w:rPr>
              <w:t>Question</w:t>
            </w:r>
          </w:p>
        </w:tc>
        <w:tc>
          <w:tcPr>
            <w:tcW w:w="909"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843CB5" w:rsidRDefault="00000000">
            <w:r>
              <w:rPr>
                <w:b/>
                <w:bCs/>
                <w:color w:val="FFFFFF"/>
                <w:sz w:val="20"/>
                <w:szCs w:val="20"/>
              </w:rPr>
              <w:t>Status</w:t>
            </w:r>
          </w:p>
        </w:tc>
        <w:tc>
          <w:tcPr>
            <w:tcW w:w="4895"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843CB5" w:rsidRDefault="00000000">
            <w:r>
              <w:rPr>
                <w:b/>
                <w:bCs/>
                <w:color w:val="FFFFFF"/>
                <w:sz w:val="20"/>
                <w:szCs w:val="20"/>
              </w:rPr>
              <w:t>Explanation / Notes</w:t>
            </w:r>
          </w:p>
        </w:tc>
      </w:tr>
      <w:tr w:rsidR="00C167F3" w:rsidTr="00C167F3">
        <w:tc>
          <w:tcPr>
            <w:tcW w:w="4365"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843CB5" w:rsidRDefault="00000000">
            <w:r>
              <w:rPr>
                <w:sz w:val="20"/>
                <w:szCs w:val="20"/>
              </w:rPr>
              <w:t>Full legal name</w:t>
            </w:r>
          </w:p>
        </w:tc>
        <w:tc>
          <w:tcPr>
            <w:tcW w:w="909" w:type="dxa"/>
            <w:tcBorders>
              <w:top w:val="single" w:sz="1" w:space="0" w:color="C0C8D8"/>
              <w:left w:val="single" w:sz="1" w:space="0" w:color="C0C8D8"/>
              <w:bottom w:val="single" w:sz="1" w:space="0" w:color="C0C8D8"/>
              <w:right w:val="single" w:sz="1" w:space="0" w:color="C0C8D8"/>
            </w:tcBorders>
            <w:shd w:val="clear" w:color="auto" w:fill="D6EAF8"/>
            <w:tcMar>
              <w:top w:w="80" w:type="dxa"/>
              <w:left w:w="160" w:type="dxa"/>
              <w:bottom w:w="80" w:type="dxa"/>
              <w:right w:w="160" w:type="dxa"/>
            </w:tcMar>
          </w:tcPr>
          <w:p w:rsidR="00843CB5" w:rsidRDefault="00000000">
            <w:r>
              <w:rPr>
                <w:b/>
                <w:bCs/>
                <w:color w:val="1A5276"/>
                <w:sz w:val="20"/>
                <w:szCs w:val="20"/>
              </w:rPr>
              <w:t>NOTE</w:t>
            </w:r>
          </w:p>
        </w:tc>
        <w:tc>
          <w:tcPr>
            <w:tcW w:w="4895"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843CB5" w:rsidRDefault="00000000">
            <w:r>
              <w:rPr>
                <w:sz w:val="20"/>
                <w:szCs w:val="20"/>
              </w:rPr>
              <w:t>MAL MONEY INC. - Montana corporation</w:t>
            </w:r>
          </w:p>
        </w:tc>
      </w:tr>
      <w:tr w:rsidR="00C167F3" w:rsidTr="00C167F3">
        <w:tc>
          <w:tcPr>
            <w:tcW w:w="4365" w:type="dxa"/>
            <w:tcBorders>
              <w:top w:val="single" w:sz="1" w:space="0" w:color="C0C8D8"/>
              <w:left w:val="single" w:sz="4" w:space="0" w:color="215E99"/>
              <w:bottom w:val="single" w:sz="1" w:space="0" w:color="C0C8D8"/>
              <w:right w:val="single" w:sz="1" w:space="0" w:color="C0C8D8"/>
            </w:tcBorders>
            <w:shd w:val="clear" w:color="auto" w:fill="FFFFFF"/>
            <w:tcMar>
              <w:top w:w="80" w:type="dxa"/>
              <w:left w:w="160" w:type="dxa"/>
              <w:bottom w:w="80" w:type="dxa"/>
              <w:right w:w="160" w:type="dxa"/>
            </w:tcMar>
          </w:tcPr>
          <w:p w:rsidR="00843CB5" w:rsidRDefault="00000000">
            <w:r>
              <w:rPr>
                <w:sz w:val="20"/>
                <w:szCs w:val="20"/>
              </w:rPr>
              <w:t>Primary trade / brand name</w:t>
            </w:r>
          </w:p>
        </w:tc>
        <w:tc>
          <w:tcPr>
            <w:tcW w:w="909" w:type="dxa"/>
            <w:tcBorders>
              <w:top w:val="single" w:sz="1" w:space="0" w:color="C0C8D8"/>
              <w:left w:val="single" w:sz="1" w:space="0" w:color="C0C8D8"/>
              <w:bottom w:val="single" w:sz="1" w:space="0" w:color="C0C8D8"/>
              <w:right w:val="single" w:sz="1" w:space="0" w:color="C0C8D8"/>
            </w:tcBorders>
            <w:shd w:val="clear" w:color="auto" w:fill="D6EAF8"/>
            <w:tcMar>
              <w:top w:w="80" w:type="dxa"/>
              <w:left w:w="160" w:type="dxa"/>
              <w:bottom w:w="80" w:type="dxa"/>
              <w:right w:w="160" w:type="dxa"/>
            </w:tcMar>
          </w:tcPr>
          <w:p w:rsidR="00843CB5" w:rsidRDefault="00000000">
            <w:r>
              <w:rPr>
                <w:b/>
                <w:bCs/>
                <w:color w:val="1A5276"/>
                <w:sz w:val="20"/>
                <w:szCs w:val="20"/>
              </w:rPr>
              <w:t>NOTE</w:t>
            </w:r>
          </w:p>
        </w:tc>
        <w:tc>
          <w:tcPr>
            <w:tcW w:w="4895"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843CB5" w:rsidRDefault="00000000">
            <w:r>
              <w:rPr>
                <w:sz w:val="20"/>
                <w:szCs w:val="20"/>
              </w:rPr>
              <w:t>Mal Money</w:t>
            </w:r>
          </w:p>
        </w:tc>
      </w:tr>
      <w:tr w:rsidR="00C167F3" w:rsidTr="00C167F3">
        <w:tc>
          <w:tcPr>
            <w:tcW w:w="4365"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843CB5" w:rsidRDefault="00000000">
            <w:r>
              <w:rPr>
                <w:sz w:val="20"/>
                <w:szCs w:val="20"/>
              </w:rPr>
              <w:t>Country / State of incorporation</w:t>
            </w:r>
          </w:p>
        </w:tc>
        <w:tc>
          <w:tcPr>
            <w:tcW w:w="909" w:type="dxa"/>
            <w:tcBorders>
              <w:top w:val="single" w:sz="1" w:space="0" w:color="C0C8D8"/>
              <w:left w:val="single" w:sz="1" w:space="0" w:color="C0C8D8"/>
              <w:bottom w:val="single" w:sz="1" w:space="0" w:color="C0C8D8"/>
              <w:right w:val="single" w:sz="1" w:space="0" w:color="C0C8D8"/>
            </w:tcBorders>
            <w:shd w:val="clear" w:color="auto" w:fill="D6EAF8"/>
            <w:tcMar>
              <w:top w:w="80" w:type="dxa"/>
              <w:left w:w="160" w:type="dxa"/>
              <w:bottom w:w="80" w:type="dxa"/>
              <w:right w:w="160" w:type="dxa"/>
            </w:tcMar>
          </w:tcPr>
          <w:p w:rsidR="00843CB5" w:rsidRDefault="00000000">
            <w:r>
              <w:rPr>
                <w:b/>
                <w:bCs/>
                <w:color w:val="1A5276"/>
                <w:sz w:val="20"/>
                <w:szCs w:val="20"/>
              </w:rPr>
              <w:t>NOTE</w:t>
            </w:r>
          </w:p>
        </w:tc>
        <w:tc>
          <w:tcPr>
            <w:tcW w:w="4895"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843CB5" w:rsidRDefault="00000000">
            <w:r>
              <w:rPr>
                <w:sz w:val="20"/>
                <w:szCs w:val="20"/>
              </w:rPr>
              <w:t>United States - Montana</w:t>
            </w:r>
          </w:p>
        </w:tc>
      </w:tr>
      <w:tr w:rsidR="00C167F3" w:rsidTr="00C167F3">
        <w:tc>
          <w:tcPr>
            <w:tcW w:w="4365" w:type="dxa"/>
            <w:tcBorders>
              <w:top w:val="single" w:sz="1" w:space="0" w:color="C0C8D8"/>
              <w:left w:val="single" w:sz="4" w:space="0" w:color="215E99"/>
              <w:bottom w:val="single" w:sz="1" w:space="0" w:color="C0C8D8"/>
              <w:right w:val="single" w:sz="1" w:space="0" w:color="C0C8D8"/>
            </w:tcBorders>
            <w:shd w:val="clear" w:color="auto" w:fill="FFFFFF"/>
            <w:tcMar>
              <w:top w:w="80" w:type="dxa"/>
              <w:left w:w="160" w:type="dxa"/>
              <w:bottom w:w="80" w:type="dxa"/>
              <w:right w:w="160" w:type="dxa"/>
            </w:tcMar>
          </w:tcPr>
          <w:p w:rsidR="00843CB5" w:rsidRDefault="00000000">
            <w:r>
              <w:rPr>
                <w:sz w:val="20"/>
                <w:szCs w:val="20"/>
              </w:rPr>
              <w:t>Registered address</w:t>
            </w:r>
          </w:p>
        </w:tc>
        <w:tc>
          <w:tcPr>
            <w:tcW w:w="909" w:type="dxa"/>
            <w:tcBorders>
              <w:top w:val="single" w:sz="1" w:space="0" w:color="C0C8D8"/>
              <w:left w:val="single" w:sz="1" w:space="0" w:color="C0C8D8"/>
              <w:bottom w:val="single" w:sz="1" w:space="0" w:color="C0C8D8"/>
              <w:right w:val="single" w:sz="1" w:space="0" w:color="C0C8D8"/>
            </w:tcBorders>
            <w:shd w:val="clear" w:color="auto" w:fill="D6EAF8"/>
            <w:tcMar>
              <w:top w:w="80" w:type="dxa"/>
              <w:left w:w="160" w:type="dxa"/>
              <w:bottom w:w="80" w:type="dxa"/>
              <w:right w:w="160" w:type="dxa"/>
            </w:tcMar>
          </w:tcPr>
          <w:p w:rsidR="00843CB5" w:rsidRDefault="00000000">
            <w:r>
              <w:rPr>
                <w:b/>
                <w:bCs/>
                <w:color w:val="1A5276"/>
                <w:sz w:val="20"/>
                <w:szCs w:val="20"/>
              </w:rPr>
              <w:t>NOTE</w:t>
            </w:r>
          </w:p>
        </w:tc>
        <w:tc>
          <w:tcPr>
            <w:tcW w:w="4895"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843CB5" w:rsidRDefault="00000000">
            <w:r>
              <w:rPr>
                <w:sz w:val="20"/>
                <w:szCs w:val="20"/>
              </w:rPr>
              <w:t>821 N 27th St #2066, Billings, MT 59101</w:t>
            </w:r>
          </w:p>
        </w:tc>
      </w:tr>
      <w:tr w:rsidR="00C167F3" w:rsidTr="00C167F3">
        <w:tc>
          <w:tcPr>
            <w:tcW w:w="4365"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843CB5" w:rsidRDefault="00000000">
            <w:r>
              <w:rPr>
                <w:sz w:val="20"/>
                <w:szCs w:val="20"/>
              </w:rPr>
              <w:t>Primary regulatory body</w:t>
            </w:r>
          </w:p>
        </w:tc>
        <w:tc>
          <w:tcPr>
            <w:tcW w:w="909" w:type="dxa"/>
            <w:tcBorders>
              <w:top w:val="single" w:sz="1" w:space="0" w:color="C0C8D8"/>
              <w:left w:val="single" w:sz="1" w:space="0" w:color="C0C8D8"/>
              <w:bottom w:val="single" w:sz="1" w:space="0" w:color="C0C8D8"/>
              <w:right w:val="single" w:sz="1" w:space="0" w:color="C0C8D8"/>
            </w:tcBorders>
            <w:shd w:val="clear" w:color="auto" w:fill="FDE8CC"/>
            <w:tcMar>
              <w:top w:w="80" w:type="dxa"/>
              <w:left w:w="160" w:type="dxa"/>
              <w:bottom w:w="80" w:type="dxa"/>
              <w:right w:w="160" w:type="dxa"/>
            </w:tcMar>
          </w:tcPr>
          <w:p w:rsidR="00843CB5" w:rsidRDefault="00000000">
            <w:r>
              <w:rPr>
                <w:b/>
                <w:bCs/>
                <w:color w:val="784212"/>
                <w:sz w:val="20"/>
                <w:szCs w:val="20"/>
              </w:rPr>
              <w:t>COND</w:t>
            </w:r>
          </w:p>
        </w:tc>
        <w:tc>
          <w:tcPr>
            <w:tcW w:w="4895"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843CB5" w:rsidRDefault="00000000">
            <w:r>
              <w:rPr>
                <w:sz w:val="20"/>
                <w:szCs w:val="20"/>
              </w:rPr>
              <w:t>FinCEN (U.S. Department of Treasury) - to the extent the Company is an MSB under 31 C.F.R. § 1010.100(ff); see Regulatory Perimeter Memo</w:t>
            </w:r>
          </w:p>
        </w:tc>
      </w:tr>
      <w:tr w:rsidR="00C167F3" w:rsidTr="00C167F3">
        <w:tc>
          <w:tcPr>
            <w:tcW w:w="4365" w:type="dxa"/>
            <w:tcBorders>
              <w:top w:val="single" w:sz="1" w:space="0" w:color="C0C8D8"/>
              <w:left w:val="single" w:sz="4" w:space="0" w:color="215E99"/>
              <w:bottom w:val="single" w:sz="1" w:space="0" w:color="C0C8D8"/>
              <w:right w:val="single" w:sz="1" w:space="0" w:color="C0C8D8"/>
            </w:tcBorders>
            <w:shd w:val="clear" w:color="auto" w:fill="FFFFFF"/>
            <w:tcMar>
              <w:top w:w="80" w:type="dxa"/>
              <w:left w:w="160" w:type="dxa"/>
              <w:bottom w:w="80" w:type="dxa"/>
              <w:right w:w="160" w:type="dxa"/>
            </w:tcMar>
          </w:tcPr>
          <w:p w:rsidR="00843CB5" w:rsidRDefault="00000000">
            <w:r>
              <w:rPr>
                <w:sz w:val="20"/>
                <w:szCs w:val="20"/>
              </w:rPr>
              <w:t>Institution type</w:t>
            </w:r>
          </w:p>
        </w:tc>
        <w:tc>
          <w:tcPr>
            <w:tcW w:w="909" w:type="dxa"/>
            <w:tcBorders>
              <w:top w:val="single" w:sz="1" w:space="0" w:color="C0C8D8"/>
              <w:left w:val="single" w:sz="1" w:space="0" w:color="C0C8D8"/>
              <w:bottom w:val="single" w:sz="1" w:space="0" w:color="C0C8D8"/>
              <w:right w:val="single" w:sz="1" w:space="0" w:color="C0C8D8"/>
            </w:tcBorders>
            <w:shd w:val="clear" w:color="auto" w:fill="D6EAF8"/>
            <w:tcMar>
              <w:top w:w="80" w:type="dxa"/>
              <w:left w:w="160" w:type="dxa"/>
              <w:bottom w:w="80" w:type="dxa"/>
              <w:right w:w="160" w:type="dxa"/>
            </w:tcMar>
          </w:tcPr>
          <w:p w:rsidR="00843CB5" w:rsidRDefault="00000000">
            <w:r>
              <w:rPr>
                <w:b/>
                <w:bCs/>
                <w:color w:val="1A5276"/>
                <w:sz w:val="20"/>
                <w:szCs w:val="20"/>
              </w:rPr>
              <w:t>NOTE</w:t>
            </w:r>
          </w:p>
        </w:tc>
        <w:tc>
          <w:tcPr>
            <w:tcW w:w="4895"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843CB5" w:rsidRDefault="00000000">
            <w:r>
              <w:rPr>
                <w:sz w:val="20"/>
                <w:szCs w:val="20"/>
              </w:rPr>
              <w:t>BaaS program manager; compliance framework consistent with MSB AML obligations to the extent applicable</w:t>
            </w:r>
          </w:p>
        </w:tc>
      </w:tr>
      <w:tr w:rsidR="00C167F3" w:rsidTr="00C167F3">
        <w:tc>
          <w:tcPr>
            <w:tcW w:w="4365"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843CB5" w:rsidRDefault="00000000">
            <w:r>
              <w:rPr>
                <w:sz w:val="20"/>
                <w:szCs w:val="20"/>
              </w:rPr>
              <w:t>MSB registration with FinCEN</w:t>
            </w:r>
          </w:p>
        </w:tc>
        <w:tc>
          <w:tcPr>
            <w:tcW w:w="909" w:type="dxa"/>
            <w:tcBorders>
              <w:top w:val="single" w:sz="1" w:space="0" w:color="C0C8D8"/>
              <w:left w:val="single" w:sz="1" w:space="0" w:color="C0C8D8"/>
              <w:bottom w:val="single" w:sz="1" w:space="0" w:color="C0C8D8"/>
              <w:right w:val="single" w:sz="1" w:space="0" w:color="C0C8D8"/>
            </w:tcBorders>
            <w:shd w:val="clear" w:color="auto" w:fill="FDE8CC"/>
            <w:tcMar>
              <w:top w:w="80" w:type="dxa"/>
              <w:left w:w="160" w:type="dxa"/>
              <w:bottom w:w="80" w:type="dxa"/>
              <w:right w:w="160" w:type="dxa"/>
            </w:tcMar>
          </w:tcPr>
          <w:p w:rsidR="00843CB5" w:rsidRDefault="00000000">
            <w:r>
              <w:rPr>
                <w:b/>
                <w:bCs/>
                <w:color w:val="784212"/>
                <w:sz w:val="20"/>
                <w:szCs w:val="20"/>
              </w:rPr>
              <w:t>COND</w:t>
            </w:r>
          </w:p>
        </w:tc>
        <w:tc>
          <w:tcPr>
            <w:tcW w:w="4895"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843CB5" w:rsidRDefault="00000000">
            <w:r>
              <w:rPr>
                <w:sz w:val="20"/>
                <w:szCs w:val="20"/>
              </w:rPr>
              <w:t>[Confirm: Filed / Pending / Analysis ongoing] - see Regulatory Perimeter Memo</w:t>
            </w:r>
          </w:p>
        </w:tc>
      </w:tr>
      <w:tr w:rsidR="00C167F3" w:rsidTr="00C167F3">
        <w:tc>
          <w:tcPr>
            <w:tcW w:w="4365" w:type="dxa"/>
            <w:tcBorders>
              <w:top w:val="single" w:sz="1" w:space="0" w:color="C0C8D8"/>
              <w:left w:val="single" w:sz="4" w:space="0" w:color="215E99"/>
              <w:bottom w:val="single" w:sz="1" w:space="0" w:color="C0C8D8"/>
              <w:right w:val="single" w:sz="1" w:space="0" w:color="C0C8D8"/>
            </w:tcBorders>
            <w:shd w:val="clear" w:color="auto" w:fill="FFFFFF"/>
            <w:tcMar>
              <w:top w:w="80" w:type="dxa"/>
              <w:left w:w="160" w:type="dxa"/>
              <w:bottom w:w="80" w:type="dxa"/>
              <w:right w:w="160" w:type="dxa"/>
            </w:tcMar>
          </w:tcPr>
          <w:p w:rsidR="00843CB5" w:rsidRDefault="00000000">
            <w:r>
              <w:rPr>
                <w:sz w:val="20"/>
                <w:szCs w:val="20"/>
              </w:rPr>
              <w:t>Year established</w:t>
            </w:r>
          </w:p>
        </w:tc>
        <w:tc>
          <w:tcPr>
            <w:tcW w:w="909" w:type="dxa"/>
            <w:tcBorders>
              <w:top w:val="single" w:sz="1" w:space="0" w:color="C0C8D8"/>
              <w:left w:val="single" w:sz="1" w:space="0" w:color="C0C8D8"/>
              <w:bottom w:val="single" w:sz="1" w:space="0" w:color="C0C8D8"/>
              <w:right w:val="single" w:sz="1" w:space="0" w:color="C0C8D8"/>
            </w:tcBorders>
            <w:shd w:val="clear" w:color="auto" w:fill="D6EAF8"/>
            <w:tcMar>
              <w:top w:w="80" w:type="dxa"/>
              <w:left w:w="160" w:type="dxa"/>
              <w:bottom w:w="80" w:type="dxa"/>
              <w:right w:w="160" w:type="dxa"/>
            </w:tcMar>
          </w:tcPr>
          <w:p w:rsidR="00843CB5" w:rsidRDefault="00000000">
            <w:r>
              <w:rPr>
                <w:b/>
                <w:bCs/>
                <w:color w:val="1A5276"/>
                <w:sz w:val="20"/>
                <w:szCs w:val="20"/>
              </w:rPr>
              <w:t>NOTE</w:t>
            </w:r>
          </w:p>
        </w:tc>
        <w:tc>
          <w:tcPr>
            <w:tcW w:w="4895"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843CB5" w:rsidRDefault="00000000">
            <w:r>
              <w:rPr>
                <w:sz w:val="20"/>
                <w:szCs w:val="20"/>
              </w:rPr>
              <w:t>operational from 2025</w:t>
            </w:r>
          </w:p>
        </w:tc>
      </w:tr>
      <w:tr w:rsidR="00C167F3" w:rsidTr="00C167F3">
        <w:tc>
          <w:tcPr>
            <w:tcW w:w="4365"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843CB5" w:rsidRDefault="00000000">
            <w:r>
              <w:rPr>
                <w:sz w:val="20"/>
                <w:szCs w:val="20"/>
              </w:rPr>
              <w:t>Primary business activities</w:t>
            </w:r>
          </w:p>
        </w:tc>
        <w:tc>
          <w:tcPr>
            <w:tcW w:w="909" w:type="dxa"/>
            <w:tcBorders>
              <w:top w:val="single" w:sz="1" w:space="0" w:color="C0C8D8"/>
              <w:left w:val="single" w:sz="1" w:space="0" w:color="C0C8D8"/>
              <w:bottom w:val="single" w:sz="1" w:space="0" w:color="C0C8D8"/>
              <w:right w:val="single" w:sz="1" w:space="0" w:color="C0C8D8"/>
            </w:tcBorders>
            <w:shd w:val="clear" w:color="auto" w:fill="D6EAF8"/>
            <w:tcMar>
              <w:top w:w="80" w:type="dxa"/>
              <w:left w:w="160" w:type="dxa"/>
              <w:bottom w:w="80" w:type="dxa"/>
              <w:right w:w="160" w:type="dxa"/>
            </w:tcMar>
          </w:tcPr>
          <w:p w:rsidR="00843CB5" w:rsidRDefault="00000000">
            <w:r>
              <w:rPr>
                <w:b/>
                <w:bCs/>
                <w:color w:val="1A5276"/>
                <w:sz w:val="20"/>
                <w:szCs w:val="20"/>
              </w:rPr>
              <w:t>NOTE</w:t>
            </w:r>
          </w:p>
        </w:tc>
        <w:tc>
          <w:tcPr>
            <w:tcW w:w="4895"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843CB5" w:rsidRDefault="00000000">
            <w:r>
              <w:rPr>
                <w:sz w:val="20"/>
                <w:szCs w:val="20"/>
              </w:rPr>
              <w:t>Cross-border stablecoin-to-fiat settlement; BaaS program management; payout orchestration across high-risk corridors</w:t>
            </w:r>
          </w:p>
        </w:tc>
      </w:tr>
      <w:tr w:rsidR="00C167F3" w:rsidTr="00C167F3">
        <w:tc>
          <w:tcPr>
            <w:tcW w:w="4365" w:type="dxa"/>
            <w:tcBorders>
              <w:top w:val="single" w:sz="1" w:space="0" w:color="C0C8D8"/>
              <w:left w:val="single" w:sz="4" w:space="0" w:color="215E99"/>
              <w:bottom w:val="single" w:sz="1" w:space="0" w:color="C0C8D8"/>
              <w:right w:val="single" w:sz="1" w:space="0" w:color="C0C8D8"/>
            </w:tcBorders>
            <w:shd w:val="clear" w:color="auto" w:fill="FFFFFF"/>
            <w:tcMar>
              <w:top w:w="80" w:type="dxa"/>
              <w:left w:w="160" w:type="dxa"/>
              <w:bottom w:w="80" w:type="dxa"/>
              <w:right w:w="160" w:type="dxa"/>
            </w:tcMar>
          </w:tcPr>
          <w:p w:rsidR="00843CB5" w:rsidRDefault="00000000">
            <w:r>
              <w:rPr>
                <w:sz w:val="20"/>
                <w:szCs w:val="20"/>
              </w:rPr>
              <w:t>Corridors of operation</w:t>
            </w:r>
          </w:p>
        </w:tc>
        <w:tc>
          <w:tcPr>
            <w:tcW w:w="909" w:type="dxa"/>
            <w:tcBorders>
              <w:top w:val="single" w:sz="1" w:space="0" w:color="C0C8D8"/>
              <w:left w:val="single" w:sz="1" w:space="0" w:color="C0C8D8"/>
              <w:bottom w:val="single" w:sz="1" w:space="0" w:color="C0C8D8"/>
              <w:right w:val="single" w:sz="1" w:space="0" w:color="C0C8D8"/>
            </w:tcBorders>
            <w:shd w:val="clear" w:color="auto" w:fill="D6EAF8"/>
            <w:tcMar>
              <w:top w:w="80" w:type="dxa"/>
              <w:left w:w="160" w:type="dxa"/>
              <w:bottom w:w="80" w:type="dxa"/>
              <w:right w:w="160" w:type="dxa"/>
            </w:tcMar>
          </w:tcPr>
          <w:p w:rsidR="00843CB5" w:rsidRDefault="00000000">
            <w:r>
              <w:rPr>
                <w:b/>
                <w:bCs/>
                <w:color w:val="1A5276"/>
                <w:sz w:val="20"/>
                <w:szCs w:val="20"/>
              </w:rPr>
              <w:t>NOTE</w:t>
            </w:r>
          </w:p>
        </w:tc>
        <w:tc>
          <w:tcPr>
            <w:tcW w:w="4895"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843CB5" w:rsidRDefault="00000000">
            <w:r>
              <w:rPr>
                <w:sz w:val="20"/>
                <w:szCs w:val="20"/>
              </w:rPr>
              <w:t>Pakistan, Egypt, Bangladesh, Turkey, UAE - all classified under Company's internal high-risk corridor framework</w:t>
            </w:r>
          </w:p>
        </w:tc>
      </w:tr>
      <w:tr w:rsidR="00C167F3" w:rsidTr="00C167F3">
        <w:tc>
          <w:tcPr>
            <w:tcW w:w="4365"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843CB5" w:rsidRDefault="00000000">
            <w:r>
              <w:rPr>
                <w:sz w:val="20"/>
                <w:szCs w:val="20"/>
              </w:rPr>
              <w:t>Retail customer servicing</w:t>
            </w:r>
          </w:p>
        </w:tc>
        <w:tc>
          <w:tcPr>
            <w:tcW w:w="909" w:type="dxa"/>
            <w:tcBorders>
              <w:top w:val="single" w:sz="1" w:space="0" w:color="C0C8D8"/>
              <w:left w:val="single" w:sz="1" w:space="0" w:color="C0C8D8"/>
              <w:bottom w:val="single" w:sz="1" w:space="0" w:color="C0C8D8"/>
              <w:right w:val="single" w:sz="1" w:space="0" w:color="C0C8D8"/>
            </w:tcBorders>
            <w:shd w:val="clear" w:color="auto" w:fill="FDE8CC"/>
            <w:tcMar>
              <w:top w:w="80" w:type="dxa"/>
              <w:left w:w="160" w:type="dxa"/>
              <w:bottom w:w="80" w:type="dxa"/>
              <w:right w:w="160" w:type="dxa"/>
            </w:tcMar>
          </w:tcPr>
          <w:p w:rsidR="00843CB5" w:rsidRDefault="00000000">
            <w:r>
              <w:rPr>
                <w:b/>
                <w:bCs/>
                <w:color w:val="784212"/>
                <w:sz w:val="20"/>
                <w:szCs w:val="20"/>
              </w:rPr>
              <w:t>COND</w:t>
            </w:r>
          </w:p>
        </w:tc>
        <w:tc>
          <w:tcPr>
            <w:tcW w:w="4895"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843CB5" w:rsidRDefault="00000000">
            <w:r>
              <w:rPr>
                <w:sz w:val="20"/>
                <w:szCs w:val="20"/>
              </w:rPr>
              <w:t>Framework designed to support end-user retail remittance customers. Status updated to YES upon confirmed live retail onboarding.</w:t>
            </w:r>
          </w:p>
        </w:tc>
      </w:tr>
      <w:tr w:rsidR="00C167F3" w:rsidTr="00C167F3">
        <w:tc>
          <w:tcPr>
            <w:tcW w:w="4365" w:type="dxa"/>
            <w:tcBorders>
              <w:top w:val="single" w:sz="1" w:space="0" w:color="C0C8D8"/>
              <w:left w:val="single" w:sz="4" w:space="0" w:color="215E99"/>
              <w:bottom w:val="single" w:sz="1" w:space="0" w:color="C0C8D8"/>
              <w:right w:val="single" w:sz="1" w:space="0" w:color="C0C8D8"/>
            </w:tcBorders>
            <w:shd w:val="clear" w:color="auto" w:fill="FFFFFF"/>
            <w:tcMar>
              <w:top w:w="80" w:type="dxa"/>
              <w:left w:w="160" w:type="dxa"/>
              <w:bottom w:w="80" w:type="dxa"/>
              <w:right w:w="160" w:type="dxa"/>
            </w:tcMar>
          </w:tcPr>
          <w:p w:rsidR="00843CB5" w:rsidRDefault="00000000">
            <w:r>
              <w:rPr>
                <w:sz w:val="20"/>
                <w:szCs w:val="20"/>
              </w:rPr>
              <w:t>Institutional / B2B clients</w:t>
            </w:r>
          </w:p>
        </w:tc>
        <w:tc>
          <w:tcPr>
            <w:tcW w:w="909" w:type="dxa"/>
            <w:tcBorders>
              <w:top w:val="single" w:sz="1" w:space="0" w:color="C0C8D8"/>
              <w:left w:val="single" w:sz="1" w:space="0" w:color="C0C8D8"/>
              <w:bottom w:val="single" w:sz="1" w:space="0" w:color="C0C8D8"/>
              <w:right w:val="single" w:sz="1" w:space="0" w:color="C0C8D8"/>
            </w:tcBorders>
            <w:shd w:val="clear" w:color="auto" w:fill="FDE8CC"/>
            <w:tcMar>
              <w:top w:w="80" w:type="dxa"/>
              <w:left w:w="160" w:type="dxa"/>
              <w:bottom w:w="80" w:type="dxa"/>
              <w:right w:w="160" w:type="dxa"/>
            </w:tcMar>
          </w:tcPr>
          <w:p w:rsidR="00843CB5" w:rsidRDefault="00000000">
            <w:r>
              <w:rPr>
                <w:b/>
                <w:bCs/>
                <w:color w:val="784212"/>
                <w:sz w:val="20"/>
                <w:szCs w:val="20"/>
              </w:rPr>
              <w:t>COND</w:t>
            </w:r>
          </w:p>
        </w:tc>
        <w:tc>
          <w:tcPr>
            <w:tcW w:w="4895"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843CB5" w:rsidRDefault="00000000">
            <w:r>
              <w:rPr>
                <w:sz w:val="20"/>
                <w:szCs w:val="20"/>
              </w:rPr>
              <w:t>Framework designed to support BaaS partners, fintechs, and payment operators. Status updated to YES upon confirmed active institutional client relationships.</w:t>
            </w:r>
          </w:p>
        </w:tc>
      </w:tr>
    </w:tbl>
    <w:p w:rsidR="00843CB5" w:rsidRDefault="00843CB5">
      <w:pPr>
        <w:spacing w:after="60"/>
      </w:pPr>
    </w:p>
    <w:p w:rsidR="00843CB5" w:rsidRPr="00486BEB" w:rsidRDefault="00000000">
      <w:pPr>
        <w:pStyle w:val="Heading2"/>
        <w:rPr>
          <w:sz w:val="24"/>
          <w:szCs w:val="24"/>
        </w:rPr>
      </w:pPr>
      <w:r w:rsidRPr="00486BEB">
        <w:rPr>
          <w:sz w:val="24"/>
          <w:szCs w:val="24"/>
        </w:rPr>
        <w:t>Part 1 - Institution Profile: Ownership and Control</w:t>
      </w:r>
    </w:p>
    <w:tbl>
      <w:tblPr>
        <w:tblW w:w="101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82"/>
        <w:gridCol w:w="854"/>
        <w:gridCol w:w="4933"/>
      </w:tblGrid>
      <w:tr w:rsidR="00C167F3" w:rsidTr="00C167F3">
        <w:tc>
          <w:tcPr>
            <w:tcW w:w="4382"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843CB5" w:rsidRDefault="00000000">
            <w:r>
              <w:rPr>
                <w:b/>
                <w:bCs/>
                <w:color w:val="FFFFFF"/>
                <w:sz w:val="20"/>
                <w:szCs w:val="20"/>
              </w:rPr>
              <w:t>Question</w:t>
            </w:r>
          </w:p>
        </w:tc>
        <w:tc>
          <w:tcPr>
            <w:tcW w:w="854"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843CB5" w:rsidRDefault="00000000">
            <w:r>
              <w:rPr>
                <w:b/>
                <w:bCs/>
                <w:color w:val="FFFFFF"/>
                <w:sz w:val="20"/>
                <w:szCs w:val="20"/>
              </w:rPr>
              <w:t>Status</w:t>
            </w:r>
          </w:p>
        </w:tc>
        <w:tc>
          <w:tcPr>
            <w:tcW w:w="4933"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843CB5" w:rsidRDefault="00000000">
            <w:r>
              <w:rPr>
                <w:b/>
                <w:bCs/>
                <w:color w:val="FFFFFF"/>
                <w:sz w:val="20"/>
                <w:szCs w:val="20"/>
              </w:rPr>
              <w:t>Explanation / Notes</w:t>
            </w:r>
          </w:p>
        </w:tc>
      </w:tr>
      <w:tr w:rsidR="00C167F3" w:rsidTr="00C167F3">
        <w:tc>
          <w:tcPr>
            <w:tcW w:w="4382"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843CB5" w:rsidRDefault="00000000">
            <w:r>
              <w:rPr>
                <w:sz w:val="20"/>
                <w:szCs w:val="20"/>
              </w:rPr>
              <w:t>Publicly listed?</w:t>
            </w:r>
          </w:p>
        </w:tc>
        <w:tc>
          <w:tcPr>
            <w:tcW w:w="854" w:type="dxa"/>
            <w:tcBorders>
              <w:top w:val="single" w:sz="1" w:space="0" w:color="C0C8D8"/>
              <w:left w:val="single" w:sz="1" w:space="0" w:color="C0C8D8"/>
              <w:bottom w:val="single" w:sz="1" w:space="0" w:color="C0C8D8"/>
              <w:right w:val="single" w:sz="1" w:space="0" w:color="C0C8D8"/>
            </w:tcBorders>
            <w:shd w:val="clear" w:color="auto" w:fill="F2F3F4"/>
            <w:tcMar>
              <w:top w:w="80" w:type="dxa"/>
              <w:left w:w="160" w:type="dxa"/>
              <w:bottom w:w="80" w:type="dxa"/>
              <w:right w:w="160" w:type="dxa"/>
            </w:tcMar>
          </w:tcPr>
          <w:p w:rsidR="00843CB5" w:rsidRDefault="00000000">
            <w:r>
              <w:rPr>
                <w:b/>
                <w:bCs/>
                <w:color w:val="566573"/>
                <w:sz w:val="20"/>
                <w:szCs w:val="20"/>
              </w:rPr>
              <w:t>NO</w:t>
            </w:r>
          </w:p>
        </w:tc>
        <w:tc>
          <w:tcPr>
            <w:tcW w:w="4933"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843CB5" w:rsidRDefault="00000000">
            <w:r>
              <w:rPr>
                <w:sz w:val="20"/>
                <w:szCs w:val="20"/>
              </w:rPr>
              <w:t>Privately held Montana corporation</w:t>
            </w:r>
          </w:p>
        </w:tc>
      </w:tr>
      <w:tr w:rsidR="00C167F3" w:rsidTr="00C167F3">
        <w:tc>
          <w:tcPr>
            <w:tcW w:w="4382" w:type="dxa"/>
            <w:tcBorders>
              <w:top w:val="single" w:sz="1" w:space="0" w:color="C0C8D8"/>
              <w:left w:val="single" w:sz="4" w:space="0" w:color="215E99"/>
              <w:bottom w:val="single" w:sz="1" w:space="0" w:color="C0C8D8"/>
              <w:right w:val="single" w:sz="1" w:space="0" w:color="C0C8D8"/>
            </w:tcBorders>
            <w:shd w:val="clear" w:color="auto" w:fill="FFFFFF"/>
            <w:tcMar>
              <w:top w:w="80" w:type="dxa"/>
              <w:left w:w="160" w:type="dxa"/>
              <w:bottom w:w="80" w:type="dxa"/>
              <w:right w:w="160" w:type="dxa"/>
            </w:tcMar>
          </w:tcPr>
          <w:p w:rsidR="00843CB5" w:rsidRDefault="00000000">
            <w:r>
              <w:rPr>
                <w:sz w:val="20"/>
                <w:szCs w:val="20"/>
              </w:rPr>
              <w:t>Beneficial ownership information available?</w:t>
            </w:r>
          </w:p>
        </w:tc>
        <w:tc>
          <w:tcPr>
            <w:tcW w:w="854" w:type="dxa"/>
            <w:tcBorders>
              <w:top w:val="single" w:sz="1" w:space="0" w:color="C0C8D8"/>
              <w:left w:val="single" w:sz="1" w:space="0" w:color="C0C8D8"/>
              <w:bottom w:val="single" w:sz="1" w:space="0" w:color="C0C8D8"/>
              <w:right w:val="single" w:sz="1" w:space="0" w:color="C0C8D8"/>
            </w:tcBorders>
            <w:shd w:val="clear" w:color="auto" w:fill="D5F0E0"/>
            <w:tcMar>
              <w:top w:w="80" w:type="dxa"/>
              <w:left w:w="160" w:type="dxa"/>
              <w:bottom w:w="80" w:type="dxa"/>
              <w:right w:w="160" w:type="dxa"/>
            </w:tcMar>
          </w:tcPr>
          <w:p w:rsidR="00843CB5" w:rsidRDefault="00000000">
            <w:r>
              <w:rPr>
                <w:b/>
                <w:bCs/>
                <w:color w:val="1E8449"/>
                <w:sz w:val="20"/>
                <w:szCs w:val="20"/>
              </w:rPr>
              <w:t>YES</w:t>
            </w:r>
          </w:p>
        </w:tc>
        <w:tc>
          <w:tcPr>
            <w:tcW w:w="4933"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843CB5" w:rsidRDefault="00000000">
            <w:r>
              <w:rPr>
                <w:sz w:val="20"/>
                <w:szCs w:val="20"/>
              </w:rPr>
              <w:t>Available to verified partners and regulators on request with appropriate DD/NDA controls</w:t>
            </w:r>
          </w:p>
        </w:tc>
      </w:tr>
      <w:tr w:rsidR="00C167F3" w:rsidTr="00C167F3">
        <w:tc>
          <w:tcPr>
            <w:tcW w:w="4382"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843CB5" w:rsidRDefault="00000000">
            <w:r>
              <w:rPr>
                <w:sz w:val="20"/>
                <w:szCs w:val="20"/>
              </w:rPr>
              <w:t>Any beneficial owners who are PEPs?</w:t>
            </w:r>
          </w:p>
        </w:tc>
        <w:tc>
          <w:tcPr>
            <w:tcW w:w="854" w:type="dxa"/>
            <w:tcBorders>
              <w:top w:val="single" w:sz="1" w:space="0" w:color="C0C8D8"/>
              <w:left w:val="single" w:sz="1" w:space="0" w:color="C0C8D8"/>
              <w:bottom w:val="single" w:sz="1" w:space="0" w:color="C0C8D8"/>
              <w:right w:val="single" w:sz="1" w:space="0" w:color="C0C8D8"/>
            </w:tcBorders>
            <w:shd w:val="clear" w:color="auto" w:fill="F2F3F4"/>
            <w:tcMar>
              <w:top w:w="80" w:type="dxa"/>
              <w:left w:w="160" w:type="dxa"/>
              <w:bottom w:w="80" w:type="dxa"/>
              <w:right w:w="160" w:type="dxa"/>
            </w:tcMar>
          </w:tcPr>
          <w:p w:rsidR="00843CB5" w:rsidRDefault="00000000">
            <w:r>
              <w:rPr>
                <w:b/>
                <w:bCs/>
                <w:color w:val="566573"/>
                <w:sz w:val="20"/>
                <w:szCs w:val="20"/>
              </w:rPr>
              <w:t>NO</w:t>
            </w:r>
          </w:p>
        </w:tc>
        <w:tc>
          <w:tcPr>
            <w:tcW w:w="4933"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843CB5" w:rsidRDefault="00000000">
            <w:r>
              <w:rPr>
                <w:sz w:val="20"/>
                <w:szCs w:val="20"/>
              </w:rPr>
              <w:t>Confirmed by Board and BO certification as of this DDQ date</w:t>
            </w:r>
          </w:p>
        </w:tc>
      </w:tr>
      <w:tr w:rsidR="00C167F3" w:rsidTr="00C167F3">
        <w:tc>
          <w:tcPr>
            <w:tcW w:w="4382" w:type="dxa"/>
            <w:tcBorders>
              <w:top w:val="single" w:sz="1" w:space="0" w:color="C0C8D8"/>
              <w:left w:val="single" w:sz="4" w:space="0" w:color="215E99"/>
              <w:bottom w:val="single" w:sz="1" w:space="0" w:color="C0C8D8"/>
              <w:right w:val="single" w:sz="1" w:space="0" w:color="C0C8D8"/>
            </w:tcBorders>
            <w:shd w:val="clear" w:color="auto" w:fill="FFFFFF"/>
            <w:tcMar>
              <w:top w:w="80" w:type="dxa"/>
              <w:left w:w="160" w:type="dxa"/>
              <w:bottom w:w="80" w:type="dxa"/>
              <w:right w:w="160" w:type="dxa"/>
            </w:tcMar>
          </w:tcPr>
          <w:p w:rsidR="00843CB5" w:rsidRDefault="00000000">
            <w:r>
              <w:rPr>
                <w:sz w:val="20"/>
                <w:szCs w:val="20"/>
              </w:rPr>
              <w:t>Any sanctioned persons in ownership or control?</w:t>
            </w:r>
          </w:p>
        </w:tc>
        <w:tc>
          <w:tcPr>
            <w:tcW w:w="854" w:type="dxa"/>
            <w:tcBorders>
              <w:top w:val="single" w:sz="1" w:space="0" w:color="C0C8D8"/>
              <w:left w:val="single" w:sz="1" w:space="0" w:color="C0C8D8"/>
              <w:bottom w:val="single" w:sz="1" w:space="0" w:color="C0C8D8"/>
              <w:right w:val="single" w:sz="1" w:space="0" w:color="C0C8D8"/>
            </w:tcBorders>
            <w:shd w:val="clear" w:color="auto" w:fill="F2F3F4"/>
            <w:tcMar>
              <w:top w:w="80" w:type="dxa"/>
              <w:left w:w="160" w:type="dxa"/>
              <w:bottom w:w="80" w:type="dxa"/>
              <w:right w:w="160" w:type="dxa"/>
            </w:tcMar>
          </w:tcPr>
          <w:p w:rsidR="00843CB5" w:rsidRDefault="00000000">
            <w:r>
              <w:rPr>
                <w:b/>
                <w:bCs/>
                <w:color w:val="566573"/>
                <w:sz w:val="20"/>
                <w:szCs w:val="20"/>
              </w:rPr>
              <w:t>NO</w:t>
            </w:r>
          </w:p>
        </w:tc>
        <w:tc>
          <w:tcPr>
            <w:tcW w:w="4933"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843CB5" w:rsidRDefault="00000000">
            <w:r>
              <w:rPr>
                <w:sz w:val="20"/>
                <w:szCs w:val="20"/>
              </w:rPr>
              <w:t>Confirmed by OFAC screening of all owners and directors</w:t>
            </w:r>
          </w:p>
        </w:tc>
      </w:tr>
      <w:tr w:rsidR="00C167F3" w:rsidTr="00C167F3">
        <w:tc>
          <w:tcPr>
            <w:tcW w:w="4382"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843CB5" w:rsidRDefault="00000000">
            <w:r>
              <w:rPr>
                <w:sz w:val="20"/>
                <w:szCs w:val="20"/>
              </w:rPr>
              <w:t>Ownership structure transparent and verifiable?</w:t>
            </w:r>
          </w:p>
        </w:tc>
        <w:tc>
          <w:tcPr>
            <w:tcW w:w="854" w:type="dxa"/>
            <w:tcBorders>
              <w:top w:val="single" w:sz="1" w:space="0" w:color="C0C8D8"/>
              <w:left w:val="single" w:sz="1" w:space="0" w:color="C0C8D8"/>
              <w:bottom w:val="single" w:sz="1" w:space="0" w:color="C0C8D8"/>
              <w:right w:val="single" w:sz="1" w:space="0" w:color="C0C8D8"/>
            </w:tcBorders>
            <w:shd w:val="clear" w:color="auto" w:fill="D5F0E0"/>
            <w:tcMar>
              <w:top w:w="80" w:type="dxa"/>
              <w:left w:w="160" w:type="dxa"/>
              <w:bottom w:w="80" w:type="dxa"/>
              <w:right w:w="160" w:type="dxa"/>
            </w:tcMar>
          </w:tcPr>
          <w:p w:rsidR="00843CB5" w:rsidRDefault="00000000">
            <w:r>
              <w:rPr>
                <w:b/>
                <w:bCs/>
                <w:color w:val="1E8449"/>
                <w:sz w:val="20"/>
                <w:szCs w:val="20"/>
              </w:rPr>
              <w:t>YES</w:t>
            </w:r>
          </w:p>
        </w:tc>
        <w:tc>
          <w:tcPr>
            <w:tcW w:w="4933"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843CB5" w:rsidRDefault="00000000">
            <w:r>
              <w:rPr>
                <w:sz w:val="20"/>
                <w:szCs w:val="20"/>
              </w:rPr>
              <w:t>Full BO documentation available to partners on request</w:t>
            </w:r>
          </w:p>
        </w:tc>
      </w:tr>
    </w:tbl>
    <w:p w:rsidR="00843CB5" w:rsidRDefault="00843CB5">
      <w:pPr>
        <w:spacing w:after="60"/>
      </w:pPr>
    </w:p>
    <w:p w:rsidR="00843CB5" w:rsidRPr="00486BEB" w:rsidRDefault="00000000">
      <w:pPr>
        <w:pStyle w:val="Heading2"/>
        <w:rPr>
          <w:sz w:val="24"/>
          <w:szCs w:val="24"/>
        </w:rPr>
      </w:pPr>
      <w:r w:rsidRPr="00486BEB">
        <w:rPr>
          <w:sz w:val="24"/>
          <w:szCs w:val="24"/>
        </w:rPr>
        <w:lastRenderedPageBreak/>
        <w:t>Part 2 - AML/BSA Compliance Program: Governance</w:t>
      </w:r>
    </w:p>
    <w:tbl>
      <w:tblPr>
        <w:tblW w:w="101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78"/>
        <w:gridCol w:w="854"/>
        <w:gridCol w:w="4937"/>
      </w:tblGrid>
      <w:tr w:rsidR="00C167F3" w:rsidTr="00C167F3">
        <w:tc>
          <w:tcPr>
            <w:tcW w:w="4378"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843CB5" w:rsidRDefault="00000000">
            <w:r>
              <w:rPr>
                <w:b/>
                <w:bCs/>
                <w:color w:val="FFFFFF"/>
                <w:sz w:val="20"/>
                <w:szCs w:val="20"/>
              </w:rPr>
              <w:t>Question</w:t>
            </w:r>
          </w:p>
        </w:tc>
        <w:tc>
          <w:tcPr>
            <w:tcW w:w="854"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843CB5" w:rsidRDefault="00000000">
            <w:r>
              <w:rPr>
                <w:b/>
                <w:bCs/>
                <w:color w:val="FFFFFF"/>
                <w:sz w:val="20"/>
                <w:szCs w:val="20"/>
              </w:rPr>
              <w:t>Status</w:t>
            </w:r>
          </w:p>
        </w:tc>
        <w:tc>
          <w:tcPr>
            <w:tcW w:w="4937"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843CB5" w:rsidRDefault="00000000">
            <w:r>
              <w:rPr>
                <w:b/>
                <w:bCs/>
                <w:color w:val="FFFFFF"/>
                <w:sz w:val="20"/>
                <w:szCs w:val="20"/>
              </w:rPr>
              <w:t>Explanation / Notes</w:t>
            </w:r>
          </w:p>
        </w:tc>
      </w:tr>
      <w:tr w:rsidR="00C167F3" w:rsidTr="00C167F3">
        <w:tc>
          <w:tcPr>
            <w:tcW w:w="4378"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843CB5" w:rsidRDefault="00000000">
            <w:r>
              <w:rPr>
                <w:sz w:val="20"/>
                <w:szCs w:val="20"/>
              </w:rPr>
              <w:t>Written AML/BSA Compliance Program?</w:t>
            </w:r>
          </w:p>
        </w:tc>
        <w:tc>
          <w:tcPr>
            <w:tcW w:w="854" w:type="dxa"/>
            <w:tcBorders>
              <w:top w:val="single" w:sz="1" w:space="0" w:color="C0C8D8"/>
              <w:left w:val="single" w:sz="1" w:space="0" w:color="C0C8D8"/>
              <w:bottom w:val="single" w:sz="1" w:space="0" w:color="C0C8D8"/>
              <w:right w:val="single" w:sz="1" w:space="0" w:color="C0C8D8"/>
            </w:tcBorders>
            <w:shd w:val="clear" w:color="auto" w:fill="D5F0E0"/>
            <w:tcMar>
              <w:top w:w="80" w:type="dxa"/>
              <w:left w:w="160" w:type="dxa"/>
              <w:bottom w:w="80" w:type="dxa"/>
              <w:right w:w="160" w:type="dxa"/>
            </w:tcMar>
          </w:tcPr>
          <w:p w:rsidR="00843CB5" w:rsidRDefault="00000000">
            <w:r>
              <w:rPr>
                <w:b/>
                <w:bCs/>
                <w:color w:val="1E8449"/>
                <w:sz w:val="20"/>
                <w:szCs w:val="20"/>
              </w:rPr>
              <w:t>YES</w:t>
            </w:r>
          </w:p>
        </w:tc>
        <w:tc>
          <w:tcPr>
            <w:tcW w:w="4937"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843CB5" w:rsidRDefault="00000000">
            <w:r>
              <w:rPr>
                <w:sz w:val="20"/>
                <w:szCs w:val="20"/>
              </w:rPr>
              <w:t>Board-Grade Policy; Board-approved; reviewed at least annually and upon material change</w:t>
            </w:r>
          </w:p>
        </w:tc>
      </w:tr>
      <w:tr w:rsidR="00C167F3" w:rsidTr="00C167F3">
        <w:tc>
          <w:tcPr>
            <w:tcW w:w="4378" w:type="dxa"/>
            <w:tcBorders>
              <w:top w:val="single" w:sz="1" w:space="0" w:color="C0C8D8"/>
              <w:left w:val="single" w:sz="4" w:space="0" w:color="215E99"/>
              <w:bottom w:val="single" w:sz="1" w:space="0" w:color="C0C8D8"/>
              <w:right w:val="single" w:sz="1" w:space="0" w:color="C0C8D8"/>
            </w:tcBorders>
            <w:shd w:val="clear" w:color="auto" w:fill="FFFFFF"/>
            <w:tcMar>
              <w:top w:w="80" w:type="dxa"/>
              <w:left w:w="160" w:type="dxa"/>
              <w:bottom w:w="80" w:type="dxa"/>
              <w:right w:w="160" w:type="dxa"/>
            </w:tcMar>
          </w:tcPr>
          <w:p w:rsidR="00843CB5" w:rsidRDefault="00000000">
            <w:r>
              <w:rPr>
                <w:sz w:val="20"/>
                <w:szCs w:val="20"/>
              </w:rPr>
              <w:t>Program structured consistent with 31 C.F.R. § 1022.210?</w:t>
            </w:r>
          </w:p>
        </w:tc>
        <w:tc>
          <w:tcPr>
            <w:tcW w:w="854" w:type="dxa"/>
            <w:tcBorders>
              <w:top w:val="single" w:sz="1" w:space="0" w:color="C0C8D8"/>
              <w:left w:val="single" w:sz="1" w:space="0" w:color="C0C8D8"/>
              <w:bottom w:val="single" w:sz="1" w:space="0" w:color="C0C8D8"/>
              <w:right w:val="single" w:sz="1" w:space="0" w:color="C0C8D8"/>
            </w:tcBorders>
            <w:shd w:val="clear" w:color="auto" w:fill="D5F0E0"/>
            <w:tcMar>
              <w:top w:w="80" w:type="dxa"/>
              <w:left w:w="160" w:type="dxa"/>
              <w:bottom w:w="80" w:type="dxa"/>
              <w:right w:w="160" w:type="dxa"/>
            </w:tcMar>
          </w:tcPr>
          <w:p w:rsidR="00843CB5" w:rsidRDefault="00000000">
            <w:r>
              <w:rPr>
                <w:b/>
                <w:bCs/>
                <w:color w:val="1E8449"/>
                <w:sz w:val="20"/>
                <w:szCs w:val="20"/>
              </w:rPr>
              <w:t>YES</w:t>
            </w:r>
          </w:p>
        </w:tc>
        <w:tc>
          <w:tcPr>
            <w:tcW w:w="4937"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843CB5" w:rsidRDefault="00000000">
            <w:r>
              <w:rPr>
                <w:sz w:val="20"/>
                <w:szCs w:val="20"/>
              </w:rPr>
              <w:t>Implements four AML program pillars to the extent applicable as a BaaS program manager</w:t>
            </w:r>
          </w:p>
        </w:tc>
      </w:tr>
      <w:tr w:rsidR="00C167F3" w:rsidTr="00C167F3">
        <w:tc>
          <w:tcPr>
            <w:tcW w:w="4378"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843CB5" w:rsidRDefault="00000000">
            <w:r>
              <w:rPr>
                <w:sz w:val="20"/>
                <w:szCs w:val="20"/>
              </w:rPr>
              <w:t>Designated AML/BSA CO?</w:t>
            </w:r>
          </w:p>
        </w:tc>
        <w:tc>
          <w:tcPr>
            <w:tcW w:w="854" w:type="dxa"/>
            <w:tcBorders>
              <w:top w:val="single" w:sz="1" w:space="0" w:color="C0C8D8"/>
              <w:left w:val="single" w:sz="1" w:space="0" w:color="C0C8D8"/>
              <w:bottom w:val="single" w:sz="1" w:space="0" w:color="C0C8D8"/>
              <w:right w:val="single" w:sz="1" w:space="0" w:color="C0C8D8"/>
            </w:tcBorders>
            <w:shd w:val="clear" w:color="auto" w:fill="D5F0E0"/>
            <w:tcMar>
              <w:top w:w="80" w:type="dxa"/>
              <w:left w:w="160" w:type="dxa"/>
              <w:bottom w:w="80" w:type="dxa"/>
              <w:right w:w="160" w:type="dxa"/>
            </w:tcMar>
          </w:tcPr>
          <w:p w:rsidR="00843CB5" w:rsidRDefault="00000000">
            <w:r>
              <w:rPr>
                <w:b/>
                <w:bCs/>
                <w:color w:val="1E8449"/>
                <w:sz w:val="20"/>
                <w:szCs w:val="20"/>
              </w:rPr>
              <w:t>YES</w:t>
            </w:r>
          </w:p>
        </w:tc>
        <w:tc>
          <w:tcPr>
            <w:tcW w:w="4937"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843CB5" w:rsidRDefault="00000000">
            <w:r>
              <w:rPr>
                <w:sz w:val="20"/>
                <w:szCs w:val="20"/>
              </w:rPr>
              <w:t>U.S.-based CO; appointed by Board; direct Board reporting; independent from revenue functions</w:t>
            </w:r>
          </w:p>
        </w:tc>
      </w:tr>
      <w:tr w:rsidR="00C167F3" w:rsidTr="00C167F3">
        <w:tc>
          <w:tcPr>
            <w:tcW w:w="4378" w:type="dxa"/>
            <w:tcBorders>
              <w:top w:val="single" w:sz="1" w:space="0" w:color="C0C8D8"/>
              <w:left w:val="single" w:sz="4" w:space="0" w:color="215E99"/>
              <w:bottom w:val="single" w:sz="1" w:space="0" w:color="C0C8D8"/>
              <w:right w:val="single" w:sz="1" w:space="0" w:color="C0C8D8"/>
            </w:tcBorders>
            <w:shd w:val="clear" w:color="auto" w:fill="FFFFFF"/>
            <w:tcMar>
              <w:top w:w="80" w:type="dxa"/>
              <w:left w:w="160" w:type="dxa"/>
              <w:bottom w:w="80" w:type="dxa"/>
              <w:right w:w="160" w:type="dxa"/>
            </w:tcMar>
          </w:tcPr>
          <w:p w:rsidR="00843CB5" w:rsidRDefault="00000000">
            <w:r>
              <w:rPr>
                <w:sz w:val="20"/>
                <w:szCs w:val="20"/>
              </w:rPr>
              <w:t>CO reports directly to Board?</w:t>
            </w:r>
          </w:p>
        </w:tc>
        <w:tc>
          <w:tcPr>
            <w:tcW w:w="854" w:type="dxa"/>
            <w:tcBorders>
              <w:top w:val="single" w:sz="1" w:space="0" w:color="C0C8D8"/>
              <w:left w:val="single" w:sz="1" w:space="0" w:color="C0C8D8"/>
              <w:bottom w:val="single" w:sz="1" w:space="0" w:color="C0C8D8"/>
              <w:right w:val="single" w:sz="1" w:space="0" w:color="C0C8D8"/>
            </w:tcBorders>
            <w:shd w:val="clear" w:color="auto" w:fill="D5F0E0"/>
            <w:tcMar>
              <w:top w:w="80" w:type="dxa"/>
              <w:left w:w="160" w:type="dxa"/>
              <w:bottom w:w="80" w:type="dxa"/>
              <w:right w:w="160" w:type="dxa"/>
            </w:tcMar>
          </w:tcPr>
          <w:p w:rsidR="00843CB5" w:rsidRDefault="00000000">
            <w:r>
              <w:rPr>
                <w:b/>
                <w:bCs/>
                <w:color w:val="1E8449"/>
                <w:sz w:val="20"/>
                <w:szCs w:val="20"/>
              </w:rPr>
              <w:t>YES</w:t>
            </w:r>
          </w:p>
        </w:tc>
        <w:tc>
          <w:tcPr>
            <w:tcW w:w="4937"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843CB5" w:rsidRDefault="00000000">
            <w:r>
              <w:rPr>
                <w:sz w:val="20"/>
                <w:szCs w:val="20"/>
              </w:rPr>
              <w:t>Functional independence confirmed; CO does not report through CEO or any revenue function</w:t>
            </w:r>
          </w:p>
        </w:tc>
      </w:tr>
      <w:tr w:rsidR="00C167F3" w:rsidTr="00C167F3">
        <w:tc>
          <w:tcPr>
            <w:tcW w:w="4378"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843CB5" w:rsidRDefault="00000000">
            <w:r>
              <w:rPr>
                <w:sz w:val="20"/>
                <w:szCs w:val="20"/>
              </w:rPr>
              <w:t>Independent AML audit commitment?</w:t>
            </w:r>
          </w:p>
        </w:tc>
        <w:tc>
          <w:tcPr>
            <w:tcW w:w="854" w:type="dxa"/>
            <w:tcBorders>
              <w:top w:val="single" w:sz="1" w:space="0" w:color="C0C8D8"/>
              <w:left w:val="single" w:sz="1" w:space="0" w:color="C0C8D8"/>
              <w:bottom w:val="single" w:sz="1" w:space="0" w:color="C0C8D8"/>
              <w:right w:val="single" w:sz="1" w:space="0" w:color="C0C8D8"/>
            </w:tcBorders>
            <w:shd w:val="clear" w:color="auto" w:fill="D5F0E0"/>
            <w:tcMar>
              <w:top w:w="80" w:type="dxa"/>
              <w:left w:w="160" w:type="dxa"/>
              <w:bottom w:w="80" w:type="dxa"/>
              <w:right w:w="160" w:type="dxa"/>
            </w:tcMar>
          </w:tcPr>
          <w:p w:rsidR="00843CB5" w:rsidRDefault="00000000">
            <w:r>
              <w:rPr>
                <w:b/>
                <w:bCs/>
                <w:color w:val="1E8449"/>
                <w:sz w:val="20"/>
                <w:szCs w:val="20"/>
              </w:rPr>
              <w:t>YES</w:t>
            </w:r>
          </w:p>
        </w:tc>
        <w:tc>
          <w:tcPr>
            <w:tcW w:w="4937"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843CB5" w:rsidRDefault="00000000">
            <w:r>
              <w:rPr>
                <w:sz w:val="20"/>
                <w:szCs w:val="20"/>
              </w:rPr>
              <w:t>Formal commitment: independent testing within 12 months of launch; risk-based thereafter; third-party independent of CO</w:t>
            </w:r>
          </w:p>
        </w:tc>
      </w:tr>
      <w:tr w:rsidR="00C167F3" w:rsidTr="00C167F3">
        <w:tc>
          <w:tcPr>
            <w:tcW w:w="4378" w:type="dxa"/>
            <w:tcBorders>
              <w:top w:val="single" w:sz="1" w:space="0" w:color="C0C8D8"/>
              <w:left w:val="single" w:sz="4" w:space="0" w:color="215E99"/>
              <w:bottom w:val="single" w:sz="1" w:space="0" w:color="C0C8D8"/>
              <w:right w:val="single" w:sz="1" w:space="0" w:color="C0C8D8"/>
            </w:tcBorders>
            <w:shd w:val="clear" w:color="auto" w:fill="FFFFFF"/>
            <w:tcMar>
              <w:top w:w="80" w:type="dxa"/>
              <w:left w:w="160" w:type="dxa"/>
              <w:bottom w:w="80" w:type="dxa"/>
              <w:right w:w="160" w:type="dxa"/>
            </w:tcMar>
          </w:tcPr>
          <w:p w:rsidR="00843CB5" w:rsidRDefault="00000000">
            <w:r>
              <w:rPr>
                <w:sz w:val="20"/>
                <w:szCs w:val="20"/>
              </w:rPr>
              <w:t>Annual employee AML/CTF training?</w:t>
            </w:r>
          </w:p>
        </w:tc>
        <w:tc>
          <w:tcPr>
            <w:tcW w:w="854" w:type="dxa"/>
            <w:tcBorders>
              <w:top w:val="single" w:sz="1" w:space="0" w:color="C0C8D8"/>
              <w:left w:val="single" w:sz="1" w:space="0" w:color="C0C8D8"/>
              <w:bottom w:val="single" w:sz="1" w:space="0" w:color="C0C8D8"/>
              <w:right w:val="single" w:sz="1" w:space="0" w:color="C0C8D8"/>
            </w:tcBorders>
            <w:shd w:val="clear" w:color="auto" w:fill="D5F0E0"/>
            <w:tcMar>
              <w:top w:w="80" w:type="dxa"/>
              <w:left w:w="160" w:type="dxa"/>
              <w:bottom w:w="80" w:type="dxa"/>
              <w:right w:w="160" w:type="dxa"/>
            </w:tcMar>
          </w:tcPr>
          <w:p w:rsidR="00843CB5" w:rsidRDefault="00000000">
            <w:r>
              <w:rPr>
                <w:b/>
                <w:bCs/>
                <w:color w:val="1E8449"/>
                <w:sz w:val="20"/>
                <w:szCs w:val="20"/>
              </w:rPr>
              <w:t>YES</w:t>
            </w:r>
          </w:p>
        </w:tc>
        <w:tc>
          <w:tcPr>
            <w:tcW w:w="4937"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843CB5" w:rsidRDefault="00000000">
            <w:r>
              <w:rPr>
                <w:sz w:val="20"/>
                <w:szCs w:val="20"/>
              </w:rPr>
              <w:t>Annual baseline; role-specific; new-hire onboarding within 30 days; records retained 5 years</w:t>
            </w:r>
          </w:p>
        </w:tc>
      </w:tr>
      <w:tr w:rsidR="00C167F3" w:rsidTr="00C167F3">
        <w:tc>
          <w:tcPr>
            <w:tcW w:w="4378"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843CB5" w:rsidRDefault="00000000">
            <w:r>
              <w:rPr>
                <w:sz w:val="20"/>
                <w:szCs w:val="20"/>
              </w:rPr>
              <w:t>SAR Committee for high-risk cases?</w:t>
            </w:r>
          </w:p>
        </w:tc>
        <w:tc>
          <w:tcPr>
            <w:tcW w:w="854" w:type="dxa"/>
            <w:tcBorders>
              <w:top w:val="single" w:sz="1" w:space="0" w:color="C0C8D8"/>
              <w:left w:val="single" w:sz="1" w:space="0" w:color="C0C8D8"/>
              <w:bottom w:val="single" w:sz="1" w:space="0" w:color="C0C8D8"/>
              <w:right w:val="single" w:sz="1" w:space="0" w:color="C0C8D8"/>
            </w:tcBorders>
            <w:shd w:val="clear" w:color="auto" w:fill="D5F0E0"/>
            <w:tcMar>
              <w:top w:w="80" w:type="dxa"/>
              <w:left w:w="160" w:type="dxa"/>
              <w:bottom w:w="80" w:type="dxa"/>
              <w:right w:w="160" w:type="dxa"/>
            </w:tcMar>
          </w:tcPr>
          <w:p w:rsidR="00843CB5" w:rsidRDefault="00000000">
            <w:r>
              <w:rPr>
                <w:b/>
                <w:bCs/>
                <w:color w:val="1E8449"/>
                <w:sz w:val="20"/>
                <w:szCs w:val="20"/>
              </w:rPr>
              <w:t>YES</w:t>
            </w:r>
          </w:p>
        </w:tc>
        <w:tc>
          <w:tcPr>
            <w:tcW w:w="4937"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843CB5" w:rsidRDefault="00000000">
            <w:r>
              <w:rPr>
                <w:sz w:val="20"/>
                <w:szCs w:val="20"/>
              </w:rPr>
              <w:t>CO + designated senior management representative; decisions documented; pre-filing QA review on all SAR packages</w:t>
            </w:r>
          </w:p>
        </w:tc>
      </w:tr>
      <w:tr w:rsidR="00C167F3" w:rsidTr="00C167F3">
        <w:tc>
          <w:tcPr>
            <w:tcW w:w="4378" w:type="dxa"/>
            <w:tcBorders>
              <w:top w:val="single" w:sz="1" w:space="0" w:color="C0C8D8"/>
              <w:left w:val="single" w:sz="4" w:space="0" w:color="215E99"/>
              <w:bottom w:val="single" w:sz="1" w:space="0" w:color="C0C8D8"/>
              <w:right w:val="single" w:sz="1" w:space="0" w:color="C0C8D8"/>
            </w:tcBorders>
            <w:shd w:val="clear" w:color="auto" w:fill="FFFFFF"/>
            <w:tcMar>
              <w:top w:w="80" w:type="dxa"/>
              <w:left w:w="160" w:type="dxa"/>
              <w:bottom w:w="80" w:type="dxa"/>
              <w:right w:w="160" w:type="dxa"/>
            </w:tcMar>
          </w:tcPr>
          <w:p w:rsidR="00843CB5" w:rsidRDefault="00000000">
            <w:r>
              <w:rPr>
                <w:sz w:val="20"/>
                <w:szCs w:val="20"/>
              </w:rPr>
              <w:t>Board quarterly compliance dashboard?</w:t>
            </w:r>
          </w:p>
        </w:tc>
        <w:tc>
          <w:tcPr>
            <w:tcW w:w="854" w:type="dxa"/>
            <w:tcBorders>
              <w:top w:val="single" w:sz="1" w:space="0" w:color="C0C8D8"/>
              <w:left w:val="single" w:sz="1" w:space="0" w:color="C0C8D8"/>
              <w:bottom w:val="single" w:sz="1" w:space="0" w:color="C0C8D8"/>
              <w:right w:val="single" w:sz="1" w:space="0" w:color="C0C8D8"/>
            </w:tcBorders>
            <w:shd w:val="clear" w:color="auto" w:fill="D5F0E0"/>
            <w:tcMar>
              <w:top w:w="80" w:type="dxa"/>
              <w:left w:w="160" w:type="dxa"/>
              <w:bottom w:w="80" w:type="dxa"/>
              <w:right w:w="160" w:type="dxa"/>
            </w:tcMar>
          </w:tcPr>
          <w:p w:rsidR="00843CB5" w:rsidRDefault="00000000">
            <w:r>
              <w:rPr>
                <w:b/>
                <w:bCs/>
                <w:color w:val="1E8449"/>
                <w:sz w:val="20"/>
                <w:szCs w:val="20"/>
              </w:rPr>
              <w:t>YES</w:t>
            </w:r>
          </w:p>
        </w:tc>
        <w:tc>
          <w:tcPr>
            <w:tcW w:w="4937"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843CB5" w:rsidRDefault="00000000">
            <w:r>
              <w:rPr>
                <w:sz w:val="20"/>
                <w:szCs w:val="20"/>
              </w:rPr>
              <w:t>Quarterly metrics: SARs, CTRs, alert SLA (P1/P2/P3), issues log, KYC tier distribution, training completion, audit status</w:t>
            </w:r>
          </w:p>
        </w:tc>
      </w:tr>
      <w:tr w:rsidR="00C167F3" w:rsidTr="00C167F3">
        <w:tc>
          <w:tcPr>
            <w:tcW w:w="4378"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843CB5" w:rsidRDefault="00000000">
            <w:r>
              <w:rPr>
                <w:sz w:val="20"/>
                <w:szCs w:val="20"/>
              </w:rPr>
              <w:t>Issues and exceptions management framework?</w:t>
            </w:r>
          </w:p>
        </w:tc>
        <w:tc>
          <w:tcPr>
            <w:tcW w:w="854" w:type="dxa"/>
            <w:tcBorders>
              <w:top w:val="single" w:sz="1" w:space="0" w:color="C0C8D8"/>
              <w:left w:val="single" w:sz="1" w:space="0" w:color="C0C8D8"/>
              <w:bottom w:val="single" w:sz="1" w:space="0" w:color="C0C8D8"/>
              <w:right w:val="single" w:sz="1" w:space="0" w:color="C0C8D8"/>
            </w:tcBorders>
            <w:shd w:val="clear" w:color="auto" w:fill="D5F0E0"/>
            <w:tcMar>
              <w:top w:w="80" w:type="dxa"/>
              <w:left w:w="160" w:type="dxa"/>
              <w:bottom w:w="80" w:type="dxa"/>
              <w:right w:w="160" w:type="dxa"/>
            </w:tcMar>
          </w:tcPr>
          <w:p w:rsidR="00843CB5" w:rsidRDefault="00000000">
            <w:r>
              <w:rPr>
                <w:b/>
                <w:bCs/>
                <w:color w:val="1E8449"/>
                <w:sz w:val="20"/>
                <w:szCs w:val="20"/>
              </w:rPr>
              <w:t>YES</w:t>
            </w:r>
          </w:p>
        </w:tc>
        <w:tc>
          <w:tcPr>
            <w:tcW w:w="4937"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843CB5" w:rsidRDefault="00000000">
            <w:r>
              <w:rPr>
                <w:sz w:val="20"/>
                <w:szCs w:val="20"/>
              </w:rPr>
              <w:t>Severity levels (Critical/High/Medium/Low/Exception); SLAs; Board visibility for Critical and High; quarterly issues log</w:t>
            </w:r>
          </w:p>
        </w:tc>
      </w:tr>
    </w:tbl>
    <w:p w:rsidR="00843CB5" w:rsidRDefault="00843CB5">
      <w:pPr>
        <w:spacing w:after="60"/>
      </w:pPr>
    </w:p>
    <w:p w:rsidR="00843CB5" w:rsidRPr="00486BEB" w:rsidRDefault="00000000">
      <w:pPr>
        <w:pStyle w:val="Heading2"/>
        <w:rPr>
          <w:sz w:val="24"/>
          <w:szCs w:val="24"/>
        </w:rPr>
      </w:pPr>
      <w:r w:rsidRPr="00486BEB">
        <w:rPr>
          <w:sz w:val="24"/>
          <w:szCs w:val="24"/>
        </w:rPr>
        <w:t>Part 2 - AML/BSA Compliance Program: Customer Due Diligence</w:t>
      </w:r>
    </w:p>
    <w:tbl>
      <w:tblPr>
        <w:tblW w:w="101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73"/>
        <w:gridCol w:w="887"/>
        <w:gridCol w:w="4909"/>
      </w:tblGrid>
      <w:tr w:rsidR="00C167F3" w:rsidTr="00C167F3">
        <w:tc>
          <w:tcPr>
            <w:tcW w:w="4373"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843CB5" w:rsidRDefault="00000000">
            <w:r>
              <w:rPr>
                <w:b/>
                <w:bCs/>
                <w:color w:val="FFFFFF"/>
                <w:sz w:val="20"/>
                <w:szCs w:val="20"/>
              </w:rPr>
              <w:t>Question</w:t>
            </w:r>
          </w:p>
        </w:tc>
        <w:tc>
          <w:tcPr>
            <w:tcW w:w="887"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843CB5" w:rsidRDefault="00000000">
            <w:r>
              <w:rPr>
                <w:b/>
                <w:bCs/>
                <w:color w:val="FFFFFF"/>
                <w:sz w:val="20"/>
                <w:szCs w:val="20"/>
              </w:rPr>
              <w:t>Status</w:t>
            </w:r>
          </w:p>
        </w:tc>
        <w:tc>
          <w:tcPr>
            <w:tcW w:w="4909"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843CB5" w:rsidRDefault="00000000">
            <w:r>
              <w:rPr>
                <w:b/>
                <w:bCs/>
                <w:color w:val="FFFFFF"/>
                <w:sz w:val="20"/>
                <w:szCs w:val="20"/>
              </w:rPr>
              <w:t>Explanation / Notes</w:t>
            </w:r>
          </w:p>
        </w:tc>
      </w:tr>
      <w:tr w:rsidR="00C167F3" w:rsidTr="00C167F3">
        <w:tc>
          <w:tcPr>
            <w:tcW w:w="4373"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843CB5" w:rsidRDefault="00000000">
            <w:r>
              <w:rPr>
                <w:sz w:val="20"/>
                <w:szCs w:val="20"/>
              </w:rPr>
              <w:t>Risk-based KYC/CDD framework?</w:t>
            </w:r>
          </w:p>
        </w:tc>
        <w:tc>
          <w:tcPr>
            <w:tcW w:w="887" w:type="dxa"/>
            <w:tcBorders>
              <w:top w:val="single" w:sz="1" w:space="0" w:color="C0C8D8"/>
              <w:left w:val="single" w:sz="1" w:space="0" w:color="C0C8D8"/>
              <w:bottom w:val="single" w:sz="1" w:space="0" w:color="C0C8D8"/>
              <w:right w:val="single" w:sz="1" w:space="0" w:color="C0C8D8"/>
            </w:tcBorders>
            <w:shd w:val="clear" w:color="auto" w:fill="D5F0E0"/>
            <w:tcMar>
              <w:top w:w="80" w:type="dxa"/>
              <w:left w:w="160" w:type="dxa"/>
              <w:bottom w:w="80" w:type="dxa"/>
              <w:right w:w="160" w:type="dxa"/>
            </w:tcMar>
          </w:tcPr>
          <w:p w:rsidR="00843CB5" w:rsidRDefault="00000000">
            <w:r>
              <w:rPr>
                <w:b/>
                <w:bCs/>
                <w:color w:val="1E8449"/>
                <w:sz w:val="20"/>
                <w:szCs w:val="20"/>
              </w:rPr>
              <w:t>YES</w:t>
            </w:r>
          </w:p>
        </w:tc>
        <w:tc>
          <w:tcPr>
            <w:tcW w:w="4909"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843CB5" w:rsidRDefault="00000000">
            <w:r>
              <w:rPr>
                <w:sz w:val="20"/>
                <w:szCs w:val="20"/>
              </w:rPr>
              <w:t>Three-tier onboarding model (Tier 1 Standard; Tier 2 Elevated; Tier 3 EDD) consistent with U.S. AML expectations and partner requirements</w:t>
            </w:r>
          </w:p>
        </w:tc>
      </w:tr>
      <w:tr w:rsidR="00C167F3" w:rsidTr="00C167F3">
        <w:tc>
          <w:tcPr>
            <w:tcW w:w="4373" w:type="dxa"/>
            <w:tcBorders>
              <w:top w:val="single" w:sz="1" w:space="0" w:color="C0C8D8"/>
              <w:left w:val="single" w:sz="4" w:space="0" w:color="215E99"/>
              <w:bottom w:val="single" w:sz="1" w:space="0" w:color="C0C8D8"/>
              <w:right w:val="single" w:sz="1" w:space="0" w:color="C0C8D8"/>
            </w:tcBorders>
            <w:shd w:val="clear" w:color="auto" w:fill="FFFFFF"/>
            <w:tcMar>
              <w:top w:w="80" w:type="dxa"/>
              <w:left w:w="160" w:type="dxa"/>
              <w:bottom w:w="80" w:type="dxa"/>
              <w:right w:w="160" w:type="dxa"/>
            </w:tcMar>
          </w:tcPr>
          <w:p w:rsidR="00843CB5" w:rsidRDefault="00000000">
            <w:r>
              <w:rPr>
                <w:sz w:val="20"/>
                <w:szCs w:val="20"/>
              </w:rPr>
              <w:t>Note on CIP rule basis</w:t>
            </w:r>
          </w:p>
        </w:tc>
        <w:tc>
          <w:tcPr>
            <w:tcW w:w="887" w:type="dxa"/>
            <w:tcBorders>
              <w:top w:val="single" w:sz="1" w:space="0" w:color="C0C8D8"/>
              <w:left w:val="single" w:sz="1" w:space="0" w:color="C0C8D8"/>
              <w:bottom w:val="single" w:sz="1" w:space="0" w:color="C0C8D8"/>
              <w:right w:val="single" w:sz="1" w:space="0" w:color="C0C8D8"/>
            </w:tcBorders>
            <w:shd w:val="clear" w:color="auto" w:fill="D6EAF8"/>
            <w:tcMar>
              <w:top w:w="80" w:type="dxa"/>
              <w:left w:w="160" w:type="dxa"/>
              <w:bottom w:w="80" w:type="dxa"/>
              <w:right w:w="160" w:type="dxa"/>
            </w:tcMar>
          </w:tcPr>
          <w:p w:rsidR="00843CB5" w:rsidRDefault="00000000">
            <w:r>
              <w:rPr>
                <w:b/>
                <w:bCs/>
                <w:color w:val="1A5276"/>
                <w:sz w:val="20"/>
                <w:szCs w:val="20"/>
              </w:rPr>
              <w:t>NOTE</w:t>
            </w:r>
          </w:p>
        </w:tc>
        <w:tc>
          <w:tcPr>
            <w:tcW w:w="4909"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843CB5" w:rsidRDefault="00000000">
            <w:r>
              <w:rPr>
                <w:sz w:val="20"/>
                <w:szCs w:val="20"/>
              </w:rPr>
              <w:t>Company's KYC/CDD is not claimed as direct implementation of 31 C.F.R. § 1020.220 (bank CIP rule); it is a risk-based framework appropriate for a BaaS program manager</w:t>
            </w:r>
          </w:p>
        </w:tc>
      </w:tr>
      <w:tr w:rsidR="00C167F3" w:rsidTr="00C167F3">
        <w:tc>
          <w:tcPr>
            <w:tcW w:w="4373"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843CB5" w:rsidRDefault="00000000">
            <w:r>
              <w:rPr>
                <w:sz w:val="20"/>
                <w:szCs w:val="20"/>
              </w:rPr>
              <w:t>Beneficial ownership identification and verification?</w:t>
            </w:r>
          </w:p>
        </w:tc>
        <w:tc>
          <w:tcPr>
            <w:tcW w:w="887" w:type="dxa"/>
            <w:tcBorders>
              <w:top w:val="single" w:sz="1" w:space="0" w:color="C0C8D8"/>
              <w:left w:val="single" w:sz="1" w:space="0" w:color="C0C8D8"/>
              <w:bottom w:val="single" w:sz="1" w:space="0" w:color="C0C8D8"/>
              <w:right w:val="single" w:sz="1" w:space="0" w:color="C0C8D8"/>
            </w:tcBorders>
            <w:shd w:val="clear" w:color="auto" w:fill="D5F0E0"/>
            <w:tcMar>
              <w:top w:w="80" w:type="dxa"/>
              <w:left w:w="160" w:type="dxa"/>
              <w:bottom w:w="80" w:type="dxa"/>
              <w:right w:w="160" w:type="dxa"/>
            </w:tcMar>
          </w:tcPr>
          <w:p w:rsidR="00843CB5" w:rsidRDefault="00000000">
            <w:r>
              <w:rPr>
                <w:b/>
                <w:bCs/>
                <w:color w:val="1E8449"/>
                <w:sz w:val="20"/>
                <w:szCs w:val="20"/>
              </w:rPr>
              <w:t>YES</w:t>
            </w:r>
          </w:p>
        </w:tc>
        <w:tc>
          <w:tcPr>
            <w:tcW w:w="4909"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843CB5" w:rsidRDefault="00000000">
            <w:r>
              <w:rPr>
                <w:sz w:val="20"/>
                <w:szCs w:val="20"/>
              </w:rPr>
              <w:t>25% threshold Tier 1/2; internal enhanced standard 10% threshold for Tier 3 EDD</w:t>
            </w:r>
          </w:p>
        </w:tc>
      </w:tr>
      <w:tr w:rsidR="00C167F3" w:rsidTr="00C167F3">
        <w:tc>
          <w:tcPr>
            <w:tcW w:w="4373" w:type="dxa"/>
            <w:tcBorders>
              <w:top w:val="single" w:sz="1" w:space="0" w:color="C0C8D8"/>
              <w:left w:val="single" w:sz="4" w:space="0" w:color="215E99"/>
              <w:bottom w:val="single" w:sz="1" w:space="0" w:color="C0C8D8"/>
              <w:right w:val="single" w:sz="1" w:space="0" w:color="C0C8D8"/>
            </w:tcBorders>
            <w:shd w:val="clear" w:color="auto" w:fill="FFFFFF"/>
            <w:tcMar>
              <w:top w:w="80" w:type="dxa"/>
              <w:left w:w="160" w:type="dxa"/>
              <w:bottom w:w="80" w:type="dxa"/>
              <w:right w:w="160" w:type="dxa"/>
            </w:tcMar>
          </w:tcPr>
          <w:p w:rsidR="00843CB5" w:rsidRDefault="00000000">
            <w:r>
              <w:rPr>
                <w:sz w:val="20"/>
                <w:szCs w:val="20"/>
              </w:rPr>
              <w:t>EDD for high-risk customers?</w:t>
            </w:r>
          </w:p>
        </w:tc>
        <w:tc>
          <w:tcPr>
            <w:tcW w:w="887" w:type="dxa"/>
            <w:tcBorders>
              <w:top w:val="single" w:sz="1" w:space="0" w:color="C0C8D8"/>
              <w:left w:val="single" w:sz="1" w:space="0" w:color="C0C8D8"/>
              <w:bottom w:val="single" w:sz="1" w:space="0" w:color="C0C8D8"/>
              <w:right w:val="single" w:sz="1" w:space="0" w:color="C0C8D8"/>
            </w:tcBorders>
            <w:shd w:val="clear" w:color="auto" w:fill="D5F0E0"/>
            <w:tcMar>
              <w:top w:w="80" w:type="dxa"/>
              <w:left w:w="160" w:type="dxa"/>
              <w:bottom w:w="80" w:type="dxa"/>
              <w:right w:w="160" w:type="dxa"/>
            </w:tcMar>
          </w:tcPr>
          <w:p w:rsidR="00843CB5" w:rsidRDefault="00000000">
            <w:r>
              <w:rPr>
                <w:b/>
                <w:bCs/>
                <w:color w:val="1E8449"/>
                <w:sz w:val="20"/>
                <w:szCs w:val="20"/>
              </w:rPr>
              <w:t>YES</w:t>
            </w:r>
          </w:p>
        </w:tc>
        <w:tc>
          <w:tcPr>
            <w:tcW w:w="4909"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843CB5" w:rsidRDefault="00000000">
            <w:r>
              <w:rPr>
                <w:sz w:val="20"/>
                <w:szCs w:val="20"/>
              </w:rPr>
              <w:t>Mandatory Tier 3 EDD: SoF/SoW documentation; independent background investigation; Senior Management approval</w:t>
            </w:r>
          </w:p>
        </w:tc>
      </w:tr>
      <w:tr w:rsidR="00C167F3" w:rsidTr="00C167F3">
        <w:tc>
          <w:tcPr>
            <w:tcW w:w="4373"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843CB5" w:rsidRDefault="00000000">
            <w:r>
              <w:rPr>
                <w:sz w:val="20"/>
                <w:szCs w:val="20"/>
              </w:rPr>
              <w:t>PEP screening at onboarding and periodic refresh?</w:t>
            </w:r>
          </w:p>
        </w:tc>
        <w:tc>
          <w:tcPr>
            <w:tcW w:w="887" w:type="dxa"/>
            <w:tcBorders>
              <w:top w:val="single" w:sz="1" w:space="0" w:color="C0C8D8"/>
              <w:left w:val="single" w:sz="1" w:space="0" w:color="C0C8D8"/>
              <w:bottom w:val="single" w:sz="1" w:space="0" w:color="C0C8D8"/>
              <w:right w:val="single" w:sz="1" w:space="0" w:color="C0C8D8"/>
            </w:tcBorders>
            <w:shd w:val="clear" w:color="auto" w:fill="D5F0E0"/>
            <w:tcMar>
              <w:top w:w="80" w:type="dxa"/>
              <w:left w:w="160" w:type="dxa"/>
              <w:bottom w:w="80" w:type="dxa"/>
              <w:right w:w="160" w:type="dxa"/>
            </w:tcMar>
          </w:tcPr>
          <w:p w:rsidR="00843CB5" w:rsidRDefault="00000000">
            <w:r>
              <w:rPr>
                <w:b/>
                <w:bCs/>
                <w:color w:val="1E8449"/>
                <w:sz w:val="20"/>
                <w:szCs w:val="20"/>
              </w:rPr>
              <w:t>YES</w:t>
            </w:r>
          </w:p>
        </w:tc>
        <w:tc>
          <w:tcPr>
            <w:tcW w:w="4909"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843CB5" w:rsidRDefault="00000000">
            <w:r>
              <w:rPr>
                <w:sz w:val="20"/>
                <w:szCs w:val="20"/>
              </w:rPr>
              <w:t>PEP database at onboarding and each KYC refresh cycle</w:t>
            </w:r>
          </w:p>
        </w:tc>
      </w:tr>
      <w:tr w:rsidR="00C167F3" w:rsidTr="00C167F3">
        <w:tc>
          <w:tcPr>
            <w:tcW w:w="4373" w:type="dxa"/>
            <w:tcBorders>
              <w:top w:val="single" w:sz="1" w:space="0" w:color="C0C8D8"/>
              <w:left w:val="single" w:sz="4" w:space="0" w:color="215E99"/>
              <w:bottom w:val="single" w:sz="1" w:space="0" w:color="C0C8D8"/>
              <w:right w:val="single" w:sz="1" w:space="0" w:color="C0C8D8"/>
            </w:tcBorders>
            <w:shd w:val="clear" w:color="auto" w:fill="FFFFFF"/>
            <w:tcMar>
              <w:top w:w="80" w:type="dxa"/>
              <w:left w:w="160" w:type="dxa"/>
              <w:bottom w:w="80" w:type="dxa"/>
              <w:right w:w="160" w:type="dxa"/>
            </w:tcMar>
          </w:tcPr>
          <w:p w:rsidR="00843CB5" w:rsidRDefault="00000000">
            <w:r>
              <w:rPr>
                <w:sz w:val="20"/>
                <w:szCs w:val="20"/>
              </w:rPr>
              <w:lastRenderedPageBreak/>
              <w:t>Adverse media screening?</w:t>
            </w:r>
          </w:p>
        </w:tc>
        <w:tc>
          <w:tcPr>
            <w:tcW w:w="887" w:type="dxa"/>
            <w:tcBorders>
              <w:top w:val="single" w:sz="1" w:space="0" w:color="C0C8D8"/>
              <w:left w:val="single" w:sz="1" w:space="0" w:color="C0C8D8"/>
              <w:bottom w:val="single" w:sz="1" w:space="0" w:color="C0C8D8"/>
              <w:right w:val="single" w:sz="1" w:space="0" w:color="C0C8D8"/>
            </w:tcBorders>
            <w:shd w:val="clear" w:color="auto" w:fill="D5F0E0"/>
            <w:tcMar>
              <w:top w:w="80" w:type="dxa"/>
              <w:left w:w="160" w:type="dxa"/>
              <w:bottom w:w="80" w:type="dxa"/>
              <w:right w:w="160" w:type="dxa"/>
            </w:tcMar>
          </w:tcPr>
          <w:p w:rsidR="00843CB5" w:rsidRDefault="00000000">
            <w:r>
              <w:rPr>
                <w:b/>
                <w:bCs/>
                <w:color w:val="1E8449"/>
                <w:sz w:val="20"/>
                <w:szCs w:val="20"/>
              </w:rPr>
              <w:t>YES</w:t>
            </w:r>
          </w:p>
        </w:tc>
        <w:tc>
          <w:tcPr>
            <w:tcW w:w="4909"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843CB5" w:rsidRDefault="00000000">
            <w:r>
              <w:rPr>
                <w:sz w:val="20"/>
                <w:szCs w:val="20"/>
              </w:rPr>
              <w:t>At onboarding and re-screened at each KYC refresh cycle</w:t>
            </w:r>
          </w:p>
        </w:tc>
      </w:tr>
      <w:tr w:rsidR="00C167F3" w:rsidTr="00C167F3">
        <w:tc>
          <w:tcPr>
            <w:tcW w:w="4373"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843CB5" w:rsidRDefault="00000000">
            <w:r>
              <w:rPr>
                <w:sz w:val="20"/>
                <w:szCs w:val="20"/>
              </w:rPr>
              <w:t>OFAC/sanctions screening at onboarding?</w:t>
            </w:r>
          </w:p>
        </w:tc>
        <w:tc>
          <w:tcPr>
            <w:tcW w:w="887" w:type="dxa"/>
            <w:tcBorders>
              <w:top w:val="single" w:sz="1" w:space="0" w:color="C0C8D8"/>
              <w:left w:val="single" w:sz="1" w:space="0" w:color="C0C8D8"/>
              <w:bottom w:val="single" w:sz="1" w:space="0" w:color="C0C8D8"/>
              <w:right w:val="single" w:sz="1" w:space="0" w:color="C0C8D8"/>
            </w:tcBorders>
            <w:shd w:val="clear" w:color="auto" w:fill="D5F0E0"/>
            <w:tcMar>
              <w:top w:w="80" w:type="dxa"/>
              <w:left w:w="160" w:type="dxa"/>
              <w:bottom w:w="80" w:type="dxa"/>
              <w:right w:w="160" w:type="dxa"/>
            </w:tcMar>
          </w:tcPr>
          <w:p w:rsidR="00843CB5" w:rsidRDefault="00000000">
            <w:r>
              <w:rPr>
                <w:b/>
                <w:bCs/>
                <w:color w:val="1E8449"/>
                <w:sz w:val="20"/>
                <w:szCs w:val="20"/>
              </w:rPr>
              <w:t>YES</w:t>
            </w:r>
          </w:p>
        </w:tc>
        <w:tc>
          <w:tcPr>
            <w:tcW w:w="4909"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843CB5" w:rsidRDefault="00000000">
            <w:r>
              <w:rPr>
                <w:sz w:val="20"/>
                <w:szCs w:val="20"/>
              </w:rPr>
              <w:t>Real-time SDN plus applicable OFAC program-specific lists; fuzzy name matching</w:t>
            </w:r>
          </w:p>
        </w:tc>
      </w:tr>
      <w:tr w:rsidR="00C167F3" w:rsidTr="00C167F3">
        <w:tc>
          <w:tcPr>
            <w:tcW w:w="4373" w:type="dxa"/>
            <w:tcBorders>
              <w:top w:val="single" w:sz="1" w:space="0" w:color="C0C8D8"/>
              <w:left w:val="single" w:sz="4" w:space="0" w:color="215E99"/>
              <w:bottom w:val="single" w:sz="1" w:space="0" w:color="C0C8D8"/>
              <w:right w:val="single" w:sz="1" w:space="0" w:color="C0C8D8"/>
            </w:tcBorders>
            <w:shd w:val="clear" w:color="auto" w:fill="FFFFFF"/>
            <w:tcMar>
              <w:top w:w="80" w:type="dxa"/>
              <w:left w:w="160" w:type="dxa"/>
              <w:bottom w:w="80" w:type="dxa"/>
              <w:right w:w="160" w:type="dxa"/>
            </w:tcMar>
          </w:tcPr>
          <w:p w:rsidR="00843CB5" w:rsidRDefault="00000000">
            <w:r>
              <w:rPr>
                <w:sz w:val="20"/>
                <w:szCs w:val="20"/>
              </w:rPr>
              <w:t>Periodic KYC refresh?</w:t>
            </w:r>
          </w:p>
        </w:tc>
        <w:tc>
          <w:tcPr>
            <w:tcW w:w="887" w:type="dxa"/>
            <w:tcBorders>
              <w:top w:val="single" w:sz="1" w:space="0" w:color="C0C8D8"/>
              <w:left w:val="single" w:sz="1" w:space="0" w:color="C0C8D8"/>
              <w:bottom w:val="single" w:sz="1" w:space="0" w:color="C0C8D8"/>
              <w:right w:val="single" w:sz="1" w:space="0" w:color="C0C8D8"/>
            </w:tcBorders>
            <w:shd w:val="clear" w:color="auto" w:fill="D5F0E0"/>
            <w:tcMar>
              <w:top w:w="80" w:type="dxa"/>
              <w:left w:w="160" w:type="dxa"/>
              <w:bottom w:w="80" w:type="dxa"/>
              <w:right w:w="160" w:type="dxa"/>
            </w:tcMar>
          </w:tcPr>
          <w:p w:rsidR="00843CB5" w:rsidRDefault="00000000">
            <w:r>
              <w:rPr>
                <w:b/>
                <w:bCs/>
                <w:color w:val="1E8449"/>
                <w:sz w:val="20"/>
                <w:szCs w:val="20"/>
              </w:rPr>
              <w:t>YES</w:t>
            </w:r>
          </w:p>
        </w:tc>
        <w:tc>
          <w:tcPr>
            <w:tcW w:w="4909"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843CB5" w:rsidRDefault="00000000">
            <w:r>
              <w:rPr>
                <w:sz w:val="20"/>
                <w:szCs w:val="20"/>
              </w:rPr>
              <w:t>Tier 1: annual; Tier 2: semi-annual; Tier 3: quarterly + event-driven triggers</w:t>
            </w:r>
          </w:p>
        </w:tc>
      </w:tr>
      <w:tr w:rsidR="00C167F3" w:rsidTr="00C167F3">
        <w:tc>
          <w:tcPr>
            <w:tcW w:w="4373"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843CB5" w:rsidRDefault="00000000">
            <w:r>
              <w:rPr>
                <w:sz w:val="20"/>
                <w:szCs w:val="20"/>
              </w:rPr>
              <w:t>Prohibited customer types documented?</w:t>
            </w:r>
          </w:p>
        </w:tc>
        <w:tc>
          <w:tcPr>
            <w:tcW w:w="887" w:type="dxa"/>
            <w:tcBorders>
              <w:top w:val="single" w:sz="1" w:space="0" w:color="C0C8D8"/>
              <w:left w:val="single" w:sz="1" w:space="0" w:color="C0C8D8"/>
              <w:bottom w:val="single" w:sz="1" w:space="0" w:color="C0C8D8"/>
              <w:right w:val="single" w:sz="1" w:space="0" w:color="C0C8D8"/>
            </w:tcBorders>
            <w:shd w:val="clear" w:color="auto" w:fill="D5F0E0"/>
            <w:tcMar>
              <w:top w:w="80" w:type="dxa"/>
              <w:left w:w="160" w:type="dxa"/>
              <w:bottom w:w="80" w:type="dxa"/>
              <w:right w:w="160" w:type="dxa"/>
            </w:tcMar>
          </w:tcPr>
          <w:p w:rsidR="00843CB5" w:rsidRDefault="00000000">
            <w:r>
              <w:rPr>
                <w:b/>
                <w:bCs/>
                <w:color w:val="1E8449"/>
                <w:sz w:val="20"/>
                <w:szCs w:val="20"/>
              </w:rPr>
              <w:t>YES</w:t>
            </w:r>
          </w:p>
        </w:tc>
        <w:tc>
          <w:tcPr>
            <w:tcW w:w="4909"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843CB5" w:rsidRDefault="00000000">
            <w:r>
              <w:rPr>
                <w:sz w:val="20"/>
                <w:szCs w:val="20"/>
              </w:rPr>
              <w:t>Includes OFAC-listed persons; shell banks; unregistered MSBs; mixers/tumblers; cannabis; anonymous accounts</w:t>
            </w:r>
          </w:p>
        </w:tc>
      </w:tr>
      <w:tr w:rsidR="00C167F3" w:rsidTr="00C167F3">
        <w:tc>
          <w:tcPr>
            <w:tcW w:w="4373" w:type="dxa"/>
            <w:tcBorders>
              <w:top w:val="single" w:sz="1" w:space="0" w:color="C0C8D8"/>
              <w:left w:val="single" w:sz="4" w:space="0" w:color="215E99"/>
              <w:bottom w:val="single" w:sz="1" w:space="0" w:color="C0C8D8"/>
              <w:right w:val="single" w:sz="1" w:space="0" w:color="C0C8D8"/>
            </w:tcBorders>
            <w:shd w:val="clear" w:color="auto" w:fill="FFFFFF"/>
            <w:tcMar>
              <w:top w:w="80" w:type="dxa"/>
              <w:left w:w="160" w:type="dxa"/>
              <w:bottom w:w="80" w:type="dxa"/>
              <w:right w:w="160" w:type="dxa"/>
            </w:tcMar>
          </w:tcPr>
          <w:p w:rsidR="00843CB5" w:rsidRDefault="00000000">
            <w:r>
              <w:rPr>
                <w:sz w:val="20"/>
                <w:szCs w:val="20"/>
              </w:rPr>
              <w:t>Customer offboarding procedure?</w:t>
            </w:r>
          </w:p>
        </w:tc>
        <w:tc>
          <w:tcPr>
            <w:tcW w:w="887" w:type="dxa"/>
            <w:tcBorders>
              <w:top w:val="single" w:sz="1" w:space="0" w:color="C0C8D8"/>
              <w:left w:val="single" w:sz="1" w:space="0" w:color="C0C8D8"/>
              <w:bottom w:val="single" w:sz="1" w:space="0" w:color="C0C8D8"/>
              <w:right w:val="single" w:sz="1" w:space="0" w:color="C0C8D8"/>
            </w:tcBorders>
            <w:shd w:val="clear" w:color="auto" w:fill="D5F0E0"/>
            <w:tcMar>
              <w:top w:w="80" w:type="dxa"/>
              <w:left w:w="160" w:type="dxa"/>
              <w:bottom w:w="80" w:type="dxa"/>
              <w:right w:w="160" w:type="dxa"/>
            </w:tcMar>
          </w:tcPr>
          <w:p w:rsidR="00843CB5" w:rsidRDefault="00000000">
            <w:r>
              <w:rPr>
                <w:b/>
                <w:bCs/>
                <w:color w:val="1E8449"/>
                <w:sz w:val="20"/>
                <w:szCs w:val="20"/>
              </w:rPr>
              <w:t>YES</w:t>
            </w:r>
          </w:p>
        </w:tc>
        <w:tc>
          <w:tcPr>
            <w:tcW w:w="4909"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843CB5" w:rsidRDefault="00000000">
            <w:r>
              <w:rPr>
                <w:sz w:val="20"/>
                <w:szCs w:val="20"/>
              </w:rPr>
              <w:t>Documented SOP; SAR review mandatory before Tier 2/3 termination; records retained 5 years from closure</w:t>
            </w:r>
          </w:p>
        </w:tc>
      </w:tr>
    </w:tbl>
    <w:p w:rsidR="00843CB5" w:rsidRDefault="00843CB5">
      <w:pPr>
        <w:spacing w:after="60"/>
      </w:pPr>
    </w:p>
    <w:p w:rsidR="00843CB5" w:rsidRPr="00486BEB" w:rsidRDefault="00000000">
      <w:pPr>
        <w:pStyle w:val="Heading2"/>
        <w:rPr>
          <w:sz w:val="24"/>
          <w:szCs w:val="24"/>
        </w:rPr>
      </w:pPr>
      <w:r w:rsidRPr="00486BEB">
        <w:rPr>
          <w:sz w:val="24"/>
          <w:szCs w:val="24"/>
        </w:rPr>
        <w:t>Part 2 - AML/BSA Compliance Program: Transaction Monitoring</w:t>
      </w:r>
    </w:p>
    <w:tbl>
      <w:tblPr>
        <w:tblW w:w="101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66"/>
        <w:gridCol w:w="909"/>
        <w:gridCol w:w="4894"/>
      </w:tblGrid>
      <w:tr w:rsidR="00843CB5" w:rsidTr="00C167F3">
        <w:tc>
          <w:tcPr>
            <w:tcW w:w="4366"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843CB5" w:rsidRDefault="00000000">
            <w:r>
              <w:rPr>
                <w:b/>
                <w:bCs/>
                <w:color w:val="FFFFFF"/>
                <w:sz w:val="20"/>
                <w:szCs w:val="20"/>
              </w:rPr>
              <w:t>Question</w:t>
            </w:r>
          </w:p>
        </w:tc>
        <w:tc>
          <w:tcPr>
            <w:tcW w:w="909"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843CB5" w:rsidRDefault="00000000">
            <w:r>
              <w:rPr>
                <w:b/>
                <w:bCs/>
                <w:color w:val="FFFFFF"/>
                <w:sz w:val="20"/>
                <w:szCs w:val="20"/>
              </w:rPr>
              <w:t>Status</w:t>
            </w:r>
          </w:p>
        </w:tc>
        <w:tc>
          <w:tcPr>
            <w:tcW w:w="4894"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843CB5" w:rsidRDefault="00000000">
            <w:r>
              <w:rPr>
                <w:b/>
                <w:bCs/>
                <w:color w:val="FFFFFF"/>
                <w:sz w:val="20"/>
                <w:szCs w:val="20"/>
              </w:rPr>
              <w:t>Explanation / Notes</w:t>
            </w:r>
          </w:p>
        </w:tc>
      </w:tr>
      <w:tr w:rsidR="00843CB5" w:rsidTr="00C167F3">
        <w:tc>
          <w:tcPr>
            <w:tcW w:w="4366"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843CB5" w:rsidRDefault="00000000">
            <w:r>
              <w:rPr>
                <w:sz w:val="20"/>
                <w:szCs w:val="20"/>
              </w:rPr>
              <w:t>Formal TM program?</w:t>
            </w:r>
          </w:p>
        </w:tc>
        <w:tc>
          <w:tcPr>
            <w:tcW w:w="909" w:type="dxa"/>
            <w:tcBorders>
              <w:top w:val="single" w:sz="1" w:space="0" w:color="C0C8D8"/>
              <w:left w:val="single" w:sz="1" w:space="0" w:color="C0C8D8"/>
              <w:bottom w:val="single" w:sz="1" w:space="0" w:color="C0C8D8"/>
              <w:right w:val="single" w:sz="1" w:space="0" w:color="C0C8D8"/>
            </w:tcBorders>
            <w:shd w:val="clear" w:color="auto" w:fill="D5F0E0"/>
            <w:tcMar>
              <w:top w:w="80" w:type="dxa"/>
              <w:left w:w="160" w:type="dxa"/>
              <w:bottom w:w="80" w:type="dxa"/>
              <w:right w:w="160" w:type="dxa"/>
            </w:tcMar>
          </w:tcPr>
          <w:p w:rsidR="00843CB5" w:rsidRDefault="00000000">
            <w:r>
              <w:rPr>
                <w:b/>
                <w:bCs/>
                <w:color w:val="1E8449"/>
                <w:sz w:val="20"/>
                <w:szCs w:val="20"/>
              </w:rPr>
              <w:t>YES</w:t>
            </w:r>
          </w:p>
        </w:tc>
        <w:tc>
          <w:tcPr>
            <w:tcW w:w="4894"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843CB5" w:rsidRDefault="00000000">
            <w:r>
              <w:rPr>
                <w:sz w:val="20"/>
                <w:szCs w:val="20"/>
              </w:rPr>
              <w:t>TM Procedures; automated rules + behavioral analytics + blockchain analytics; P1/P2/P3 severity model</w:t>
            </w:r>
          </w:p>
        </w:tc>
      </w:tr>
      <w:tr w:rsidR="00843CB5" w:rsidTr="00C167F3">
        <w:tc>
          <w:tcPr>
            <w:tcW w:w="4366" w:type="dxa"/>
            <w:tcBorders>
              <w:top w:val="single" w:sz="1" w:space="0" w:color="C0C8D8"/>
              <w:left w:val="single" w:sz="4" w:space="0" w:color="215E99"/>
              <w:bottom w:val="single" w:sz="1" w:space="0" w:color="C0C8D8"/>
              <w:right w:val="single" w:sz="1" w:space="0" w:color="C0C8D8"/>
            </w:tcBorders>
            <w:shd w:val="clear" w:color="auto" w:fill="FFFFFF"/>
            <w:tcMar>
              <w:top w:w="80" w:type="dxa"/>
              <w:left w:w="160" w:type="dxa"/>
              <w:bottom w:w="80" w:type="dxa"/>
              <w:right w:w="160" w:type="dxa"/>
            </w:tcMar>
          </w:tcPr>
          <w:p w:rsidR="00843CB5" w:rsidRDefault="00000000">
            <w:r>
              <w:rPr>
                <w:sz w:val="20"/>
                <w:szCs w:val="20"/>
              </w:rPr>
              <w:t>P1/P2/P3 alert severity model?</w:t>
            </w:r>
          </w:p>
        </w:tc>
        <w:tc>
          <w:tcPr>
            <w:tcW w:w="909" w:type="dxa"/>
            <w:tcBorders>
              <w:top w:val="single" w:sz="1" w:space="0" w:color="C0C8D8"/>
              <w:left w:val="single" w:sz="1" w:space="0" w:color="C0C8D8"/>
              <w:bottom w:val="single" w:sz="1" w:space="0" w:color="C0C8D8"/>
              <w:right w:val="single" w:sz="1" w:space="0" w:color="C0C8D8"/>
            </w:tcBorders>
            <w:shd w:val="clear" w:color="auto" w:fill="D5F0E0"/>
            <w:tcMar>
              <w:top w:w="80" w:type="dxa"/>
              <w:left w:w="160" w:type="dxa"/>
              <w:bottom w:w="80" w:type="dxa"/>
              <w:right w:w="160" w:type="dxa"/>
            </w:tcMar>
          </w:tcPr>
          <w:p w:rsidR="00843CB5" w:rsidRDefault="00000000">
            <w:r>
              <w:rPr>
                <w:b/>
                <w:bCs/>
                <w:color w:val="1E8449"/>
                <w:sz w:val="20"/>
                <w:szCs w:val="20"/>
              </w:rPr>
              <w:t>YES</w:t>
            </w:r>
          </w:p>
        </w:tc>
        <w:tc>
          <w:tcPr>
            <w:tcW w:w="4894"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843CB5" w:rsidRDefault="00000000">
            <w:r>
              <w:rPr>
                <w:sz w:val="20"/>
                <w:szCs w:val="20"/>
              </w:rPr>
              <w:t>P1: 4-hour CO review; P2: 24-hour CO review; P3: 48-hour analyst review; SLA breach escalation and Board reporting</w:t>
            </w:r>
          </w:p>
        </w:tc>
      </w:tr>
      <w:tr w:rsidR="00843CB5" w:rsidTr="00C167F3">
        <w:tc>
          <w:tcPr>
            <w:tcW w:w="4366"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843CB5" w:rsidRDefault="00000000">
            <w:r>
              <w:rPr>
                <w:sz w:val="20"/>
                <w:szCs w:val="20"/>
              </w:rPr>
              <w:t>TM covers fiat and digital assets?</w:t>
            </w:r>
          </w:p>
        </w:tc>
        <w:tc>
          <w:tcPr>
            <w:tcW w:w="909" w:type="dxa"/>
            <w:tcBorders>
              <w:top w:val="single" w:sz="1" w:space="0" w:color="C0C8D8"/>
              <w:left w:val="single" w:sz="1" w:space="0" w:color="C0C8D8"/>
              <w:bottom w:val="single" w:sz="1" w:space="0" w:color="C0C8D8"/>
              <w:right w:val="single" w:sz="1" w:space="0" w:color="C0C8D8"/>
            </w:tcBorders>
            <w:shd w:val="clear" w:color="auto" w:fill="D5F0E0"/>
            <w:tcMar>
              <w:top w:w="80" w:type="dxa"/>
              <w:left w:w="160" w:type="dxa"/>
              <w:bottom w:w="80" w:type="dxa"/>
              <w:right w:w="160" w:type="dxa"/>
            </w:tcMar>
          </w:tcPr>
          <w:p w:rsidR="00843CB5" w:rsidRDefault="00000000">
            <w:r>
              <w:rPr>
                <w:b/>
                <w:bCs/>
                <w:color w:val="1E8449"/>
                <w:sz w:val="20"/>
                <w:szCs w:val="20"/>
              </w:rPr>
              <w:t>YES</w:t>
            </w:r>
          </w:p>
        </w:tc>
        <w:tc>
          <w:tcPr>
            <w:tcW w:w="4894"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843CB5" w:rsidRDefault="00000000">
            <w:r>
              <w:rPr>
                <w:sz w:val="20"/>
                <w:szCs w:val="20"/>
              </w:rPr>
              <w:t>ACH; wire; card; stablecoin (USDT, USDC, other pegged assets)</w:t>
            </w:r>
          </w:p>
        </w:tc>
      </w:tr>
      <w:tr w:rsidR="00843CB5" w:rsidTr="00C167F3">
        <w:tc>
          <w:tcPr>
            <w:tcW w:w="4366" w:type="dxa"/>
            <w:tcBorders>
              <w:top w:val="single" w:sz="1" w:space="0" w:color="C0C8D8"/>
              <w:left w:val="single" w:sz="4" w:space="0" w:color="215E99"/>
              <w:bottom w:val="single" w:sz="1" w:space="0" w:color="C0C8D8"/>
              <w:right w:val="single" w:sz="1" w:space="0" w:color="C0C8D8"/>
            </w:tcBorders>
            <w:shd w:val="clear" w:color="auto" w:fill="FFFFFF"/>
            <w:tcMar>
              <w:top w:w="80" w:type="dxa"/>
              <w:left w:w="160" w:type="dxa"/>
              <w:bottom w:w="80" w:type="dxa"/>
              <w:right w:w="160" w:type="dxa"/>
            </w:tcMar>
          </w:tcPr>
          <w:p w:rsidR="00843CB5" w:rsidRDefault="00000000">
            <w:r>
              <w:rPr>
                <w:sz w:val="20"/>
                <w:szCs w:val="20"/>
              </w:rPr>
              <w:t>Blockchain analytics for digital assets?</w:t>
            </w:r>
          </w:p>
        </w:tc>
        <w:tc>
          <w:tcPr>
            <w:tcW w:w="909" w:type="dxa"/>
            <w:tcBorders>
              <w:top w:val="single" w:sz="1" w:space="0" w:color="C0C8D8"/>
              <w:left w:val="single" w:sz="1" w:space="0" w:color="C0C8D8"/>
              <w:bottom w:val="single" w:sz="1" w:space="0" w:color="C0C8D8"/>
              <w:right w:val="single" w:sz="1" w:space="0" w:color="C0C8D8"/>
            </w:tcBorders>
            <w:shd w:val="clear" w:color="auto" w:fill="FDE8CC"/>
            <w:tcMar>
              <w:top w:w="80" w:type="dxa"/>
              <w:left w:w="160" w:type="dxa"/>
              <w:bottom w:w="80" w:type="dxa"/>
              <w:right w:w="160" w:type="dxa"/>
            </w:tcMar>
          </w:tcPr>
          <w:p w:rsidR="00843CB5" w:rsidRDefault="00000000">
            <w:r>
              <w:rPr>
                <w:b/>
                <w:bCs/>
                <w:color w:val="784212"/>
                <w:sz w:val="20"/>
                <w:szCs w:val="20"/>
              </w:rPr>
              <w:t>COND</w:t>
            </w:r>
          </w:p>
        </w:tc>
        <w:tc>
          <w:tcPr>
            <w:tcW w:w="4894"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843CB5" w:rsidRDefault="00000000">
            <w:r>
              <w:rPr>
                <w:sz w:val="20"/>
                <w:szCs w:val="20"/>
              </w:rPr>
              <w:t>Blockchain analytics platform is incorporated into the Company's control framework design. Status updated to YES upon confirmed live digital asset transaction processing.</w:t>
            </w:r>
          </w:p>
        </w:tc>
      </w:tr>
      <w:tr w:rsidR="00843CB5" w:rsidTr="00C167F3">
        <w:tc>
          <w:tcPr>
            <w:tcW w:w="4366"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843CB5" w:rsidRDefault="00000000">
            <w:r>
              <w:rPr>
                <w:sz w:val="20"/>
                <w:szCs w:val="20"/>
              </w:rPr>
              <w:t>Mixer/tumbler detection?</w:t>
            </w:r>
          </w:p>
        </w:tc>
        <w:tc>
          <w:tcPr>
            <w:tcW w:w="909" w:type="dxa"/>
            <w:tcBorders>
              <w:top w:val="single" w:sz="1" w:space="0" w:color="C0C8D8"/>
              <w:left w:val="single" w:sz="1" w:space="0" w:color="C0C8D8"/>
              <w:bottom w:val="single" w:sz="1" w:space="0" w:color="C0C8D8"/>
              <w:right w:val="single" w:sz="1" w:space="0" w:color="C0C8D8"/>
            </w:tcBorders>
            <w:shd w:val="clear" w:color="auto" w:fill="FDE8CC"/>
            <w:tcMar>
              <w:top w:w="80" w:type="dxa"/>
              <w:left w:w="160" w:type="dxa"/>
              <w:bottom w:w="80" w:type="dxa"/>
              <w:right w:w="160" w:type="dxa"/>
            </w:tcMar>
          </w:tcPr>
          <w:p w:rsidR="00843CB5" w:rsidRDefault="00000000">
            <w:r>
              <w:rPr>
                <w:b/>
                <w:bCs/>
                <w:color w:val="784212"/>
                <w:sz w:val="20"/>
                <w:szCs w:val="20"/>
              </w:rPr>
              <w:t>COND</w:t>
            </w:r>
          </w:p>
        </w:tc>
        <w:tc>
          <w:tcPr>
            <w:tcW w:w="4894"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843CB5" w:rsidRDefault="00000000">
            <w:r>
              <w:rPr>
                <w:sz w:val="20"/>
                <w:szCs w:val="20"/>
              </w:rPr>
              <w:t>Exposure above configured blockchain analytics threshold triggers P1 alert and hold. Status updated to YES upon confirmed live operations.</w:t>
            </w:r>
          </w:p>
        </w:tc>
      </w:tr>
      <w:tr w:rsidR="00843CB5" w:rsidTr="00C167F3">
        <w:tc>
          <w:tcPr>
            <w:tcW w:w="4366" w:type="dxa"/>
            <w:tcBorders>
              <w:top w:val="single" w:sz="1" w:space="0" w:color="C0C8D8"/>
              <w:left w:val="single" w:sz="4" w:space="0" w:color="215E99"/>
              <w:bottom w:val="single" w:sz="1" w:space="0" w:color="C0C8D8"/>
              <w:right w:val="single" w:sz="1" w:space="0" w:color="C0C8D8"/>
            </w:tcBorders>
            <w:shd w:val="clear" w:color="auto" w:fill="FFFFFF"/>
            <w:tcMar>
              <w:top w:w="80" w:type="dxa"/>
              <w:left w:w="160" w:type="dxa"/>
              <w:bottom w:w="80" w:type="dxa"/>
              <w:right w:w="160" w:type="dxa"/>
            </w:tcMar>
          </w:tcPr>
          <w:p w:rsidR="00843CB5" w:rsidRDefault="00000000">
            <w:r>
              <w:rPr>
                <w:sz w:val="20"/>
                <w:szCs w:val="20"/>
              </w:rPr>
              <w:t>ACH return and recall fraud controls?</w:t>
            </w:r>
          </w:p>
        </w:tc>
        <w:tc>
          <w:tcPr>
            <w:tcW w:w="909" w:type="dxa"/>
            <w:tcBorders>
              <w:top w:val="single" w:sz="1" w:space="0" w:color="C0C8D8"/>
              <w:left w:val="single" w:sz="1" w:space="0" w:color="C0C8D8"/>
              <w:bottom w:val="single" w:sz="1" w:space="0" w:color="C0C8D8"/>
              <w:right w:val="single" w:sz="1" w:space="0" w:color="C0C8D8"/>
            </w:tcBorders>
            <w:shd w:val="clear" w:color="auto" w:fill="D5F0E0"/>
            <w:tcMar>
              <w:top w:w="80" w:type="dxa"/>
              <w:left w:w="160" w:type="dxa"/>
              <w:bottom w:w="80" w:type="dxa"/>
              <w:right w:w="160" w:type="dxa"/>
            </w:tcMar>
          </w:tcPr>
          <w:p w:rsidR="00843CB5" w:rsidRDefault="00000000">
            <w:r>
              <w:rPr>
                <w:b/>
                <w:bCs/>
                <w:color w:val="1E8449"/>
                <w:sz w:val="20"/>
                <w:szCs w:val="20"/>
              </w:rPr>
              <w:t>YES</w:t>
            </w:r>
          </w:p>
        </w:tc>
        <w:tc>
          <w:tcPr>
            <w:tcW w:w="4894"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843CB5" w:rsidRDefault="00000000">
            <w:r>
              <w:rPr>
                <w:sz w:val="20"/>
                <w:szCs w:val="20"/>
              </w:rPr>
              <w:t>R10/R29 P2 triggers; CO recall queue mandatory; 0.5% return rate threshold; recall fraud pattern P1 escalation</w:t>
            </w:r>
          </w:p>
        </w:tc>
      </w:tr>
      <w:tr w:rsidR="00843CB5" w:rsidTr="00C167F3">
        <w:tc>
          <w:tcPr>
            <w:tcW w:w="4366"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843CB5" w:rsidRDefault="00000000">
            <w:r>
              <w:rPr>
                <w:sz w:val="20"/>
                <w:szCs w:val="20"/>
              </w:rPr>
              <w:t>CVC kiosk scam typologies (FIN-2025-CVCKIOSK)?</w:t>
            </w:r>
          </w:p>
        </w:tc>
        <w:tc>
          <w:tcPr>
            <w:tcW w:w="909" w:type="dxa"/>
            <w:tcBorders>
              <w:top w:val="single" w:sz="1" w:space="0" w:color="C0C8D8"/>
              <w:left w:val="single" w:sz="1" w:space="0" w:color="C0C8D8"/>
              <w:bottom w:val="single" w:sz="1" w:space="0" w:color="C0C8D8"/>
              <w:right w:val="single" w:sz="1" w:space="0" w:color="C0C8D8"/>
            </w:tcBorders>
            <w:shd w:val="clear" w:color="auto" w:fill="D5F0E0"/>
            <w:tcMar>
              <w:top w:w="80" w:type="dxa"/>
              <w:left w:w="160" w:type="dxa"/>
              <w:bottom w:w="80" w:type="dxa"/>
              <w:right w:w="160" w:type="dxa"/>
            </w:tcMar>
          </w:tcPr>
          <w:p w:rsidR="00843CB5" w:rsidRDefault="00000000">
            <w:r>
              <w:rPr>
                <w:b/>
                <w:bCs/>
                <w:color w:val="1E8449"/>
                <w:sz w:val="20"/>
                <w:szCs w:val="20"/>
              </w:rPr>
              <w:t>YES</w:t>
            </w:r>
          </w:p>
        </w:tc>
        <w:tc>
          <w:tcPr>
            <w:tcW w:w="4894"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843CB5" w:rsidRDefault="00000000">
            <w:r>
              <w:rPr>
                <w:sz w:val="20"/>
                <w:szCs w:val="20"/>
              </w:rPr>
              <w:t>Incorporated as monitoring scenarios per FinCEN Notice dated August 4, 2025</w:t>
            </w:r>
          </w:p>
        </w:tc>
      </w:tr>
      <w:tr w:rsidR="00843CB5" w:rsidTr="00C167F3">
        <w:tc>
          <w:tcPr>
            <w:tcW w:w="4366" w:type="dxa"/>
            <w:tcBorders>
              <w:top w:val="single" w:sz="1" w:space="0" w:color="C0C8D8"/>
              <w:left w:val="single" w:sz="4" w:space="0" w:color="215E99"/>
              <w:bottom w:val="single" w:sz="1" w:space="0" w:color="C0C8D8"/>
              <w:right w:val="single" w:sz="1" w:space="0" w:color="C0C8D8"/>
            </w:tcBorders>
            <w:shd w:val="clear" w:color="auto" w:fill="FFFFFF"/>
            <w:tcMar>
              <w:top w:w="80" w:type="dxa"/>
              <w:left w:w="160" w:type="dxa"/>
              <w:bottom w:w="80" w:type="dxa"/>
              <w:right w:w="160" w:type="dxa"/>
            </w:tcMar>
          </w:tcPr>
          <w:p w:rsidR="00843CB5" w:rsidRDefault="00000000">
            <w:r>
              <w:rPr>
                <w:sz w:val="20"/>
                <w:szCs w:val="20"/>
              </w:rPr>
              <w:t>Chinese ML network typologies (FIN-2025-A003)?</w:t>
            </w:r>
          </w:p>
        </w:tc>
        <w:tc>
          <w:tcPr>
            <w:tcW w:w="909" w:type="dxa"/>
            <w:tcBorders>
              <w:top w:val="single" w:sz="1" w:space="0" w:color="C0C8D8"/>
              <w:left w:val="single" w:sz="1" w:space="0" w:color="C0C8D8"/>
              <w:bottom w:val="single" w:sz="1" w:space="0" w:color="C0C8D8"/>
              <w:right w:val="single" w:sz="1" w:space="0" w:color="C0C8D8"/>
            </w:tcBorders>
            <w:shd w:val="clear" w:color="auto" w:fill="D5F0E0"/>
            <w:tcMar>
              <w:top w:w="80" w:type="dxa"/>
              <w:left w:w="160" w:type="dxa"/>
              <w:bottom w:w="80" w:type="dxa"/>
              <w:right w:w="160" w:type="dxa"/>
            </w:tcMar>
          </w:tcPr>
          <w:p w:rsidR="00843CB5" w:rsidRDefault="00000000">
            <w:r>
              <w:rPr>
                <w:b/>
                <w:bCs/>
                <w:color w:val="1E8449"/>
                <w:sz w:val="20"/>
                <w:szCs w:val="20"/>
              </w:rPr>
              <w:t>YES</w:t>
            </w:r>
          </w:p>
        </w:tc>
        <w:tc>
          <w:tcPr>
            <w:tcW w:w="4894"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843CB5" w:rsidRDefault="00000000">
            <w:r>
              <w:rPr>
                <w:sz w:val="20"/>
                <w:szCs w:val="20"/>
              </w:rPr>
              <w:t>Incorporated as monitoring scenarios per FinCEN Advisory dated August 28, 2025</w:t>
            </w:r>
          </w:p>
        </w:tc>
      </w:tr>
      <w:tr w:rsidR="00843CB5" w:rsidTr="00C167F3">
        <w:tc>
          <w:tcPr>
            <w:tcW w:w="4366"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843CB5" w:rsidRDefault="00000000">
            <w:r>
              <w:rPr>
                <w:sz w:val="20"/>
                <w:szCs w:val="20"/>
              </w:rPr>
              <w:t>SAR filing - direct (where Company is filing institution)?</w:t>
            </w:r>
          </w:p>
        </w:tc>
        <w:tc>
          <w:tcPr>
            <w:tcW w:w="909" w:type="dxa"/>
            <w:tcBorders>
              <w:top w:val="single" w:sz="1" w:space="0" w:color="C0C8D8"/>
              <w:left w:val="single" w:sz="1" w:space="0" w:color="C0C8D8"/>
              <w:bottom w:val="single" w:sz="1" w:space="0" w:color="C0C8D8"/>
              <w:right w:val="single" w:sz="1" w:space="0" w:color="C0C8D8"/>
            </w:tcBorders>
            <w:shd w:val="clear" w:color="auto" w:fill="FDE8CC"/>
            <w:tcMar>
              <w:top w:w="80" w:type="dxa"/>
              <w:left w:w="160" w:type="dxa"/>
              <w:bottom w:w="80" w:type="dxa"/>
              <w:right w:w="160" w:type="dxa"/>
            </w:tcMar>
          </w:tcPr>
          <w:p w:rsidR="00843CB5" w:rsidRDefault="00000000">
            <w:r>
              <w:rPr>
                <w:b/>
                <w:bCs/>
                <w:color w:val="784212"/>
                <w:sz w:val="20"/>
                <w:szCs w:val="20"/>
              </w:rPr>
              <w:t>COND</w:t>
            </w:r>
          </w:p>
        </w:tc>
        <w:tc>
          <w:tcPr>
            <w:tcW w:w="4894"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843CB5" w:rsidRDefault="00000000">
            <w:r>
              <w:rPr>
                <w:sz w:val="20"/>
                <w:szCs w:val="20"/>
              </w:rPr>
              <w:t>Where Company is the regulated MSB filing institution: SARs filed within 30 days at $2,000 threshold. See Regulatory Perimeter Memo.</w:t>
            </w:r>
          </w:p>
        </w:tc>
      </w:tr>
      <w:tr w:rsidR="00843CB5" w:rsidTr="00C167F3">
        <w:tc>
          <w:tcPr>
            <w:tcW w:w="4366" w:type="dxa"/>
            <w:tcBorders>
              <w:top w:val="single" w:sz="1" w:space="0" w:color="C0C8D8"/>
              <w:left w:val="single" w:sz="4" w:space="0" w:color="215E99"/>
              <w:bottom w:val="single" w:sz="1" w:space="0" w:color="C0C8D8"/>
              <w:right w:val="single" w:sz="1" w:space="0" w:color="C0C8D8"/>
            </w:tcBorders>
            <w:shd w:val="clear" w:color="auto" w:fill="FFFFFF"/>
            <w:tcMar>
              <w:top w:w="80" w:type="dxa"/>
              <w:left w:w="160" w:type="dxa"/>
              <w:bottom w:w="80" w:type="dxa"/>
              <w:right w:w="160" w:type="dxa"/>
            </w:tcMar>
          </w:tcPr>
          <w:p w:rsidR="00843CB5" w:rsidRDefault="00000000">
            <w:r>
              <w:rPr>
                <w:sz w:val="20"/>
                <w:szCs w:val="20"/>
              </w:rPr>
              <w:t>SAR escalation (where Banking Partner is filer)?</w:t>
            </w:r>
          </w:p>
        </w:tc>
        <w:tc>
          <w:tcPr>
            <w:tcW w:w="909" w:type="dxa"/>
            <w:tcBorders>
              <w:top w:val="single" w:sz="1" w:space="0" w:color="C0C8D8"/>
              <w:left w:val="single" w:sz="1" w:space="0" w:color="C0C8D8"/>
              <w:bottom w:val="single" w:sz="1" w:space="0" w:color="C0C8D8"/>
              <w:right w:val="single" w:sz="1" w:space="0" w:color="C0C8D8"/>
            </w:tcBorders>
            <w:shd w:val="clear" w:color="auto" w:fill="D5F0E0"/>
            <w:tcMar>
              <w:top w:w="80" w:type="dxa"/>
              <w:left w:w="160" w:type="dxa"/>
              <w:bottom w:w="80" w:type="dxa"/>
              <w:right w:w="160" w:type="dxa"/>
            </w:tcMar>
          </w:tcPr>
          <w:p w:rsidR="00843CB5" w:rsidRDefault="00000000">
            <w:r>
              <w:rPr>
                <w:b/>
                <w:bCs/>
                <w:color w:val="1E8449"/>
                <w:sz w:val="20"/>
                <w:szCs w:val="20"/>
              </w:rPr>
              <w:t>YES</w:t>
            </w:r>
          </w:p>
        </w:tc>
        <w:tc>
          <w:tcPr>
            <w:tcW w:w="4894"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843CB5" w:rsidRDefault="00000000">
            <w:r>
              <w:rPr>
                <w:sz w:val="20"/>
                <w:szCs w:val="20"/>
              </w:rPr>
              <w:t>Company detects, investigates, prepares escalation package, transmits within ~20 days; all escalations logged with outcome tracking</w:t>
            </w:r>
          </w:p>
        </w:tc>
      </w:tr>
      <w:tr w:rsidR="00843CB5" w:rsidTr="00C167F3">
        <w:tc>
          <w:tcPr>
            <w:tcW w:w="4366"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843CB5" w:rsidRDefault="00000000">
            <w:r>
              <w:rPr>
                <w:sz w:val="20"/>
                <w:szCs w:val="20"/>
              </w:rPr>
              <w:t>CTR filing?</w:t>
            </w:r>
          </w:p>
        </w:tc>
        <w:tc>
          <w:tcPr>
            <w:tcW w:w="909" w:type="dxa"/>
            <w:tcBorders>
              <w:top w:val="single" w:sz="1" w:space="0" w:color="C0C8D8"/>
              <w:left w:val="single" w:sz="1" w:space="0" w:color="C0C8D8"/>
              <w:bottom w:val="single" w:sz="1" w:space="0" w:color="C0C8D8"/>
              <w:right w:val="single" w:sz="1" w:space="0" w:color="C0C8D8"/>
            </w:tcBorders>
            <w:shd w:val="clear" w:color="auto" w:fill="FDE8CC"/>
            <w:tcMar>
              <w:top w:w="80" w:type="dxa"/>
              <w:left w:w="160" w:type="dxa"/>
              <w:bottom w:w="80" w:type="dxa"/>
              <w:right w:w="160" w:type="dxa"/>
            </w:tcMar>
          </w:tcPr>
          <w:p w:rsidR="00843CB5" w:rsidRDefault="00000000">
            <w:r>
              <w:rPr>
                <w:b/>
                <w:bCs/>
                <w:color w:val="784212"/>
                <w:sz w:val="20"/>
                <w:szCs w:val="20"/>
              </w:rPr>
              <w:t>COND</w:t>
            </w:r>
          </w:p>
        </w:tc>
        <w:tc>
          <w:tcPr>
            <w:tcW w:w="4894"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843CB5" w:rsidRDefault="00000000">
            <w:r>
              <w:rPr>
                <w:sz w:val="20"/>
                <w:szCs w:val="20"/>
              </w:rPr>
              <w:t>CTR obligations apply to the extent Company is a filing institution. See Regulatory Perimeter Memo for filing allocation.</w:t>
            </w:r>
          </w:p>
        </w:tc>
      </w:tr>
      <w:tr w:rsidR="00843CB5" w:rsidTr="00C167F3">
        <w:tc>
          <w:tcPr>
            <w:tcW w:w="4366" w:type="dxa"/>
            <w:tcBorders>
              <w:top w:val="single" w:sz="1" w:space="0" w:color="C0C8D8"/>
              <w:left w:val="single" w:sz="4" w:space="0" w:color="215E99"/>
              <w:bottom w:val="single" w:sz="1" w:space="0" w:color="C0C8D8"/>
              <w:right w:val="single" w:sz="1" w:space="0" w:color="C0C8D8"/>
            </w:tcBorders>
            <w:shd w:val="clear" w:color="auto" w:fill="FFFFFF"/>
            <w:tcMar>
              <w:top w:w="80" w:type="dxa"/>
              <w:left w:w="160" w:type="dxa"/>
              <w:bottom w:w="80" w:type="dxa"/>
              <w:right w:w="160" w:type="dxa"/>
            </w:tcMar>
          </w:tcPr>
          <w:p w:rsidR="00843CB5" w:rsidRDefault="00000000">
            <w:r>
              <w:rPr>
                <w:sz w:val="20"/>
                <w:szCs w:val="20"/>
              </w:rPr>
              <w:lastRenderedPageBreak/>
              <w:t>Continuing activity SARs?</w:t>
            </w:r>
          </w:p>
        </w:tc>
        <w:tc>
          <w:tcPr>
            <w:tcW w:w="909" w:type="dxa"/>
            <w:tcBorders>
              <w:top w:val="single" w:sz="1" w:space="0" w:color="C0C8D8"/>
              <w:left w:val="single" w:sz="1" w:space="0" w:color="C0C8D8"/>
              <w:bottom w:val="single" w:sz="1" w:space="0" w:color="C0C8D8"/>
              <w:right w:val="single" w:sz="1" w:space="0" w:color="C0C8D8"/>
            </w:tcBorders>
            <w:shd w:val="clear" w:color="auto" w:fill="D5F0E0"/>
            <w:tcMar>
              <w:top w:w="80" w:type="dxa"/>
              <w:left w:w="160" w:type="dxa"/>
              <w:bottom w:w="80" w:type="dxa"/>
              <w:right w:w="160" w:type="dxa"/>
            </w:tcMar>
          </w:tcPr>
          <w:p w:rsidR="00843CB5" w:rsidRDefault="00000000">
            <w:r>
              <w:rPr>
                <w:b/>
                <w:bCs/>
                <w:color w:val="1E8449"/>
                <w:sz w:val="20"/>
                <w:szCs w:val="20"/>
              </w:rPr>
              <w:t>YES</w:t>
            </w:r>
          </w:p>
        </w:tc>
        <w:tc>
          <w:tcPr>
            <w:tcW w:w="4894"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843CB5" w:rsidRDefault="00000000">
            <w:r>
              <w:rPr>
                <w:sz w:val="20"/>
                <w:szCs w:val="20"/>
              </w:rPr>
              <w:t>Risk-based approach; ~90-day review cycle where Company is filer</w:t>
            </w:r>
          </w:p>
        </w:tc>
      </w:tr>
      <w:tr w:rsidR="00843CB5" w:rsidTr="00C167F3">
        <w:tc>
          <w:tcPr>
            <w:tcW w:w="4366"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843CB5" w:rsidRDefault="00000000">
            <w:r>
              <w:rPr>
                <w:sz w:val="20"/>
                <w:szCs w:val="20"/>
              </w:rPr>
              <w:t>TM rule tuning and QA?</w:t>
            </w:r>
          </w:p>
        </w:tc>
        <w:tc>
          <w:tcPr>
            <w:tcW w:w="909" w:type="dxa"/>
            <w:tcBorders>
              <w:top w:val="single" w:sz="1" w:space="0" w:color="C0C8D8"/>
              <w:left w:val="single" w:sz="1" w:space="0" w:color="C0C8D8"/>
              <w:bottom w:val="single" w:sz="1" w:space="0" w:color="C0C8D8"/>
              <w:right w:val="single" w:sz="1" w:space="0" w:color="C0C8D8"/>
            </w:tcBorders>
            <w:shd w:val="clear" w:color="auto" w:fill="D5F0E0"/>
            <w:tcMar>
              <w:top w:w="80" w:type="dxa"/>
              <w:left w:w="160" w:type="dxa"/>
              <w:bottom w:w="80" w:type="dxa"/>
              <w:right w:w="160" w:type="dxa"/>
            </w:tcMar>
          </w:tcPr>
          <w:p w:rsidR="00843CB5" w:rsidRDefault="00000000">
            <w:r>
              <w:rPr>
                <w:b/>
                <w:bCs/>
                <w:color w:val="1E8449"/>
                <w:sz w:val="20"/>
                <w:szCs w:val="20"/>
              </w:rPr>
              <w:t>YES</w:t>
            </w:r>
          </w:p>
        </w:tc>
        <w:tc>
          <w:tcPr>
            <w:tcW w:w="4894"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843CB5" w:rsidRDefault="00000000">
            <w:r>
              <w:rPr>
                <w:sz w:val="20"/>
                <w:szCs w:val="20"/>
              </w:rPr>
              <w:t>Quarterly review; post-SAR review; annual risk assessment integration; FinCEN advisory 30-day incorporation</w:t>
            </w:r>
          </w:p>
        </w:tc>
      </w:tr>
    </w:tbl>
    <w:p w:rsidR="00843CB5" w:rsidRDefault="00843CB5">
      <w:pPr>
        <w:spacing w:after="60"/>
      </w:pPr>
    </w:p>
    <w:p w:rsidR="00843CB5" w:rsidRPr="00486BEB" w:rsidRDefault="00000000">
      <w:pPr>
        <w:pStyle w:val="Heading2"/>
        <w:rPr>
          <w:sz w:val="24"/>
          <w:szCs w:val="24"/>
        </w:rPr>
      </w:pPr>
      <w:r w:rsidRPr="00486BEB">
        <w:rPr>
          <w:sz w:val="24"/>
          <w:szCs w:val="24"/>
        </w:rPr>
        <w:t>Part 2 - AML/BSA Compliance Program: Sanctions Compliance</w:t>
      </w:r>
    </w:p>
    <w:tbl>
      <w:tblPr>
        <w:tblW w:w="101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64"/>
        <w:gridCol w:w="909"/>
        <w:gridCol w:w="4896"/>
      </w:tblGrid>
      <w:tr w:rsidR="00C167F3" w:rsidTr="00C167F3">
        <w:tc>
          <w:tcPr>
            <w:tcW w:w="4364"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843CB5" w:rsidRDefault="00000000">
            <w:r>
              <w:rPr>
                <w:b/>
                <w:bCs/>
                <w:color w:val="FFFFFF"/>
                <w:sz w:val="20"/>
                <w:szCs w:val="20"/>
              </w:rPr>
              <w:t>Question</w:t>
            </w:r>
          </w:p>
        </w:tc>
        <w:tc>
          <w:tcPr>
            <w:tcW w:w="909"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843CB5" w:rsidRDefault="00000000">
            <w:r>
              <w:rPr>
                <w:b/>
                <w:bCs/>
                <w:color w:val="FFFFFF"/>
                <w:sz w:val="20"/>
                <w:szCs w:val="20"/>
              </w:rPr>
              <w:t>Status</w:t>
            </w:r>
          </w:p>
        </w:tc>
        <w:tc>
          <w:tcPr>
            <w:tcW w:w="4896"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843CB5" w:rsidRDefault="00000000">
            <w:r>
              <w:rPr>
                <w:b/>
                <w:bCs/>
                <w:color w:val="FFFFFF"/>
                <w:sz w:val="20"/>
                <w:szCs w:val="20"/>
              </w:rPr>
              <w:t>Explanation / Notes</w:t>
            </w:r>
          </w:p>
        </w:tc>
      </w:tr>
      <w:tr w:rsidR="00C167F3" w:rsidTr="00C167F3">
        <w:tc>
          <w:tcPr>
            <w:tcW w:w="4364"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843CB5" w:rsidRDefault="00000000">
            <w:r>
              <w:rPr>
                <w:sz w:val="20"/>
                <w:szCs w:val="20"/>
              </w:rPr>
              <w:t>Formal OFAC sanctions compliance program?</w:t>
            </w:r>
          </w:p>
        </w:tc>
        <w:tc>
          <w:tcPr>
            <w:tcW w:w="909" w:type="dxa"/>
            <w:tcBorders>
              <w:top w:val="single" w:sz="1" w:space="0" w:color="C0C8D8"/>
              <w:left w:val="single" w:sz="1" w:space="0" w:color="C0C8D8"/>
              <w:bottom w:val="single" w:sz="1" w:space="0" w:color="C0C8D8"/>
              <w:right w:val="single" w:sz="1" w:space="0" w:color="C0C8D8"/>
            </w:tcBorders>
            <w:shd w:val="clear" w:color="auto" w:fill="D5F0E0"/>
            <w:tcMar>
              <w:top w:w="80" w:type="dxa"/>
              <w:left w:w="160" w:type="dxa"/>
              <w:bottom w:w="80" w:type="dxa"/>
              <w:right w:w="160" w:type="dxa"/>
            </w:tcMar>
          </w:tcPr>
          <w:p w:rsidR="00843CB5" w:rsidRDefault="00000000">
            <w:r>
              <w:rPr>
                <w:b/>
                <w:bCs/>
                <w:color w:val="1E8449"/>
                <w:sz w:val="20"/>
                <w:szCs w:val="20"/>
              </w:rPr>
              <w:t>YES</w:t>
            </w:r>
          </w:p>
        </w:tc>
        <w:tc>
          <w:tcPr>
            <w:tcW w:w="4896"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843CB5" w:rsidRDefault="00000000">
            <w:r>
              <w:rPr>
                <w:sz w:val="20"/>
                <w:szCs w:val="20"/>
              </w:rPr>
              <w:t>Tracks OFAC's five-component framework: management commitment; risk assessment; internal controls; testing/audit; training</w:t>
            </w:r>
          </w:p>
        </w:tc>
      </w:tr>
      <w:tr w:rsidR="00C167F3" w:rsidTr="00C167F3">
        <w:tc>
          <w:tcPr>
            <w:tcW w:w="4364" w:type="dxa"/>
            <w:tcBorders>
              <w:top w:val="single" w:sz="1" w:space="0" w:color="C0C8D8"/>
              <w:left w:val="single" w:sz="4" w:space="0" w:color="215E99"/>
              <w:bottom w:val="single" w:sz="1" w:space="0" w:color="C0C8D8"/>
              <w:right w:val="single" w:sz="1" w:space="0" w:color="C0C8D8"/>
            </w:tcBorders>
            <w:shd w:val="clear" w:color="auto" w:fill="FFFFFF"/>
            <w:tcMar>
              <w:top w:w="80" w:type="dxa"/>
              <w:left w:w="160" w:type="dxa"/>
              <w:bottom w:w="80" w:type="dxa"/>
              <w:right w:w="160" w:type="dxa"/>
            </w:tcMar>
          </w:tcPr>
          <w:p w:rsidR="00843CB5" w:rsidRDefault="00000000">
            <w:r>
              <w:rPr>
                <w:sz w:val="20"/>
                <w:szCs w:val="20"/>
              </w:rPr>
              <w:t>OFAC SDN screening at onboarding and ongoing?</w:t>
            </w:r>
          </w:p>
        </w:tc>
        <w:tc>
          <w:tcPr>
            <w:tcW w:w="909" w:type="dxa"/>
            <w:tcBorders>
              <w:top w:val="single" w:sz="1" w:space="0" w:color="C0C8D8"/>
              <w:left w:val="single" w:sz="1" w:space="0" w:color="C0C8D8"/>
              <w:bottom w:val="single" w:sz="1" w:space="0" w:color="C0C8D8"/>
              <w:right w:val="single" w:sz="1" w:space="0" w:color="C0C8D8"/>
            </w:tcBorders>
            <w:shd w:val="clear" w:color="auto" w:fill="D5F0E0"/>
            <w:tcMar>
              <w:top w:w="80" w:type="dxa"/>
              <w:left w:w="160" w:type="dxa"/>
              <w:bottom w:w="80" w:type="dxa"/>
              <w:right w:w="160" w:type="dxa"/>
            </w:tcMar>
          </w:tcPr>
          <w:p w:rsidR="00843CB5" w:rsidRDefault="00000000">
            <w:r>
              <w:rPr>
                <w:b/>
                <w:bCs/>
                <w:color w:val="1E8449"/>
                <w:sz w:val="20"/>
                <w:szCs w:val="20"/>
              </w:rPr>
              <w:t>YES</w:t>
            </w:r>
          </w:p>
        </w:tc>
        <w:tc>
          <w:tcPr>
            <w:tcW w:w="4896"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843CB5" w:rsidRDefault="00000000">
            <w:r>
              <w:rPr>
                <w:sz w:val="20"/>
                <w:szCs w:val="20"/>
              </w:rPr>
              <w:t>Real-time SDN; updated daily; fuzzy name matching; counterparty screening</w:t>
            </w:r>
          </w:p>
        </w:tc>
      </w:tr>
      <w:tr w:rsidR="00C167F3" w:rsidTr="00C167F3">
        <w:tc>
          <w:tcPr>
            <w:tcW w:w="4364"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843CB5" w:rsidRDefault="00000000">
            <w:r>
              <w:rPr>
                <w:sz w:val="20"/>
                <w:szCs w:val="20"/>
              </w:rPr>
              <w:t>Transaction screening against OFAC lists?</w:t>
            </w:r>
          </w:p>
        </w:tc>
        <w:tc>
          <w:tcPr>
            <w:tcW w:w="909" w:type="dxa"/>
            <w:tcBorders>
              <w:top w:val="single" w:sz="1" w:space="0" w:color="C0C8D8"/>
              <w:left w:val="single" w:sz="1" w:space="0" w:color="C0C8D8"/>
              <w:bottom w:val="single" w:sz="1" w:space="0" w:color="C0C8D8"/>
              <w:right w:val="single" w:sz="1" w:space="0" w:color="C0C8D8"/>
            </w:tcBorders>
            <w:shd w:val="clear" w:color="auto" w:fill="D5F0E0"/>
            <w:tcMar>
              <w:top w:w="80" w:type="dxa"/>
              <w:left w:w="160" w:type="dxa"/>
              <w:bottom w:w="80" w:type="dxa"/>
              <w:right w:w="160" w:type="dxa"/>
            </w:tcMar>
          </w:tcPr>
          <w:p w:rsidR="00843CB5" w:rsidRDefault="00000000">
            <w:r>
              <w:rPr>
                <w:b/>
                <w:bCs/>
                <w:color w:val="1E8449"/>
                <w:sz w:val="20"/>
                <w:szCs w:val="20"/>
              </w:rPr>
              <w:t>YES</w:t>
            </w:r>
          </w:p>
        </w:tc>
        <w:tc>
          <w:tcPr>
            <w:tcW w:w="4896"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843CB5" w:rsidRDefault="00000000">
            <w:r>
              <w:rPr>
                <w:sz w:val="20"/>
                <w:szCs w:val="20"/>
              </w:rPr>
              <w:t>Real-time transaction screening; all corridors; all asset classes</w:t>
            </w:r>
          </w:p>
        </w:tc>
      </w:tr>
      <w:tr w:rsidR="00C167F3" w:rsidTr="00C167F3">
        <w:tc>
          <w:tcPr>
            <w:tcW w:w="4364" w:type="dxa"/>
            <w:tcBorders>
              <w:top w:val="single" w:sz="1" w:space="0" w:color="C0C8D8"/>
              <w:left w:val="single" w:sz="4" w:space="0" w:color="215E99"/>
              <w:bottom w:val="single" w:sz="1" w:space="0" w:color="C0C8D8"/>
              <w:right w:val="single" w:sz="1" w:space="0" w:color="C0C8D8"/>
            </w:tcBorders>
            <w:shd w:val="clear" w:color="auto" w:fill="FFFFFF"/>
            <w:tcMar>
              <w:top w:w="80" w:type="dxa"/>
              <w:left w:w="160" w:type="dxa"/>
              <w:bottom w:w="80" w:type="dxa"/>
              <w:right w:w="160" w:type="dxa"/>
            </w:tcMar>
          </w:tcPr>
          <w:p w:rsidR="00843CB5" w:rsidRDefault="00000000">
            <w:r>
              <w:rPr>
                <w:sz w:val="20"/>
                <w:szCs w:val="20"/>
              </w:rPr>
              <w:t>Enhanced sanctions and illicit finance screening?</w:t>
            </w:r>
          </w:p>
        </w:tc>
        <w:tc>
          <w:tcPr>
            <w:tcW w:w="909" w:type="dxa"/>
            <w:tcBorders>
              <w:top w:val="single" w:sz="1" w:space="0" w:color="C0C8D8"/>
              <w:left w:val="single" w:sz="1" w:space="0" w:color="C0C8D8"/>
              <w:bottom w:val="single" w:sz="1" w:space="0" w:color="C0C8D8"/>
              <w:right w:val="single" w:sz="1" w:space="0" w:color="C0C8D8"/>
            </w:tcBorders>
            <w:shd w:val="clear" w:color="auto" w:fill="D5F0E0"/>
            <w:tcMar>
              <w:top w:w="80" w:type="dxa"/>
              <w:left w:w="160" w:type="dxa"/>
              <w:bottom w:w="80" w:type="dxa"/>
              <w:right w:w="160" w:type="dxa"/>
            </w:tcMar>
          </w:tcPr>
          <w:p w:rsidR="00843CB5" w:rsidRDefault="00000000">
            <w:r>
              <w:rPr>
                <w:b/>
                <w:bCs/>
                <w:color w:val="1E8449"/>
                <w:sz w:val="20"/>
                <w:szCs w:val="20"/>
              </w:rPr>
              <w:t>YES</w:t>
            </w:r>
          </w:p>
        </w:tc>
        <w:tc>
          <w:tcPr>
            <w:tcW w:w="4896"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843CB5" w:rsidRDefault="00000000">
            <w:r>
              <w:rPr>
                <w:sz w:val="20"/>
                <w:szCs w:val="20"/>
              </w:rPr>
              <w:t>SDGT; SDNTK; NPWMD; E.O. 13224; E.O. 13268; country-specific OFAC programs; UN Consolidated List</w:t>
            </w:r>
          </w:p>
        </w:tc>
      </w:tr>
      <w:tr w:rsidR="00C167F3" w:rsidTr="00C167F3">
        <w:tc>
          <w:tcPr>
            <w:tcW w:w="4364"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843CB5" w:rsidRDefault="00000000">
            <w:r>
              <w:rPr>
                <w:sz w:val="20"/>
                <w:szCs w:val="20"/>
              </w:rPr>
              <w:t>OFAC 50 Percent Rule applied?</w:t>
            </w:r>
          </w:p>
        </w:tc>
        <w:tc>
          <w:tcPr>
            <w:tcW w:w="909" w:type="dxa"/>
            <w:tcBorders>
              <w:top w:val="single" w:sz="1" w:space="0" w:color="C0C8D8"/>
              <w:left w:val="single" w:sz="1" w:space="0" w:color="C0C8D8"/>
              <w:bottom w:val="single" w:sz="1" w:space="0" w:color="C0C8D8"/>
              <w:right w:val="single" w:sz="1" w:space="0" w:color="C0C8D8"/>
            </w:tcBorders>
            <w:shd w:val="clear" w:color="auto" w:fill="D5F0E0"/>
            <w:tcMar>
              <w:top w:w="80" w:type="dxa"/>
              <w:left w:w="160" w:type="dxa"/>
              <w:bottom w:w="80" w:type="dxa"/>
              <w:right w:w="160" w:type="dxa"/>
            </w:tcMar>
          </w:tcPr>
          <w:p w:rsidR="00843CB5" w:rsidRDefault="00000000">
            <w:r>
              <w:rPr>
                <w:b/>
                <w:bCs/>
                <w:color w:val="1E8449"/>
                <w:sz w:val="20"/>
                <w:szCs w:val="20"/>
              </w:rPr>
              <w:t>YES</w:t>
            </w:r>
          </w:p>
        </w:tc>
        <w:tc>
          <w:tcPr>
            <w:tcW w:w="4896"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843CB5" w:rsidRDefault="00000000">
            <w:r>
              <w:rPr>
                <w:sz w:val="20"/>
                <w:szCs w:val="20"/>
              </w:rPr>
              <w:t>Entities 50%+ owned by SDNs treated as blocked per OFAC guidance</w:t>
            </w:r>
          </w:p>
        </w:tc>
      </w:tr>
      <w:tr w:rsidR="00C167F3" w:rsidTr="00C167F3">
        <w:tc>
          <w:tcPr>
            <w:tcW w:w="4364" w:type="dxa"/>
            <w:tcBorders>
              <w:top w:val="single" w:sz="1" w:space="0" w:color="C0C8D8"/>
              <w:left w:val="single" w:sz="4" w:space="0" w:color="215E99"/>
              <w:bottom w:val="single" w:sz="1" w:space="0" w:color="C0C8D8"/>
              <w:right w:val="single" w:sz="1" w:space="0" w:color="C0C8D8"/>
            </w:tcBorders>
            <w:shd w:val="clear" w:color="auto" w:fill="FFFFFF"/>
            <w:tcMar>
              <w:top w:w="80" w:type="dxa"/>
              <w:left w:w="160" w:type="dxa"/>
              <w:bottom w:w="80" w:type="dxa"/>
              <w:right w:w="160" w:type="dxa"/>
            </w:tcMar>
          </w:tcPr>
          <w:p w:rsidR="00843CB5" w:rsidRDefault="00000000">
            <w:r>
              <w:rPr>
                <w:sz w:val="20"/>
                <w:szCs w:val="20"/>
              </w:rPr>
              <w:t>Digital asset wallet OFAC screening?</w:t>
            </w:r>
          </w:p>
        </w:tc>
        <w:tc>
          <w:tcPr>
            <w:tcW w:w="909" w:type="dxa"/>
            <w:tcBorders>
              <w:top w:val="single" w:sz="1" w:space="0" w:color="C0C8D8"/>
              <w:left w:val="single" w:sz="1" w:space="0" w:color="C0C8D8"/>
              <w:bottom w:val="single" w:sz="1" w:space="0" w:color="C0C8D8"/>
              <w:right w:val="single" w:sz="1" w:space="0" w:color="C0C8D8"/>
            </w:tcBorders>
            <w:shd w:val="clear" w:color="auto" w:fill="FDE8CC"/>
            <w:tcMar>
              <w:top w:w="80" w:type="dxa"/>
              <w:left w:w="160" w:type="dxa"/>
              <w:bottom w:w="80" w:type="dxa"/>
              <w:right w:w="160" w:type="dxa"/>
            </w:tcMar>
          </w:tcPr>
          <w:p w:rsidR="00843CB5" w:rsidRDefault="00000000">
            <w:r>
              <w:rPr>
                <w:b/>
                <w:bCs/>
                <w:color w:val="784212"/>
                <w:sz w:val="20"/>
                <w:szCs w:val="20"/>
              </w:rPr>
              <w:t>COND</w:t>
            </w:r>
          </w:p>
        </w:tc>
        <w:tc>
          <w:tcPr>
            <w:tcW w:w="4896"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843CB5" w:rsidRDefault="00000000">
            <w:r>
              <w:rPr>
                <w:sz w:val="20"/>
                <w:szCs w:val="20"/>
              </w:rPr>
              <w:t>Blockchain analytics OFAC virtual currency address screening is incorporated into the Company's control framework design. Status updated to YES upon confirmed live digital asset transaction processing.</w:t>
            </w:r>
          </w:p>
        </w:tc>
      </w:tr>
      <w:tr w:rsidR="00C167F3" w:rsidTr="00C167F3">
        <w:tc>
          <w:tcPr>
            <w:tcW w:w="4364"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843CB5" w:rsidRDefault="00000000">
            <w:r>
              <w:rPr>
                <w:sz w:val="20"/>
                <w:szCs w:val="20"/>
              </w:rPr>
              <w:t>OFAC blocking / rejection reports filed within 10 business days?</w:t>
            </w:r>
          </w:p>
        </w:tc>
        <w:tc>
          <w:tcPr>
            <w:tcW w:w="909" w:type="dxa"/>
            <w:tcBorders>
              <w:top w:val="single" w:sz="1" w:space="0" w:color="C0C8D8"/>
              <w:left w:val="single" w:sz="1" w:space="0" w:color="C0C8D8"/>
              <w:bottom w:val="single" w:sz="1" w:space="0" w:color="C0C8D8"/>
              <w:right w:val="single" w:sz="1" w:space="0" w:color="C0C8D8"/>
            </w:tcBorders>
            <w:shd w:val="clear" w:color="auto" w:fill="FDE8CC"/>
            <w:tcMar>
              <w:top w:w="80" w:type="dxa"/>
              <w:left w:w="160" w:type="dxa"/>
              <w:bottom w:w="80" w:type="dxa"/>
              <w:right w:w="160" w:type="dxa"/>
            </w:tcMar>
          </w:tcPr>
          <w:p w:rsidR="00843CB5" w:rsidRDefault="00000000">
            <w:r>
              <w:rPr>
                <w:b/>
                <w:bCs/>
                <w:color w:val="784212"/>
                <w:sz w:val="20"/>
                <w:szCs w:val="20"/>
              </w:rPr>
              <w:t>COND</w:t>
            </w:r>
          </w:p>
        </w:tc>
        <w:tc>
          <w:tcPr>
            <w:tcW w:w="4896"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843CB5" w:rsidRDefault="00000000">
            <w:r>
              <w:rPr>
                <w:sz w:val="20"/>
                <w:szCs w:val="20"/>
              </w:rPr>
              <w:t>Where Company is responsible for OFAC actions: filed within 10 business days. See Regulatory Perimeter Memo for scope.</w:t>
            </w:r>
          </w:p>
        </w:tc>
      </w:tr>
      <w:tr w:rsidR="00C167F3" w:rsidTr="00C167F3">
        <w:tc>
          <w:tcPr>
            <w:tcW w:w="4364" w:type="dxa"/>
            <w:tcBorders>
              <w:top w:val="single" w:sz="1" w:space="0" w:color="C0C8D8"/>
              <w:left w:val="single" w:sz="4" w:space="0" w:color="215E99"/>
              <w:bottom w:val="single" w:sz="1" w:space="0" w:color="C0C8D8"/>
              <w:right w:val="single" w:sz="1" w:space="0" w:color="C0C8D8"/>
            </w:tcBorders>
            <w:shd w:val="clear" w:color="auto" w:fill="FFFFFF"/>
            <w:tcMar>
              <w:top w:w="80" w:type="dxa"/>
              <w:left w:w="160" w:type="dxa"/>
              <w:bottom w:w="80" w:type="dxa"/>
              <w:right w:w="160" w:type="dxa"/>
            </w:tcMar>
          </w:tcPr>
          <w:p w:rsidR="00843CB5" w:rsidRDefault="00000000">
            <w:r>
              <w:rPr>
                <w:sz w:val="20"/>
                <w:szCs w:val="20"/>
              </w:rPr>
              <w:t>No-shell-bank policy?</w:t>
            </w:r>
          </w:p>
        </w:tc>
        <w:tc>
          <w:tcPr>
            <w:tcW w:w="909" w:type="dxa"/>
            <w:tcBorders>
              <w:top w:val="single" w:sz="1" w:space="0" w:color="C0C8D8"/>
              <w:left w:val="single" w:sz="1" w:space="0" w:color="C0C8D8"/>
              <w:bottom w:val="single" w:sz="1" w:space="0" w:color="C0C8D8"/>
              <w:right w:val="single" w:sz="1" w:space="0" w:color="C0C8D8"/>
            </w:tcBorders>
            <w:shd w:val="clear" w:color="auto" w:fill="D5F0E0"/>
            <w:tcMar>
              <w:top w:w="80" w:type="dxa"/>
              <w:left w:w="160" w:type="dxa"/>
              <w:bottom w:w="80" w:type="dxa"/>
              <w:right w:w="160" w:type="dxa"/>
            </w:tcMar>
          </w:tcPr>
          <w:p w:rsidR="00843CB5" w:rsidRDefault="00000000">
            <w:r>
              <w:rPr>
                <w:b/>
                <w:bCs/>
                <w:color w:val="1E8449"/>
                <w:sz w:val="20"/>
                <w:szCs w:val="20"/>
              </w:rPr>
              <w:t>YES</w:t>
            </w:r>
          </w:p>
        </w:tc>
        <w:tc>
          <w:tcPr>
            <w:tcW w:w="4896"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843CB5" w:rsidRDefault="00000000">
            <w:r>
              <w:rPr>
                <w:sz w:val="20"/>
                <w:szCs w:val="20"/>
              </w:rPr>
              <w:t>Documented prohibition; shell bank correspondent relationships prohibited</w:t>
            </w:r>
          </w:p>
        </w:tc>
      </w:tr>
    </w:tbl>
    <w:p w:rsidR="00843CB5" w:rsidRDefault="00843CB5">
      <w:pPr>
        <w:spacing w:after="60"/>
      </w:pPr>
    </w:p>
    <w:p w:rsidR="00843CB5" w:rsidRPr="00486BEB" w:rsidRDefault="00000000">
      <w:pPr>
        <w:pStyle w:val="Heading2"/>
        <w:rPr>
          <w:sz w:val="24"/>
          <w:szCs w:val="24"/>
        </w:rPr>
      </w:pPr>
      <w:r w:rsidRPr="00486BEB">
        <w:rPr>
          <w:sz w:val="24"/>
          <w:szCs w:val="24"/>
        </w:rPr>
        <w:t>Part 2 - AML/BSA Compliance Program: Recordkeeping</w:t>
      </w:r>
    </w:p>
    <w:tbl>
      <w:tblPr>
        <w:tblW w:w="101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62"/>
        <w:gridCol w:w="909"/>
        <w:gridCol w:w="4898"/>
      </w:tblGrid>
      <w:tr w:rsidR="00C167F3" w:rsidTr="00C167F3">
        <w:tc>
          <w:tcPr>
            <w:tcW w:w="4362"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843CB5" w:rsidRDefault="00000000">
            <w:r>
              <w:rPr>
                <w:b/>
                <w:bCs/>
                <w:color w:val="FFFFFF"/>
                <w:sz w:val="20"/>
                <w:szCs w:val="20"/>
              </w:rPr>
              <w:t>Question</w:t>
            </w:r>
          </w:p>
        </w:tc>
        <w:tc>
          <w:tcPr>
            <w:tcW w:w="909"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843CB5" w:rsidRDefault="00000000">
            <w:r>
              <w:rPr>
                <w:b/>
                <w:bCs/>
                <w:color w:val="FFFFFF"/>
                <w:sz w:val="20"/>
                <w:szCs w:val="20"/>
              </w:rPr>
              <w:t>Status</w:t>
            </w:r>
          </w:p>
        </w:tc>
        <w:tc>
          <w:tcPr>
            <w:tcW w:w="4898"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843CB5" w:rsidRDefault="00000000">
            <w:r>
              <w:rPr>
                <w:b/>
                <w:bCs/>
                <w:color w:val="FFFFFF"/>
                <w:sz w:val="20"/>
                <w:szCs w:val="20"/>
              </w:rPr>
              <w:t>Explanation / Notes</w:t>
            </w:r>
          </w:p>
        </w:tc>
      </w:tr>
      <w:tr w:rsidR="00C167F3" w:rsidTr="00C167F3">
        <w:tc>
          <w:tcPr>
            <w:tcW w:w="4362"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843CB5" w:rsidRDefault="00000000">
            <w:r>
              <w:rPr>
                <w:sz w:val="20"/>
                <w:szCs w:val="20"/>
              </w:rPr>
              <w:t>AML records retained minimum 5 years?</w:t>
            </w:r>
          </w:p>
        </w:tc>
        <w:tc>
          <w:tcPr>
            <w:tcW w:w="909" w:type="dxa"/>
            <w:tcBorders>
              <w:top w:val="single" w:sz="1" w:space="0" w:color="C0C8D8"/>
              <w:left w:val="single" w:sz="1" w:space="0" w:color="C0C8D8"/>
              <w:bottom w:val="single" w:sz="1" w:space="0" w:color="C0C8D8"/>
              <w:right w:val="single" w:sz="1" w:space="0" w:color="C0C8D8"/>
            </w:tcBorders>
            <w:shd w:val="clear" w:color="auto" w:fill="D5F0E0"/>
            <w:tcMar>
              <w:top w:w="80" w:type="dxa"/>
              <w:left w:w="160" w:type="dxa"/>
              <w:bottom w:w="80" w:type="dxa"/>
              <w:right w:w="160" w:type="dxa"/>
            </w:tcMar>
          </w:tcPr>
          <w:p w:rsidR="00843CB5" w:rsidRDefault="00000000">
            <w:r>
              <w:rPr>
                <w:b/>
                <w:bCs/>
                <w:color w:val="1E8449"/>
                <w:sz w:val="20"/>
                <w:szCs w:val="20"/>
              </w:rPr>
              <w:t>YES</w:t>
            </w:r>
          </w:p>
        </w:tc>
        <w:tc>
          <w:tcPr>
            <w:tcW w:w="4898"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843CB5" w:rsidRDefault="00000000">
            <w:r>
              <w:rPr>
                <w:sz w:val="20"/>
                <w:szCs w:val="20"/>
              </w:rPr>
              <w:t>31 C.F.R. Chapter X; measured from account closure or transaction completion date</w:t>
            </w:r>
          </w:p>
        </w:tc>
      </w:tr>
      <w:tr w:rsidR="00C167F3" w:rsidTr="00C167F3">
        <w:tc>
          <w:tcPr>
            <w:tcW w:w="4362" w:type="dxa"/>
            <w:tcBorders>
              <w:top w:val="single" w:sz="1" w:space="0" w:color="C0C8D8"/>
              <w:left w:val="single" w:sz="4" w:space="0" w:color="215E99"/>
              <w:bottom w:val="single" w:sz="1" w:space="0" w:color="C0C8D8"/>
              <w:right w:val="single" w:sz="1" w:space="0" w:color="C0C8D8"/>
            </w:tcBorders>
            <w:shd w:val="clear" w:color="auto" w:fill="FFFFFF"/>
            <w:tcMar>
              <w:top w:w="80" w:type="dxa"/>
              <w:left w:w="160" w:type="dxa"/>
              <w:bottom w:w="80" w:type="dxa"/>
              <w:right w:w="160" w:type="dxa"/>
            </w:tcMar>
          </w:tcPr>
          <w:p w:rsidR="00843CB5" w:rsidRDefault="00000000">
            <w:r>
              <w:rPr>
                <w:sz w:val="20"/>
                <w:szCs w:val="20"/>
              </w:rPr>
              <w:t>SAR filings and supporting documents retained?</w:t>
            </w:r>
          </w:p>
        </w:tc>
        <w:tc>
          <w:tcPr>
            <w:tcW w:w="909" w:type="dxa"/>
            <w:tcBorders>
              <w:top w:val="single" w:sz="1" w:space="0" w:color="C0C8D8"/>
              <w:left w:val="single" w:sz="1" w:space="0" w:color="C0C8D8"/>
              <w:bottom w:val="single" w:sz="1" w:space="0" w:color="C0C8D8"/>
              <w:right w:val="single" w:sz="1" w:space="0" w:color="C0C8D8"/>
            </w:tcBorders>
            <w:shd w:val="clear" w:color="auto" w:fill="D5F0E0"/>
            <w:tcMar>
              <w:top w:w="80" w:type="dxa"/>
              <w:left w:w="160" w:type="dxa"/>
              <w:bottom w:w="80" w:type="dxa"/>
              <w:right w:w="160" w:type="dxa"/>
            </w:tcMar>
          </w:tcPr>
          <w:p w:rsidR="00843CB5" w:rsidRDefault="00000000">
            <w:r>
              <w:rPr>
                <w:b/>
                <w:bCs/>
                <w:color w:val="1E8449"/>
                <w:sz w:val="20"/>
                <w:szCs w:val="20"/>
              </w:rPr>
              <w:t>YES</w:t>
            </w:r>
          </w:p>
        </w:tc>
        <w:tc>
          <w:tcPr>
            <w:tcW w:w="4898"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843CB5" w:rsidRDefault="00000000">
            <w:r>
              <w:rPr>
                <w:sz w:val="20"/>
                <w:szCs w:val="20"/>
              </w:rPr>
              <w:t>5 years from filing date; copies maintained separate from FinCEN e-filing system</w:t>
            </w:r>
          </w:p>
        </w:tc>
      </w:tr>
      <w:tr w:rsidR="00C167F3" w:rsidTr="00C167F3">
        <w:tc>
          <w:tcPr>
            <w:tcW w:w="4362"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843CB5" w:rsidRDefault="00000000">
            <w:r>
              <w:rPr>
                <w:sz w:val="20"/>
                <w:szCs w:val="20"/>
              </w:rPr>
              <w:t>Travel Rule / funds transmittal records (31 C.F.R. § 1010.410)?</w:t>
            </w:r>
          </w:p>
        </w:tc>
        <w:tc>
          <w:tcPr>
            <w:tcW w:w="909" w:type="dxa"/>
            <w:tcBorders>
              <w:top w:val="single" w:sz="1" w:space="0" w:color="C0C8D8"/>
              <w:left w:val="single" w:sz="1" w:space="0" w:color="C0C8D8"/>
              <w:bottom w:val="single" w:sz="1" w:space="0" w:color="C0C8D8"/>
              <w:right w:val="single" w:sz="1" w:space="0" w:color="C0C8D8"/>
            </w:tcBorders>
            <w:shd w:val="clear" w:color="auto" w:fill="FDE8CC"/>
            <w:tcMar>
              <w:top w:w="80" w:type="dxa"/>
              <w:left w:w="160" w:type="dxa"/>
              <w:bottom w:w="80" w:type="dxa"/>
              <w:right w:w="160" w:type="dxa"/>
            </w:tcMar>
          </w:tcPr>
          <w:p w:rsidR="00843CB5" w:rsidRDefault="00000000">
            <w:r>
              <w:rPr>
                <w:b/>
                <w:bCs/>
                <w:color w:val="784212"/>
                <w:sz w:val="20"/>
                <w:szCs w:val="20"/>
              </w:rPr>
              <w:t>COND</w:t>
            </w:r>
          </w:p>
        </w:tc>
        <w:tc>
          <w:tcPr>
            <w:tcW w:w="4898"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843CB5" w:rsidRDefault="00000000">
            <w:r>
              <w:rPr>
                <w:sz w:val="20"/>
                <w:szCs w:val="20"/>
              </w:rPr>
              <w:t>Recordkeeping framework for transmittals at $3,000+ is incorporated into TM Procedures. Operational retention applies upon commencement of qualifying transmittals.</w:t>
            </w:r>
          </w:p>
        </w:tc>
      </w:tr>
      <w:tr w:rsidR="00C167F3" w:rsidTr="00C167F3">
        <w:tc>
          <w:tcPr>
            <w:tcW w:w="4362" w:type="dxa"/>
            <w:tcBorders>
              <w:top w:val="single" w:sz="1" w:space="0" w:color="C0C8D8"/>
              <w:left w:val="single" w:sz="4" w:space="0" w:color="215E99"/>
              <w:bottom w:val="single" w:sz="1" w:space="0" w:color="C0C8D8"/>
              <w:right w:val="single" w:sz="1" w:space="0" w:color="C0C8D8"/>
            </w:tcBorders>
            <w:shd w:val="clear" w:color="auto" w:fill="FFFFFF"/>
            <w:tcMar>
              <w:top w:w="80" w:type="dxa"/>
              <w:left w:w="160" w:type="dxa"/>
              <w:bottom w:w="80" w:type="dxa"/>
              <w:right w:w="160" w:type="dxa"/>
            </w:tcMar>
          </w:tcPr>
          <w:p w:rsidR="00843CB5" w:rsidRDefault="00000000">
            <w:r>
              <w:rPr>
                <w:sz w:val="20"/>
                <w:szCs w:val="20"/>
              </w:rPr>
              <w:t>OFAC records retained?</w:t>
            </w:r>
          </w:p>
        </w:tc>
        <w:tc>
          <w:tcPr>
            <w:tcW w:w="909" w:type="dxa"/>
            <w:tcBorders>
              <w:top w:val="single" w:sz="1" w:space="0" w:color="C0C8D8"/>
              <w:left w:val="single" w:sz="1" w:space="0" w:color="C0C8D8"/>
              <w:bottom w:val="single" w:sz="1" w:space="0" w:color="C0C8D8"/>
              <w:right w:val="single" w:sz="1" w:space="0" w:color="C0C8D8"/>
            </w:tcBorders>
            <w:shd w:val="clear" w:color="auto" w:fill="D5F0E0"/>
            <w:tcMar>
              <w:top w:w="80" w:type="dxa"/>
              <w:left w:w="160" w:type="dxa"/>
              <w:bottom w:w="80" w:type="dxa"/>
              <w:right w:w="160" w:type="dxa"/>
            </w:tcMar>
          </w:tcPr>
          <w:p w:rsidR="00843CB5" w:rsidRDefault="00000000">
            <w:r>
              <w:rPr>
                <w:b/>
                <w:bCs/>
                <w:color w:val="1E8449"/>
                <w:sz w:val="20"/>
                <w:szCs w:val="20"/>
              </w:rPr>
              <w:t>YES</w:t>
            </w:r>
          </w:p>
        </w:tc>
        <w:tc>
          <w:tcPr>
            <w:tcW w:w="4898"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843CB5" w:rsidRDefault="00000000">
            <w:r>
              <w:rPr>
                <w:sz w:val="20"/>
                <w:szCs w:val="20"/>
              </w:rPr>
              <w:t>Screening results; adjudications; blocking/rejection records; 5 years from action</w:t>
            </w:r>
          </w:p>
        </w:tc>
      </w:tr>
      <w:tr w:rsidR="00C167F3" w:rsidTr="00C167F3">
        <w:tc>
          <w:tcPr>
            <w:tcW w:w="4362"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843CB5" w:rsidRDefault="00000000">
            <w:r>
              <w:rPr>
                <w:sz w:val="20"/>
                <w:szCs w:val="20"/>
              </w:rPr>
              <w:lastRenderedPageBreak/>
              <w:t>Training records retained?</w:t>
            </w:r>
          </w:p>
        </w:tc>
        <w:tc>
          <w:tcPr>
            <w:tcW w:w="909" w:type="dxa"/>
            <w:tcBorders>
              <w:top w:val="single" w:sz="1" w:space="0" w:color="C0C8D8"/>
              <w:left w:val="single" w:sz="1" w:space="0" w:color="C0C8D8"/>
              <w:bottom w:val="single" w:sz="1" w:space="0" w:color="C0C8D8"/>
              <w:right w:val="single" w:sz="1" w:space="0" w:color="C0C8D8"/>
            </w:tcBorders>
            <w:shd w:val="clear" w:color="auto" w:fill="D5F0E0"/>
            <w:tcMar>
              <w:top w:w="80" w:type="dxa"/>
              <w:left w:w="160" w:type="dxa"/>
              <w:bottom w:w="80" w:type="dxa"/>
              <w:right w:w="160" w:type="dxa"/>
            </w:tcMar>
          </w:tcPr>
          <w:p w:rsidR="00843CB5" w:rsidRDefault="00000000">
            <w:r>
              <w:rPr>
                <w:b/>
                <w:bCs/>
                <w:color w:val="1E8449"/>
                <w:sz w:val="20"/>
                <w:szCs w:val="20"/>
              </w:rPr>
              <w:t>YES</w:t>
            </w:r>
          </w:p>
        </w:tc>
        <w:tc>
          <w:tcPr>
            <w:tcW w:w="4898"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843CB5" w:rsidRDefault="00000000">
            <w:r>
              <w:rPr>
                <w:sz w:val="20"/>
                <w:szCs w:val="20"/>
              </w:rPr>
              <w:t>5 years; attendance; materials; competency assessments</w:t>
            </w:r>
          </w:p>
        </w:tc>
      </w:tr>
    </w:tbl>
    <w:p w:rsidR="00843CB5" w:rsidRDefault="00843CB5">
      <w:pPr>
        <w:spacing w:after="60"/>
      </w:pPr>
    </w:p>
    <w:p w:rsidR="00843CB5" w:rsidRPr="00486BEB" w:rsidRDefault="00000000">
      <w:pPr>
        <w:pStyle w:val="Heading2"/>
        <w:rPr>
          <w:sz w:val="24"/>
          <w:szCs w:val="24"/>
        </w:rPr>
      </w:pPr>
      <w:r w:rsidRPr="00486BEB">
        <w:rPr>
          <w:sz w:val="24"/>
          <w:szCs w:val="24"/>
        </w:rPr>
        <w:t>Part 3 - Information Sharing: FinCEN 314(a) and 314(b)</w:t>
      </w:r>
    </w:p>
    <w:tbl>
      <w:tblPr>
        <w:tblW w:w="101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64"/>
        <w:gridCol w:w="909"/>
        <w:gridCol w:w="4896"/>
      </w:tblGrid>
      <w:tr w:rsidR="00C167F3" w:rsidTr="00C167F3">
        <w:tc>
          <w:tcPr>
            <w:tcW w:w="4364"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843CB5" w:rsidRDefault="00000000">
            <w:r>
              <w:rPr>
                <w:b/>
                <w:bCs/>
                <w:color w:val="FFFFFF"/>
                <w:sz w:val="20"/>
                <w:szCs w:val="20"/>
              </w:rPr>
              <w:t>Question</w:t>
            </w:r>
          </w:p>
        </w:tc>
        <w:tc>
          <w:tcPr>
            <w:tcW w:w="909"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843CB5" w:rsidRDefault="00000000">
            <w:r>
              <w:rPr>
                <w:b/>
                <w:bCs/>
                <w:color w:val="FFFFFF"/>
                <w:sz w:val="20"/>
                <w:szCs w:val="20"/>
              </w:rPr>
              <w:t>Status</w:t>
            </w:r>
          </w:p>
        </w:tc>
        <w:tc>
          <w:tcPr>
            <w:tcW w:w="4896"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843CB5" w:rsidRDefault="00000000">
            <w:r>
              <w:rPr>
                <w:b/>
                <w:bCs/>
                <w:color w:val="FFFFFF"/>
                <w:sz w:val="20"/>
                <w:szCs w:val="20"/>
              </w:rPr>
              <w:t>Explanation / Notes</w:t>
            </w:r>
          </w:p>
        </w:tc>
      </w:tr>
      <w:tr w:rsidR="00C167F3" w:rsidTr="00C167F3">
        <w:tc>
          <w:tcPr>
            <w:tcW w:w="4364"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843CB5" w:rsidRDefault="00000000">
            <w:r>
              <w:rPr>
                <w:sz w:val="20"/>
                <w:szCs w:val="20"/>
              </w:rPr>
              <w:t>314(a) designated contact established?</w:t>
            </w:r>
          </w:p>
        </w:tc>
        <w:tc>
          <w:tcPr>
            <w:tcW w:w="909" w:type="dxa"/>
            <w:tcBorders>
              <w:top w:val="single" w:sz="1" w:space="0" w:color="C0C8D8"/>
              <w:left w:val="single" w:sz="1" w:space="0" w:color="C0C8D8"/>
              <w:bottom w:val="single" w:sz="1" w:space="0" w:color="C0C8D8"/>
              <w:right w:val="single" w:sz="1" w:space="0" w:color="C0C8D8"/>
            </w:tcBorders>
            <w:shd w:val="clear" w:color="auto" w:fill="D5F0E0"/>
            <w:tcMar>
              <w:top w:w="80" w:type="dxa"/>
              <w:left w:w="160" w:type="dxa"/>
              <w:bottom w:w="80" w:type="dxa"/>
              <w:right w:w="160" w:type="dxa"/>
            </w:tcMar>
          </w:tcPr>
          <w:p w:rsidR="00843CB5" w:rsidRDefault="00000000">
            <w:r>
              <w:rPr>
                <w:b/>
                <w:bCs/>
                <w:color w:val="1E8449"/>
                <w:sz w:val="20"/>
                <w:szCs w:val="20"/>
              </w:rPr>
              <w:t>YES</w:t>
            </w:r>
          </w:p>
        </w:tc>
        <w:tc>
          <w:tcPr>
            <w:tcW w:w="4896"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843CB5" w:rsidRDefault="00000000">
            <w:r>
              <w:rPr>
                <w:sz w:val="20"/>
                <w:szCs w:val="20"/>
              </w:rPr>
              <w:t>CO designated as FinCEN 314(a) contact; records searched within allotted timeframe (~2 weeks); positive matches reported; strictly confidential</w:t>
            </w:r>
          </w:p>
        </w:tc>
      </w:tr>
      <w:tr w:rsidR="00C167F3" w:rsidTr="00C167F3">
        <w:tc>
          <w:tcPr>
            <w:tcW w:w="4364" w:type="dxa"/>
            <w:tcBorders>
              <w:top w:val="single" w:sz="1" w:space="0" w:color="C0C8D8"/>
              <w:left w:val="single" w:sz="4" w:space="0" w:color="215E99"/>
              <w:bottom w:val="single" w:sz="1" w:space="0" w:color="C0C8D8"/>
              <w:right w:val="single" w:sz="1" w:space="0" w:color="C0C8D8"/>
            </w:tcBorders>
            <w:shd w:val="clear" w:color="auto" w:fill="FFFFFF"/>
            <w:tcMar>
              <w:top w:w="80" w:type="dxa"/>
              <w:left w:w="160" w:type="dxa"/>
              <w:bottom w:w="80" w:type="dxa"/>
              <w:right w:w="160" w:type="dxa"/>
            </w:tcMar>
          </w:tcPr>
          <w:p w:rsidR="00843CB5" w:rsidRDefault="00000000">
            <w:r>
              <w:rPr>
                <w:sz w:val="20"/>
                <w:szCs w:val="20"/>
              </w:rPr>
              <w:t>314(b) voluntary information sharing - does institution participate?</w:t>
            </w:r>
          </w:p>
        </w:tc>
        <w:tc>
          <w:tcPr>
            <w:tcW w:w="909" w:type="dxa"/>
            <w:tcBorders>
              <w:top w:val="single" w:sz="1" w:space="0" w:color="C0C8D8"/>
              <w:left w:val="single" w:sz="1" w:space="0" w:color="C0C8D8"/>
              <w:bottom w:val="single" w:sz="1" w:space="0" w:color="C0C8D8"/>
              <w:right w:val="single" w:sz="1" w:space="0" w:color="C0C8D8"/>
            </w:tcBorders>
            <w:shd w:val="clear" w:color="auto" w:fill="FDE8CC"/>
            <w:tcMar>
              <w:top w:w="80" w:type="dxa"/>
              <w:left w:w="160" w:type="dxa"/>
              <w:bottom w:w="80" w:type="dxa"/>
              <w:right w:w="160" w:type="dxa"/>
            </w:tcMar>
          </w:tcPr>
          <w:p w:rsidR="00843CB5" w:rsidRDefault="00000000">
            <w:r>
              <w:rPr>
                <w:b/>
                <w:bCs/>
                <w:color w:val="784212"/>
                <w:sz w:val="20"/>
                <w:szCs w:val="20"/>
              </w:rPr>
              <w:t>COND</w:t>
            </w:r>
          </w:p>
        </w:tc>
        <w:tc>
          <w:tcPr>
            <w:tcW w:w="4896"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843CB5" w:rsidRDefault="00000000">
            <w:r>
              <w:rPr>
                <w:sz w:val="20"/>
                <w:szCs w:val="20"/>
              </w:rPr>
              <w:t>Framework established. All sharing subject to: FinCEN notice; counterparty verification; limitation to ML/TF; documentation. Update to YES only if FinCEN notice is confirmed filed.</w:t>
            </w:r>
          </w:p>
        </w:tc>
      </w:tr>
    </w:tbl>
    <w:p w:rsidR="00843CB5" w:rsidRDefault="00843CB5">
      <w:pPr>
        <w:spacing w:after="60"/>
      </w:pPr>
    </w:p>
    <w:p w:rsidR="00843CB5" w:rsidRPr="00486BEB" w:rsidRDefault="00000000">
      <w:pPr>
        <w:pStyle w:val="Heading2"/>
        <w:rPr>
          <w:sz w:val="24"/>
          <w:szCs w:val="24"/>
        </w:rPr>
      </w:pPr>
      <w:r w:rsidRPr="00486BEB">
        <w:rPr>
          <w:sz w:val="24"/>
          <w:szCs w:val="24"/>
        </w:rPr>
        <w:t>Part 4 - Corridors: Internal Corridor Risk Framework</w:t>
      </w:r>
    </w:p>
    <w:tbl>
      <w:tblPr>
        <w:tblW w:w="101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69"/>
        <w:gridCol w:w="887"/>
        <w:gridCol w:w="4913"/>
      </w:tblGrid>
      <w:tr w:rsidR="00C167F3" w:rsidTr="00C167F3">
        <w:tc>
          <w:tcPr>
            <w:tcW w:w="4369"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843CB5" w:rsidRDefault="00000000">
            <w:r>
              <w:rPr>
                <w:b/>
                <w:bCs/>
                <w:color w:val="FFFFFF"/>
                <w:sz w:val="20"/>
                <w:szCs w:val="20"/>
              </w:rPr>
              <w:t>Question</w:t>
            </w:r>
          </w:p>
        </w:tc>
        <w:tc>
          <w:tcPr>
            <w:tcW w:w="887"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843CB5" w:rsidRDefault="00000000">
            <w:r>
              <w:rPr>
                <w:b/>
                <w:bCs/>
                <w:color w:val="FFFFFF"/>
                <w:sz w:val="20"/>
                <w:szCs w:val="20"/>
              </w:rPr>
              <w:t>Status</w:t>
            </w:r>
          </w:p>
        </w:tc>
        <w:tc>
          <w:tcPr>
            <w:tcW w:w="4913"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843CB5" w:rsidRDefault="00000000">
            <w:r>
              <w:rPr>
                <w:b/>
                <w:bCs/>
                <w:color w:val="FFFFFF"/>
                <w:sz w:val="20"/>
                <w:szCs w:val="20"/>
              </w:rPr>
              <w:t>Explanation / Notes</w:t>
            </w:r>
          </w:p>
        </w:tc>
      </w:tr>
      <w:tr w:rsidR="00C167F3" w:rsidTr="00C167F3">
        <w:tc>
          <w:tcPr>
            <w:tcW w:w="4369"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843CB5" w:rsidRDefault="00000000">
            <w:r>
              <w:rPr>
                <w:sz w:val="20"/>
                <w:szCs w:val="20"/>
              </w:rPr>
              <w:t>Internal corridor risk assessment?</w:t>
            </w:r>
          </w:p>
        </w:tc>
        <w:tc>
          <w:tcPr>
            <w:tcW w:w="887" w:type="dxa"/>
            <w:tcBorders>
              <w:top w:val="single" w:sz="1" w:space="0" w:color="C0C8D8"/>
              <w:left w:val="single" w:sz="1" w:space="0" w:color="C0C8D8"/>
              <w:bottom w:val="single" w:sz="1" w:space="0" w:color="C0C8D8"/>
              <w:right w:val="single" w:sz="1" w:space="0" w:color="C0C8D8"/>
            </w:tcBorders>
            <w:shd w:val="clear" w:color="auto" w:fill="D5F0E0"/>
            <w:tcMar>
              <w:top w:w="80" w:type="dxa"/>
              <w:left w:w="160" w:type="dxa"/>
              <w:bottom w:w="80" w:type="dxa"/>
              <w:right w:w="160" w:type="dxa"/>
            </w:tcMar>
          </w:tcPr>
          <w:p w:rsidR="00843CB5" w:rsidRDefault="00000000">
            <w:r>
              <w:rPr>
                <w:b/>
                <w:bCs/>
                <w:color w:val="1E8449"/>
                <w:sz w:val="20"/>
                <w:szCs w:val="20"/>
              </w:rPr>
              <w:t>YES</w:t>
            </w:r>
          </w:p>
        </w:tc>
        <w:tc>
          <w:tcPr>
            <w:tcW w:w="4913"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843CB5" w:rsidRDefault="00000000">
            <w:r>
              <w:rPr>
                <w:sz w:val="20"/>
                <w:szCs w:val="20"/>
              </w:rPr>
              <w:t>Comprehensive internal risk assessment; corridors classified Very High/High/Medium-High regardless of current FATF list status</w:t>
            </w:r>
          </w:p>
        </w:tc>
      </w:tr>
      <w:tr w:rsidR="00C167F3" w:rsidTr="00C167F3">
        <w:tc>
          <w:tcPr>
            <w:tcW w:w="4369" w:type="dxa"/>
            <w:tcBorders>
              <w:top w:val="single" w:sz="1" w:space="0" w:color="C0C8D8"/>
              <w:left w:val="single" w:sz="4" w:space="0" w:color="215E99"/>
              <w:bottom w:val="single" w:sz="1" w:space="0" w:color="C0C8D8"/>
              <w:right w:val="single" w:sz="1" w:space="0" w:color="C0C8D8"/>
            </w:tcBorders>
            <w:shd w:val="clear" w:color="auto" w:fill="FFFFFF"/>
            <w:tcMar>
              <w:top w:w="80" w:type="dxa"/>
              <w:left w:w="160" w:type="dxa"/>
              <w:bottom w:w="80" w:type="dxa"/>
              <w:right w:w="160" w:type="dxa"/>
            </w:tcMar>
          </w:tcPr>
          <w:p w:rsidR="00843CB5" w:rsidRDefault="00000000">
            <w:r>
              <w:rPr>
                <w:sz w:val="20"/>
                <w:szCs w:val="20"/>
              </w:rPr>
              <w:t>Pakistan - current risk classification?</w:t>
            </w:r>
          </w:p>
        </w:tc>
        <w:tc>
          <w:tcPr>
            <w:tcW w:w="887" w:type="dxa"/>
            <w:tcBorders>
              <w:top w:val="single" w:sz="1" w:space="0" w:color="C0C8D8"/>
              <w:left w:val="single" w:sz="1" w:space="0" w:color="C0C8D8"/>
              <w:bottom w:val="single" w:sz="1" w:space="0" w:color="C0C8D8"/>
              <w:right w:val="single" w:sz="1" w:space="0" w:color="C0C8D8"/>
            </w:tcBorders>
            <w:shd w:val="clear" w:color="auto" w:fill="D6EAF8"/>
            <w:tcMar>
              <w:top w:w="80" w:type="dxa"/>
              <w:left w:w="160" w:type="dxa"/>
              <w:bottom w:w="80" w:type="dxa"/>
              <w:right w:w="160" w:type="dxa"/>
            </w:tcMar>
          </w:tcPr>
          <w:p w:rsidR="00843CB5" w:rsidRDefault="00000000">
            <w:r>
              <w:rPr>
                <w:b/>
                <w:bCs/>
                <w:color w:val="1A5276"/>
                <w:sz w:val="20"/>
                <w:szCs w:val="20"/>
              </w:rPr>
              <w:t>NOTE</w:t>
            </w:r>
          </w:p>
        </w:tc>
        <w:tc>
          <w:tcPr>
            <w:tcW w:w="4913"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843CB5" w:rsidRDefault="00000000">
            <w:r>
              <w:rPr>
                <w:sz w:val="20"/>
                <w:szCs w:val="20"/>
              </w:rPr>
              <w:t>VERY HIGH - internal classification. NOT on FATF grey list (removed Oct 2022). Based on TF risk, hawala/hundi prevalence, and province-level risks (KPK/FATA/Balochistan).</w:t>
            </w:r>
          </w:p>
        </w:tc>
      </w:tr>
      <w:tr w:rsidR="00C167F3" w:rsidTr="00C167F3">
        <w:tc>
          <w:tcPr>
            <w:tcW w:w="4369"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843CB5" w:rsidRDefault="00000000">
            <w:r>
              <w:rPr>
                <w:sz w:val="20"/>
                <w:szCs w:val="20"/>
              </w:rPr>
              <w:t>Egypt - current risk classification?</w:t>
            </w:r>
          </w:p>
        </w:tc>
        <w:tc>
          <w:tcPr>
            <w:tcW w:w="887" w:type="dxa"/>
            <w:tcBorders>
              <w:top w:val="single" w:sz="1" w:space="0" w:color="C0C8D8"/>
              <w:left w:val="single" w:sz="1" w:space="0" w:color="C0C8D8"/>
              <w:bottom w:val="single" w:sz="1" w:space="0" w:color="C0C8D8"/>
              <w:right w:val="single" w:sz="1" w:space="0" w:color="C0C8D8"/>
            </w:tcBorders>
            <w:shd w:val="clear" w:color="auto" w:fill="D6EAF8"/>
            <w:tcMar>
              <w:top w:w="80" w:type="dxa"/>
              <w:left w:w="160" w:type="dxa"/>
              <w:bottom w:w="80" w:type="dxa"/>
              <w:right w:w="160" w:type="dxa"/>
            </w:tcMar>
          </w:tcPr>
          <w:p w:rsidR="00843CB5" w:rsidRDefault="00000000">
            <w:r>
              <w:rPr>
                <w:b/>
                <w:bCs/>
                <w:color w:val="1A5276"/>
                <w:sz w:val="20"/>
                <w:szCs w:val="20"/>
              </w:rPr>
              <w:t>NOTE</w:t>
            </w:r>
          </w:p>
        </w:tc>
        <w:tc>
          <w:tcPr>
            <w:tcW w:w="4913"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843CB5" w:rsidRDefault="00000000">
            <w:r>
              <w:rPr>
                <w:sz w:val="20"/>
                <w:szCs w:val="20"/>
              </w:rPr>
              <w:t>HIGH - internal classification. NOT on FATF grey list. Based on currency control evasion risk, informal economy, and limited AML enforcement.</w:t>
            </w:r>
          </w:p>
        </w:tc>
      </w:tr>
      <w:tr w:rsidR="00C167F3" w:rsidTr="00C167F3">
        <w:tc>
          <w:tcPr>
            <w:tcW w:w="4369" w:type="dxa"/>
            <w:tcBorders>
              <w:top w:val="single" w:sz="1" w:space="0" w:color="C0C8D8"/>
              <w:left w:val="single" w:sz="4" w:space="0" w:color="215E99"/>
              <w:bottom w:val="single" w:sz="1" w:space="0" w:color="C0C8D8"/>
              <w:right w:val="single" w:sz="1" w:space="0" w:color="C0C8D8"/>
            </w:tcBorders>
            <w:shd w:val="clear" w:color="auto" w:fill="FFFFFF"/>
            <w:tcMar>
              <w:top w:w="80" w:type="dxa"/>
              <w:left w:w="160" w:type="dxa"/>
              <w:bottom w:w="80" w:type="dxa"/>
              <w:right w:w="160" w:type="dxa"/>
            </w:tcMar>
          </w:tcPr>
          <w:p w:rsidR="00843CB5" w:rsidRDefault="00000000">
            <w:r>
              <w:rPr>
                <w:sz w:val="20"/>
                <w:szCs w:val="20"/>
              </w:rPr>
              <w:t>Bangladesh - current risk classification?</w:t>
            </w:r>
          </w:p>
        </w:tc>
        <w:tc>
          <w:tcPr>
            <w:tcW w:w="887" w:type="dxa"/>
            <w:tcBorders>
              <w:top w:val="single" w:sz="1" w:space="0" w:color="C0C8D8"/>
              <w:left w:val="single" w:sz="1" w:space="0" w:color="C0C8D8"/>
              <w:bottom w:val="single" w:sz="1" w:space="0" w:color="C0C8D8"/>
              <w:right w:val="single" w:sz="1" w:space="0" w:color="C0C8D8"/>
            </w:tcBorders>
            <w:shd w:val="clear" w:color="auto" w:fill="D6EAF8"/>
            <w:tcMar>
              <w:top w:w="80" w:type="dxa"/>
              <w:left w:w="160" w:type="dxa"/>
              <w:bottom w:w="80" w:type="dxa"/>
              <w:right w:w="160" w:type="dxa"/>
            </w:tcMar>
          </w:tcPr>
          <w:p w:rsidR="00843CB5" w:rsidRDefault="00000000">
            <w:r>
              <w:rPr>
                <w:b/>
                <w:bCs/>
                <w:color w:val="1A5276"/>
                <w:sz w:val="20"/>
                <w:szCs w:val="20"/>
              </w:rPr>
              <w:t>NOTE</w:t>
            </w:r>
          </w:p>
        </w:tc>
        <w:tc>
          <w:tcPr>
            <w:tcW w:w="4913"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843CB5" w:rsidRDefault="00000000">
            <w:r>
              <w:rPr>
                <w:sz w:val="20"/>
                <w:szCs w:val="20"/>
              </w:rPr>
              <w:t>HIGH - internal classification. NOT on FATF grey list. Based on trade-based ML, remittance vulnerability, and NPO/charity TF exposure.</w:t>
            </w:r>
          </w:p>
        </w:tc>
      </w:tr>
      <w:tr w:rsidR="00C167F3" w:rsidTr="00C167F3">
        <w:tc>
          <w:tcPr>
            <w:tcW w:w="4369"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843CB5" w:rsidRDefault="00000000">
            <w:r>
              <w:rPr>
                <w:sz w:val="20"/>
                <w:szCs w:val="20"/>
              </w:rPr>
              <w:t>Turkey (Turkiye) - current risk classification?</w:t>
            </w:r>
          </w:p>
        </w:tc>
        <w:tc>
          <w:tcPr>
            <w:tcW w:w="887" w:type="dxa"/>
            <w:tcBorders>
              <w:top w:val="single" w:sz="1" w:space="0" w:color="C0C8D8"/>
              <w:left w:val="single" w:sz="1" w:space="0" w:color="C0C8D8"/>
              <w:bottom w:val="single" w:sz="1" w:space="0" w:color="C0C8D8"/>
              <w:right w:val="single" w:sz="1" w:space="0" w:color="C0C8D8"/>
            </w:tcBorders>
            <w:shd w:val="clear" w:color="auto" w:fill="D6EAF8"/>
            <w:tcMar>
              <w:top w:w="80" w:type="dxa"/>
              <w:left w:w="160" w:type="dxa"/>
              <w:bottom w:w="80" w:type="dxa"/>
              <w:right w:w="160" w:type="dxa"/>
            </w:tcMar>
          </w:tcPr>
          <w:p w:rsidR="00843CB5" w:rsidRDefault="00000000">
            <w:r>
              <w:rPr>
                <w:b/>
                <w:bCs/>
                <w:color w:val="1A5276"/>
                <w:sz w:val="20"/>
                <w:szCs w:val="20"/>
              </w:rPr>
              <w:t>NOTE</w:t>
            </w:r>
          </w:p>
        </w:tc>
        <w:tc>
          <w:tcPr>
            <w:tcW w:w="4913"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843CB5" w:rsidRDefault="00000000">
            <w:r>
              <w:rPr>
                <w:sz w:val="20"/>
                <w:szCs w:val="20"/>
              </w:rPr>
              <w:t>MEDIUM-HIGH - internal classification. NOT on grey list (removed June 2024). Based on gold/CVC trading risks and geographic position.</w:t>
            </w:r>
          </w:p>
        </w:tc>
      </w:tr>
      <w:tr w:rsidR="00C167F3" w:rsidTr="00C167F3">
        <w:tc>
          <w:tcPr>
            <w:tcW w:w="4369" w:type="dxa"/>
            <w:tcBorders>
              <w:top w:val="single" w:sz="1" w:space="0" w:color="C0C8D8"/>
              <w:left w:val="single" w:sz="4" w:space="0" w:color="215E99"/>
              <w:bottom w:val="single" w:sz="1" w:space="0" w:color="C0C8D8"/>
              <w:right w:val="single" w:sz="1" w:space="0" w:color="C0C8D8"/>
            </w:tcBorders>
            <w:shd w:val="clear" w:color="auto" w:fill="FFFFFF"/>
            <w:tcMar>
              <w:top w:w="80" w:type="dxa"/>
              <w:left w:w="160" w:type="dxa"/>
              <w:bottom w:w="80" w:type="dxa"/>
              <w:right w:w="160" w:type="dxa"/>
            </w:tcMar>
          </w:tcPr>
          <w:p w:rsidR="00843CB5" w:rsidRDefault="00000000">
            <w:r>
              <w:rPr>
                <w:sz w:val="20"/>
                <w:szCs w:val="20"/>
              </w:rPr>
              <w:t>UAE - current risk classification?</w:t>
            </w:r>
          </w:p>
        </w:tc>
        <w:tc>
          <w:tcPr>
            <w:tcW w:w="887" w:type="dxa"/>
            <w:tcBorders>
              <w:top w:val="single" w:sz="1" w:space="0" w:color="C0C8D8"/>
              <w:left w:val="single" w:sz="1" w:space="0" w:color="C0C8D8"/>
              <w:bottom w:val="single" w:sz="1" w:space="0" w:color="C0C8D8"/>
              <w:right w:val="single" w:sz="1" w:space="0" w:color="C0C8D8"/>
            </w:tcBorders>
            <w:shd w:val="clear" w:color="auto" w:fill="D6EAF8"/>
            <w:tcMar>
              <w:top w:w="80" w:type="dxa"/>
              <w:left w:w="160" w:type="dxa"/>
              <w:bottom w:w="80" w:type="dxa"/>
              <w:right w:w="160" w:type="dxa"/>
            </w:tcMar>
          </w:tcPr>
          <w:p w:rsidR="00843CB5" w:rsidRDefault="00000000">
            <w:r>
              <w:rPr>
                <w:b/>
                <w:bCs/>
                <w:color w:val="1A5276"/>
                <w:sz w:val="20"/>
                <w:szCs w:val="20"/>
              </w:rPr>
              <w:t>NOTE</w:t>
            </w:r>
          </w:p>
        </w:tc>
        <w:tc>
          <w:tcPr>
            <w:tcW w:w="4913"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843CB5" w:rsidRDefault="00000000">
            <w:r>
              <w:rPr>
                <w:sz w:val="20"/>
                <w:szCs w:val="20"/>
              </w:rPr>
              <w:t>MEDIUM-HIGH - internal classification. NOT on grey list (removed Feb 2024). Based on trade finance ML risk and proximity to sanctioned jurisdictions.</w:t>
            </w:r>
          </w:p>
        </w:tc>
      </w:tr>
      <w:tr w:rsidR="00C167F3" w:rsidTr="00C167F3">
        <w:tc>
          <w:tcPr>
            <w:tcW w:w="4369"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843CB5" w:rsidRDefault="00000000">
            <w:r>
              <w:rPr>
                <w:sz w:val="20"/>
                <w:szCs w:val="20"/>
              </w:rPr>
              <w:t>Province-level sub-risking (Pakistan)?</w:t>
            </w:r>
          </w:p>
        </w:tc>
        <w:tc>
          <w:tcPr>
            <w:tcW w:w="887" w:type="dxa"/>
            <w:tcBorders>
              <w:top w:val="single" w:sz="1" w:space="0" w:color="C0C8D8"/>
              <w:left w:val="single" w:sz="1" w:space="0" w:color="C0C8D8"/>
              <w:bottom w:val="single" w:sz="1" w:space="0" w:color="C0C8D8"/>
              <w:right w:val="single" w:sz="1" w:space="0" w:color="C0C8D8"/>
            </w:tcBorders>
            <w:shd w:val="clear" w:color="auto" w:fill="D5F0E0"/>
            <w:tcMar>
              <w:top w:w="80" w:type="dxa"/>
              <w:left w:w="160" w:type="dxa"/>
              <w:bottom w:w="80" w:type="dxa"/>
              <w:right w:w="160" w:type="dxa"/>
            </w:tcMar>
          </w:tcPr>
          <w:p w:rsidR="00843CB5" w:rsidRDefault="00000000">
            <w:r>
              <w:rPr>
                <w:b/>
                <w:bCs/>
                <w:color w:val="1E8449"/>
                <w:sz w:val="20"/>
                <w:szCs w:val="20"/>
              </w:rPr>
              <w:t>YES</w:t>
            </w:r>
          </w:p>
        </w:tc>
        <w:tc>
          <w:tcPr>
            <w:tcW w:w="4913"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843CB5" w:rsidRDefault="00000000">
            <w:r>
              <w:rPr>
                <w:sz w:val="20"/>
                <w:szCs w:val="20"/>
              </w:rPr>
              <w:t>KPK/FATA/Balochistan: mandatory Tier 3 / Very High; Karachi/Sindh: Tier 3 default / High; Punjab: Tier 2+ / High; Islamabad: Tier 2 standard</w:t>
            </w:r>
          </w:p>
        </w:tc>
      </w:tr>
      <w:tr w:rsidR="00C167F3" w:rsidTr="00C167F3">
        <w:tc>
          <w:tcPr>
            <w:tcW w:w="4369" w:type="dxa"/>
            <w:tcBorders>
              <w:top w:val="single" w:sz="1" w:space="0" w:color="C0C8D8"/>
              <w:left w:val="single" w:sz="4" w:space="0" w:color="215E99"/>
              <w:bottom w:val="single" w:sz="1" w:space="0" w:color="C0C8D8"/>
              <w:right w:val="single" w:sz="1" w:space="0" w:color="C0C8D8"/>
            </w:tcBorders>
            <w:shd w:val="clear" w:color="auto" w:fill="FFFFFF"/>
            <w:tcMar>
              <w:top w:w="80" w:type="dxa"/>
              <w:left w:w="160" w:type="dxa"/>
              <w:bottom w:w="80" w:type="dxa"/>
              <w:right w:w="160" w:type="dxa"/>
            </w:tcMar>
          </w:tcPr>
          <w:p w:rsidR="00843CB5" w:rsidRDefault="00000000">
            <w:r>
              <w:rPr>
                <w:sz w:val="20"/>
                <w:szCs w:val="20"/>
              </w:rPr>
              <w:t>Corridor Addendum process?</w:t>
            </w:r>
          </w:p>
        </w:tc>
        <w:tc>
          <w:tcPr>
            <w:tcW w:w="887" w:type="dxa"/>
            <w:tcBorders>
              <w:top w:val="single" w:sz="1" w:space="0" w:color="C0C8D8"/>
              <w:left w:val="single" w:sz="1" w:space="0" w:color="C0C8D8"/>
              <w:bottom w:val="single" w:sz="1" w:space="0" w:color="C0C8D8"/>
              <w:right w:val="single" w:sz="1" w:space="0" w:color="C0C8D8"/>
            </w:tcBorders>
            <w:shd w:val="clear" w:color="auto" w:fill="D5F0E0"/>
            <w:tcMar>
              <w:top w:w="80" w:type="dxa"/>
              <w:left w:w="160" w:type="dxa"/>
              <w:bottom w:w="80" w:type="dxa"/>
              <w:right w:w="160" w:type="dxa"/>
            </w:tcMar>
          </w:tcPr>
          <w:p w:rsidR="00843CB5" w:rsidRDefault="00000000">
            <w:r>
              <w:rPr>
                <w:b/>
                <w:bCs/>
                <w:color w:val="1E8449"/>
                <w:sz w:val="20"/>
                <w:szCs w:val="20"/>
              </w:rPr>
              <w:t>YES</w:t>
            </w:r>
          </w:p>
        </w:tc>
        <w:tc>
          <w:tcPr>
            <w:tcW w:w="4913"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843CB5" w:rsidRDefault="00000000">
            <w:r>
              <w:rPr>
                <w:sz w:val="20"/>
                <w:szCs w:val="20"/>
              </w:rPr>
              <w:t>Board approval (Very High/High) or CO sign-off + Board notification (Medium-High) required before go-live; annual revalidation</w:t>
            </w:r>
          </w:p>
        </w:tc>
      </w:tr>
    </w:tbl>
    <w:p w:rsidR="00843CB5" w:rsidRDefault="00843CB5">
      <w:pPr>
        <w:spacing w:after="60"/>
      </w:pPr>
    </w:p>
    <w:p w:rsidR="00486BEB" w:rsidRDefault="00486BEB">
      <w:pPr>
        <w:pStyle w:val="Heading2"/>
        <w:rPr>
          <w:sz w:val="24"/>
          <w:szCs w:val="24"/>
        </w:rPr>
      </w:pPr>
    </w:p>
    <w:p w:rsidR="00843CB5" w:rsidRPr="00486BEB" w:rsidRDefault="00000000">
      <w:pPr>
        <w:pStyle w:val="Heading2"/>
        <w:rPr>
          <w:sz w:val="24"/>
          <w:szCs w:val="24"/>
        </w:rPr>
      </w:pPr>
      <w:r w:rsidRPr="00486BEB">
        <w:rPr>
          <w:sz w:val="24"/>
          <w:szCs w:val="24"/>
        </w:rPr>
        <w:lastRenderedPageBreak/>
        <w:t>Part 4 - Digital Assets and Stablecoins</w:t>
      </w:r>
    </w:p>
    <w:tbl>
      <w:tblPr>
        <w:tblW w:w="101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68"/>
        <w:gridCol w:w="909"/>
        <w:gridCol w:w="4892"/>
      </w:tblGrid>
      <w:tr w:rsidR="00C167F3" w:rsidTr="00C167F3">
        <w:tc>
          <w:tcPr>
            <w:tcW w:w="4368"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843CB5" w:rsidRDefault="00000000">
            <w:r>
              <w:rPr>
                <w:b/>
                <w:bCs/>
                <w:color w:val="FFFFFF"/>
                <w:sz w:val="20"/>
                <w:szCs w:val="20"/>
              </w:rPr>
              <w:t>Question</w:t>
            </w:r>
          </w:p>
        </w:tc>
        <w:tc>
          <w:tcPr>
            <w:tcW w:w="909"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843CB5" w:rsidRDefault="00000000">
            <w:r>
              <w:rPr>
                <w:b/>
                <w:bCs/>
                <w:color w:val="FFFFFF"/>
                <w:sz w:val="20"/>
                <w:szCs w:val="20"/>
              </w:rPr>
              <w:t>Status</w:t>
            </w:r>
          </w:p>
        </w:tc>
        <w:tc>
          <w:tcPr>
            <w:tcW w:w="4892"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843CB5" w:rsidRDefault="00000000">
            <w:r>
              <w:rPr>
                <w:b/>
                <w:bCs/>
                <w:color w:val="FFFFFF"/>
                <w:sz w:val="20"/>
                <w:szCs w:val="20"/>
              </w:rPr>
              <w:t>Explanation / Notes</w:t>
            </w:r>
          </w:p>
        </w:tc>
      </w:tr>
      <w:tr w:rsidR="00C167F3" w:rsidTr="00C167F3">
        <w:tc>
          <w:tcPr>
            <w:tcW w:w="4368"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843CB5" w:rsidRDefault="00000000">
            <w:r>
              <w:rPr>
                <w:sz w:val="20"/>
                <w:szCs w:val="20"/>
              </w:rPr>
              <w:t>Stablecoin / CVC transactions processed?</w:t>
            </w:r>
          </w:p>
        </w:tc>
        <w:tc>
          <w:tcPr>
            <w:tcW w:w="909" w:type="dxa"/>
            <w:tcBorders>
              <w:top w:val="single" w:sz="1" w:space="0" w:color="C0C8D8"/>
              <w:left w:val="single" w:sz="1" w:space="0" w:color="C0C8D8"/>
              <w:bottom w:val="single" w:sz="1" w:space="0" w:color="C0C8D8"/>
              <w:right w:val="single" w:sz="1" w:space="0" w:color="C0C8D8"/>
            </w:tcBorders>
            <w:shd w:val="clear" w:color="auto" w:fill="FDE8CC"/>
            <w:tcMar>
              <w:top w:w="80" w:type="dxa"/>
              <w:left w:w="160" w:type="dxa"/>
              <w:bottom w:w="80" w:type="dxa"/>
              <w:right w:w="160" w:type="dxa"/>
            </w:tcMar>
          </w:tcPr>
          <w:p w:rsidR="00843CB5" w:rsidRDefault="00000000">
            <w:r>
              <w:rPr>
                <w:b/>
                <w:bCs/>
                <w:color w:val="784212"/>
                <w:sz w:val="20"/>
                <w:szCs w:val="20"/>
              </w:rPr>
              <w:t>COND</w:t>
            </w:r>
          </w:p>
        </w:tc>
        <w:tc>
          <w:tcPr>
            <w:tcW w:w="4892"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843CB5" w:rsidRDefault="00000000">
            <w:r>
              <w:rPr>
                <w:sz w:val="20"/>
                <w:szCs w:val="20"/>
              </w:rPr>
              <w:t>USDT, USDC, and other fiat-pegged assets are incorporated into the Company's compliance framework design as settlement instruments. Live processing subject to launch scope and corridor go-live status.</w:t>
            </w:r>
          </w:p>
        </w:tc>
      </w:tr>
      <w:tr w:rsidR="00C167F3" w:rsidTr="00C167F3">
        <w:tc>
          <w:tcPr>
            <w:tcW w:w="4368" w:type="dxa"/>
            <w:tcBorders>
              <w:top w:val="single" w:sz="1" w:space="0" w:color="C0C8D8"/>
              <w:left w:val="single" w:sz="4" w:space="0" w:color="215E99"/>
              <w:bottom w:val="single" w:sz="1" w:space="0" w:color="C0C8D8"/>
              <w:right w:val="single" w:sz="1" w:space="0" w:color="C0C8D8"/>
            </w:tcBorders>
            <w:shd w:val="clear" w:color="auto" w:fill="FFFFFF"/>
            <w:tcMar>
              <w:top w:w="80" w:type="dxa"/>
              <w:left w:w="160" w:type="dxa"/>
              <w:bottom w:w="80" w:type="dxa"/>
              <w:right w:w="160" w:type="dxa"/>
            </w:tcMar>
          </w:tcPr>
          <w:p w:rsidR="00843CB5" w:rsidRDefault="00000000">
            <w:r>
              <w:rPr>
                <w:sz w:val="20"/>
                <w:szCs w:val="20"/>
              </w:rPr>
              <w:t>FATF Recommendation 16 / Travel Rule?</w:t>
            </w:r>
          </w:p>
        </w:tc>
        <w:tc>
          <w:tcPr>
            <w:tcW w:w="909" w:type="dxa"/>
            <w:tcBorders>
              <w:top w:val="single" w:sz="1" w:space="0" w:color="C0C8D8"/>
              <w:left w:val="single" w:sz="1" w:space="0" w:color="C0C8D8"/>
              <w:bottom w:val="single" w:sz="1" w:space="0" w:color="C0C8D8"/>
              <w:right w:val="single" w:sz="1" w:space="0" w:color="C0C8D8"/>
            </w:tcBorders>
            <w:shd w:val="clear" w:color="auto" w:fill="FDE8CC"/>
            <w:tcMar>
              <w:top w:w="80" w:type="dxa"/>
              <w:left w:w="160" w:type="dxa"/>
              <w:bottom w:w="80" w:type="dxa"/>
              <w:right w:w="160" w:type="dxa"/>
            </w:tcMar>
          </w:tcPr>
          <w:p w:rsidR="00843CB5" w:rsidRDefault="00000000">
            <w:r>
              <w:rPr>
                <w:b/>
                <w:bCs/>
                <w:color w:val="784212"/>
                <w:sz w:val="20"/>
                <w:szCs w:val="20"/>
              </w:rPr>
              <w:t>COND</w:t>
            </w:r>
          </w:p>
        </w:tc>
        <w:tc>
          <w:tcPr>
            <w:tcW w:w="4892"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843CB5" w:rsidRDefault="00000000">
            <w:r>
              <w:rPr>
                <w:sz w:val="20"/>
                <w:szCs w:val="20"/>
              </w:rPr>
              <w:t>Travel Rule compliance framework is designed and incorporated into TM Procedures. Operational application depends on confirmed transaction scope and structure.</w:t>
            </w:r>
          </w:p>
        </w:tc>
      </w:tr>
      <w:tr w:rsidR="00C167F3" w:rsidTr="00C167F3">
        <w:tc>
          <w:tcPr>
            <w:tcW w:w="4368"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843CB5" w:rsidRDefault="00000000">
            <w:r>
              <w:rPr>
                <w:sz w:val="20"/>
                <w:szCs w:val="20"/>
              </w:rPr>
              <w:t>CVC kiosk scam typologies (FIN-2025-CVCKIOSK)?</w:t>
            </w:r>
          </w:p>
        </w:tc>
        <w:tc>
          <w:tcPr>
            <w:tcW w:w="909" w:type="dxa"/>
            <w:tcBorders>
              <w:top w:val="single" w:sz="1" w:space="0" w:color="C0C8D8"/>
              <w:left w:val="single" w:sz="1" w:space="0" w:color="C0C8D8"/>
              <w:bottom w:val="single" w:sz="1" w:space="0" w:color="C0C8D8"/>
              <w:right w:val="single" w:sz="1" w:space="0" w:color="C0C8D8"/>
            </w:tcBorders>
            <w:shd w:val="clear" w:color="auto" w:fill="D5F0E0"/>
            <w:tcMar>
              <w:top w:w="80" w:type="dxa"/>
              <w:left w:w="160" w:type="dxa"/>
              <w:bottom w:w="80" w:type="dxa"/>
              <w:right w:w="160" w:type="dxa"/>
            </w:tcMar>
          </w:tcPr>
          <w:p w:rsidR="00843CB5" w:rsidRDefault="00000000">
            <w:r>
              <w:rPr>
                <w:b/>
                <w:bCs/>
                <w:color w:val="1E8449"/>
                <w:sz w:val="20"/>
                <w:szCs w:val="20"/>
              </w:rPr>
              <w:t>YES</w:t>
            </w:r>
          </w:p>
        </w:tc>
        <w:tc>
          <w:tcPr>
            <w:tcW w:w="4892"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843CB5" w:rsidRDefault="00000000">
            <w:r>
              <w:rPr>
                <w:sz w:val="20"/>
                <w:szCs w:val="20"/>
              </w:rPr>
              <w:t>Incorporated per FinCEN Notice August 4, 2025</w:t>
            </w:r>
          </w:p>
        </w:tc>
      </w:tr>
      <w:tr w:rsidR="00C167F3" w:rsidTr="00C167F3">
        <w:tc>
          <w:tcPr>
            <w:tcW w:w="4368" w:type="dxa"/>
            <w:tcBorders>
              <w:top w:val="single" w:sz="1" w:space="0" w:color="C0C8D8"/>
              <w:left w:val="single" w:sz="4" w:space="0" w:color="215E99"/>
              <w:bottom w:val="single" w:sz="1" w:space="0" w:color="C0C8D8"/>
              <w:right w:val="single" w:sz="1" w:space="0" w:color="C0C8D8"/>
            </w:tcBorders>
            <w:shd w:val="clear" w:color="auto" w:fill="FFFFFF"/>
            <w:tcMar>
              <w:top w:w="80" w:type="dxa"/>
              <w:left w:w="160" w:type="dxa"/>
              <w:bottom w:w="80" w:type="dxa"/>
              <w:right w:w="160" w:type="dxa"/>
            </w:tcMar>
          </w:tcPr>
          <w:p w:rsidR="00843CB5" w:rsidRDefault="00000000">
            <w:r>
              <w:rPr>
                <w:sz w:val="20"/>
                <w:szCs w:val="20"/>
              </w:rPr>
              <w:t>Chinese ML network typologies (FIN-2025-A003)?</w:t>
            </w:r>
          </w:p>
        </w:tc>
        <w:tc>
          <w:tcPr>
            <w:tcW w:w="909" w:type="dxa"/>
            <w:tcBorders>
              <w:top w:val="single" w:sz="1" w:space="0" w:color="C0C8D8"/>
              <w:left w:val="single" w:sz="1" w:space="0" w:color="C0C8D8"/>
              <w:bottom w:val="single" w:sz="1" w:space="0" w:color="C0C8D8"/>
              <w:right w:val="single" w:sz="1" w:space="0" w:color="C0C8D8"/>
            </w:tcBorders>
            <w:shd w:val="clear" w:color="auto" w:fill="D5F0E0"/>
            <w:tcMar>
              <w:top w:w="80" w:type="dxa"/>
              <w:left w:w="160" w:type="dxa"/>
              <w:bottom w:w="80" w:type="dxa"/>
              <w:right w:w="160" w:type="dxa"/>
            </w:tcMar>
          </w:tcPr>
          <w:p w:rsidR="00843CB5" w:rsidRDefault="00000000">
            <w:r>
              <w:rPr>
                <w:b/>
                <w:bCs/>
                <w:color w:val="1E8449"/>
                <w:sz w:val="20"/>
                <w:szCs w:val="20"/>
              </w:rPr>
              <w:t>YES</w:t>
            </w:r>
          </w:p>
        </w:tc>
        <w:tc>
          <w:tcPr>
            <w:tcW w:w="4892"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843CB5" w:rsidRDefault="00000000">
            <w:r>
              <w:rPr>
                <w:sz w:val="20"/>
                <w:szCs w:val="20"/>
              </w:rPr>
              <w:t>Incorporated per FinCEN Advisory August 28, 2025</w:t>
            </w:r>
          </w:p>
        </w:tc>
      </w:tr>
      <w:tr w:rsidR="00C167F3" w:rsidTr="00C167F3">
        <w:tc>
          <w:tcPr>
            <w:tcW w:w="4368"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843CB5" w:rsidRDefault="00000000">
            <w:r>
              <w:rPr>
                <w:sz w:val="20"/>
                <w:szCs w:val="20"/>
              </w:rPr>
              <w:t>Mixer/tumbler exposure detection?</w:t>
            </w:r>
          </w:p>
        </w:tc>
        <w:tc>
          <w:tcPr>
            <w:tcW w:w="909" w:type="dxa"/>
            <w:tcBorders>
              <w:top w:val="single" w:sz="1" w:space="0" w:color="C0C8D8"/>
              <w:left w:val="single" w:sz="1" w:space="0" w:color="C0C8D8"/>
              <w:bottom w:val="single" w:sz="1" w:space="0" w:color="C0C8D8"/>
              <w:right w:val="single" w:sz="1" w:space="0" w:color="C0C8D8"/>
            </w:tcBorders>
            <w:shd w:val="clear" w:color="auto" w:fill="FDE8CC"/>
            <w:tcMar>
              <w:top w:w="80" w:type="dxa"/>
              <w:left w:w="160" w:type="dxa"/>
              <w:bottom w:w="80" w:type="dxa"/>
              <w:right w:w="160" w:type="dxa"/>
            </w:tcMar>
          </w:tcPr>
          <w:p w:rsidR="00843CB5" w:rsidRDefault="00000000">
            <w:r>
              <w:rPr>
                <w:b/>
                <w:bCs/>
                <w:color w:val="784212"/>
                <w:sz w:val="20"/>
                <w:szCs w:val="20"/>
              </w:rPr>
              <w:t>COND</w:t>
            </w:r>
          </w:p>
        </w:tc>
        <w:tc>
          <w:tcPr>
            <w:tcW w:w="4892"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843CB5" w:rsidRDefault="00000000">
            <w:r>
              <w:rPr>
                <w:sz w:val="20"/>
                <w:szCs w:val="20"/>
              </w:rPr>
              <w:t>Above configured blockchain analytics threshold triggers P1; operational detection subject to confirmed live stablecoin processing scope.</w:t>
            </w:r>
          </w:p>
        </w:tc>
      </w:tr>
      <w:tr w:rsidR="00C167F3" w:rsidTr="00C167F3">
        <w:tc>
          <w:tcPr>
            <w:tcW w:w="4368" w:type="dxa"/>
            <w:tcBorders>
              <w:top w:val="single" w:sz="1" w:space="0" w:color="C0C8D8"/>
              <w:left w:val="single" w:sz="4" w:space="0" w:color="215E99"/>
              <w:bottom w:val="single" w:sz="1" w:space="0" w:color="C0C8D8"/>
              <w:right w:val="single" w:sz="1" w:space="0" w:color="C0C8D8"/>
            </w:tcBorders>
            <w:shd w:val="clear" w:color="auto" w:fill="FFFFFF"/>
            <w:tcMar>
              <w:top w:w="80" w:type="dxa"/>
              <w:left w:w="160" w:type="dxa"/>
              <w:bottom w:w="80" w:type="dxa"/>
              <w:right w:w="160" w:type="dxa"/>
            </w:tcMar>
          </w:tcPr>
          <w:p w:rsidR="00843CB5" w:rsidRDefault="00000000">
            <w:r>
              <w:rPr>
                <w:sz w:val="20"/>
                <w:szCs w:val="20"/>
              </w:rPr>
              <w:t>OFAC digital asset wallet screening?</w:t>
            </w:r>
          </w:p>
        </w:tc>
        <w:tc>
          <w:tcPr>
            <w:tcW w:w="909" w:type="dxa"/>
            <w:tcBorders>
              <w:top w:val="single" w:sz="1" w:space="0" w:color="C0C8D8"/>
              <w:left w:val="single" w:sz="1" w:space="0" w:color="C0C8D8"/>
              <w:bottom w:val="single" w:sz="1" w:space="0" w:color="C0C8D8"/>
              <w:right w:val="single" w:sz="1" w:space="0" w:color="C0C8D8"/>
            </w:tcBorders>
            <w:shd w:val="clear" w:color="auto" w:fill="FDE8CC"/>
            <w:tcMar>
              <w:top w:w="80" w:type="dxa"/>
              <w:left w:w="160" w:type="dxa"/>
              <w:bottom w:w="80" w:type="dxa"/>
              <w:right w:w="160" w:type="dxa"/>
            </w:tcMar>
          </w:tcPr>
          <w:p w:rsidR="00843CB5" w:rsidRDefault="00000000">
            <w:r>
              <w:rPr>
                <w:b/>
                <w:bCs/>
                <w:color w:val="784212"/>
                <w:sz w:val="20"/>
                <w:szCs w:val="20"/>
              </w:rPr>
              <w:t>COND</w:t>
            </w:r>
          </w:p>
        </w:tc>
        <w:tc>
          <w:tcPr>
            <w:tcW w:w="4892"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843CB5" w:rsidRDefault="00000000">
            <w:r>
              <w:rPr>
                <w:sz w:val="20"/>
                <w:szCs w:val="20"/>
              </w:rPr>
              <w:t>All wallet addresses designed to be screened against OFAC CVC designations via blockchain analytics. Operational screening subject to confirmed live digital asset processing.</w:t>
            </w:r>
          </w:p>
        </w:tc>
      </w:tr>
    </w:tbl>
    <w:p w:rsidR="00C167F3" w:rsidRPr="00486BEB" w:rsidRDefault="00C167F3"/>
    <w:p w:rsidR="00C167F3" w:rsidRPr="00486BEB" w:rsidRDefault="00C167F3" w:rsidP="00C167F3">
      <w:pPr>
        <w:pStyle w:val="Heading2"/>
        <w:rPr>
          <w:sz w:val="24"/>
          <w:szCs w:val="24"/>
        </w:rPr>
      </w:pPr>
      <w:r w:rsidRPr="00486BEB">
        <w:rPr>
          <w:sz w:val="24"/>
          <w:szCs w:val="24"/>
        </w:rPr>
        <w:t>Part 5 - Certification</w:t>
      </w:r>
    </w:p>
    <w:p w:rsidR="00C167F3" w:rsidRDefault="00C167F3" w:rsidP="00C167F3">
      <w:pPr>
        <w:spacing w:before="60" w:after="100"/>
        <w:ind w:right="-810"/>
        <w:jc w:val="both"/>
      </w:pPr>
      <w:r>
        <w:t>The undersigned, as AML/BSA Compliance Officer of MAL MONEY INC., certifies that the responses in this DDQ reflect the Company's compliance framework design and current governance posture as of the Completion Date, subject to the COND items noted throughout.</w:t>
      </w:r>
    </w:p>
    <w:p w:rsidR="00C167F3" w:rsidRDefault="00C167F3" w:rsidP="00C167F3">
      <w:pPr>
        <w:spacing w:before="60" w:after="100"/>
        <w:ind w:right="-810"/>
        <w:jc w:val="both"/>
      </w:pPr>
      <w:r>
        <w:t>This DDQ is not a guarantee that all described controls are fully live in production at the Completion Date; it represents the Company’s compliance architecture and the status of implementation as of that date. Where responses are marked COND, updated confirmed responses will be provided upon completion of the Regulatory Perimeter Memorandum and implementation confirmation. This DDQ must not be relied upon in isolation from the AML/BSA Compliance Program and the Governance, Regulatory Perimeter and Compliance Positioning Memorandum, which together form the complete compliance framework documentation of MAL MONEY INC.</w:t>
      </w:r>
    </w:p>
    <w:p w:rsidR="00843CB5" w:rsidRPr="00C167F3" w:rsidRDefault="00843CB5" w:rsidP="00C167F3">
      <w:pPr>
        <w:rPr>
          <w:lang w:val="uk-UA"/>
        </w:rPr>
      </w:pPr>
    </w:p>
    <w:tbl>
      <w:tblPr>
        <w:tblW w:w="10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39"/>
        <w:gridCol w:w="5040"/>
      </w:tblGrid>
      <w:tr w:rsidR="00843CB5" w:rsidTr="00C167F3">
        <w:tc>
          <w:tcPr>
            <w:tcW w:w="5039" w:type="dxa"/>
            <w:tcBorders>
              <w:top w:val="single" w:sz="1" w:space="0" w:color="0F4761"/>
              <w:left w:val="single" w:sz="1" w:space="0" w:color="0F4761"/>
              <w:bottom w:val="single" w:sz="1" w:space="0" w:color="0F4761"/>
              <w:right w:val="single" w:sz="1" w:space="0" w:color="0F4761"/>
            </w:tcBorders>
            <w:tcMar>
              <w:top w:w="160" w:type="dxa"/>
              <w:left w:w="240" w:type="dxa"/>
              <w:bottom w:w="160" w:type="dxa"/>
              <w:right w:w="240" w:type="dxa"/>
            </w:tcMar>
          </w:tcPr>
          <w:p w:rsidR="00843CB5" w:rsidRDefault="00000000">
            <w:pPr>
              <w:spacing w:before="60" w:after="100"/>
            </w:pPr>
            <w:r>
              <w:rPr>
                <w:b/>
                <w:bCs/>
                <w:color w:val="0F4761"/>
              </w:rPr>
              <w:t>AML/BSA Compliance Officer</w:t>
            </w:r>
          </w:p>
          <w:p w:rsidR="00843CB5" w:rsidRDefault="00843CB5">
            <w:pPr>
              <w:spacing w:after="60"/>
            </w:pPr>
          </w:p>
          <w:p w:rsidR="00843CB5" w:rsidRDefault="00000000">
            <w:pPr>
              <w:spacing w:before="60" w:after="100"/>
            </w:pPr>
            <w:r>
              <w:t>Signature: ______________________________</w:t>
            </w:r>
          </w:p>
          <w:p w:rsidR="00843CB5" w:rsidRDefault="00843CB5">
            <w:pPr>
              <w:spacing w:after="20"/>
            </w:pPr>
          </w:p>
          <w:p w:rsidR="00843CB5" w:rsidRDefault="00000000">
            <w:pPr>
              <w:spacing w:before="60" w:after="100"/>
            </w:pPr>
            <w:r>
              <w:t>Name: ______________________________</w:t>
            </w:r>
          </w:p>
          <w:p w:rsidR="00843CB5" w:rsidRDefault="00843CB5">
            <w:pPr>
              <w:spacing w:after="20"/>
            </w:pPr>
          </w:p>
          <w:p w:rsidR="00843CB5" w:rsidRDefault="00000000">
            <w:pPr>
              <w:spacing w:before="60" w:after="100"/>
            </w:pPr>
            <w:r>
              <w:t>Date: ______________________________</w:t>
            </w:r>
          </w:p>
        </w:tc>
        <w:tc>
          <w:tcPr>
            <w:tcW w:w="5040" w:type="dxa"/>
            <w:tcBorders>
              <w:top w:val="single" w:sz="1" w:space="0" w:color="0F4761"/>
              <w:left w:val="single" w:sz="1" w:space="0" w:color="0F4761"/>
              <w:bottom w:val="single" w:sz="1" w:space="0" w:color="0F4761"/>
              <w:right w:val="single" w:sz="1" w:space="0" w:color="0F4761"/>
            </w:tcBorders>
            <w:tcMar>
              <w:top w:w="160" w:type="dxa"/>
              <w:left w:w="240" w:type="dxa"/>
              <w:bottom w:w="160" w:type="dxa"/>
              <w:right w:w="240" w:type="dxa"/>
            </w:tcMar>
          </w:tcPr>
          <w:p w:rsidR="00843CB5" w:rsidRDefault="00000000">
            <w:pPr>
              <w:spacing w:before="60" w:after="100"/>
            </w:pPr>
            <w:r>
              <w:rPr>
                <w:b/>
                <w:bCs/>
                <w:color w:val="0F4761"/>
              </w:rPr>
              <w:t>Authorized Signatory</w:t>
            </w:r>
          </w:p>
          <w:p w:rsidR="00843CB5" w:rsidRDefault="00843CB5">
            <w:pPr>
              <w:spacing w:after="60"/>
            </w:pPr>
          </w:p>
          <w:p w:rsidR="00843CB5" w:rsidRDefault="00000000">
            <w:pPr>
              <w:spacing w:before="60" w:after="100"/>
            </w:pPr>
            <w:r>
              <w:t>Signature: ______________________________</w:t>
            </w:r>
          </w:p>
          <w:p w:rsidR="00843CB5" w:rsidRDefault="00843CB5">
            <w:pPr>
              <w:spacing w:after="20"/>
            </w:pPr>
          </w:p>
          <w:p w:rsidR="00843CB5" w:rsidRDefault="00000000">
            <w:pPr>
              <w:spacing w:before="60" w:after="100"/>
            </w:pPr>
            <w:r>
              <w:t>Title: ______________________________</w:t>
            </w:r>
          </w:p>
          <w:p w:rsidR="00843CB5" w:rsidRDefault="00843CB5">
            <w:pPr>
              <w:spacing w:after="20"/>
            </w:pPr>
          </w:p>
          <w:p w:rsidR="00843CB5" w:rsidRDefault="00000000">
            <w:pPr>
              <w:spacing w:before="60" w:after="100"/>
            </w:pPr>
            <w:r>
              <w:t>Date: ______________________________</w:t>
            </w:r>
          </w:p>
        </w:tc>
      </w:tr>
    </w:tbl>
    <w:p w:rsidR="00843CB5" w:rsidRPr="00C167F3" w:rsidRDefault="00843CB5" w:rsidP="00C167F3">
      <w:pPr>
        <w:rPr>
          <w:lang w:val="uk-UA"/>
        </w:rPr>
      </w:pPr>
    </w:p>
    <w:sectPr w:rsidR="00843CB5" w:rsidRPr="00C167F3">
      <w:footerReference w:type="default" r:id="rId7"/>
      <w:pgSz w:w="12240" w:h="15840"/>
      <w:pgMar w:top="1440" w:right="1440" w:bottom="1440" w:left="1440" w:header="0" w:footer="8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A4447" w:rsidRDefault="00CA4447">
      <w:r>
        <w:separator/>
      </w:r>
    </w:p>
  </w:endnote>
  <w:endnote w:type="continuationSeparator" w:id="0">
    <w:p w:rsidR="00CA4447" w:rsidRDefault="00CA44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43CB5" w:rsidRDefault="00000000">
    <w:pPr>
      <w:pBdr>
        <w:top w:val="single" w:sz="6" w:space="4" w:color="0F4761"/>
      </w:pBdr>
      <w:spacing w:before="60"/>
    </w:pPr>
    <w:r>
      <w:rPr>
        <w:color w:val="78787A"/>
        <w:sz w:val="18"/>
        <w:szCs w:val="18"/>
      </w:rPr>
      <w:t xml:space="preserve">MAL MONEY INC. (Mal Money)  -  Partner Due Diligence Questionnaire - Wolfsberg CBDDQ-Aligned  |  Confidential  |  </w:t>
    </w:r>
    <w:r>
      <w:rPr>
        <w:color w:val="78787A"/>
        <w:sz w:val="18"/>
        <w:szCs w:val="18"/>
      </w:rPr>
      <w:fldChar w:fldCharType="begin"/>
    </w:r>
    <w:r>
      <w:rPr>
        <w:color w:val="78787A"/>
        <w:sz w:val="18"/>
        <w:szCs w:val="18"/>
      </w:rPr>
      <w:instrText>PAGE</w:instrText>
    </w:r>
    <w:r>
      <w:rPr>
        <w:color w:val="78787A"/>
        <w:sz w:val="18"/>
        <w:szCs w:val="18"/>
      </w:rPr>
      <w:fldChar w:fldCharType="separate"/>
    </w:r>
    <w:r w:rsidR="00C167F3">
      <w:rPr>
        <w:noProof/>
        <w:color w:val="78787A"/>
        <w:sz w:val="18"/>
        <w:szCs w:val="18"/>
      </w:rPr>
      <w:t>1</w:t>
    </w:r>
    <w:r>
      <w:rPr>
        <w:color w:val="78787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A4447" w:rsidRDefault="00CA4447">
      <w:r>
        <w:separator/>
      </w:r>
    </w:p>
  </w:footnote>
  <w:footnote w:type="continuationSeparator" w:id="0">
    <w:p w:rsidR="00CA4447" w:rsidRDefault="00CA44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EB779D"/>
    <w:multiLevelType w:val="hybridMultilevel"/>
    <w:tmpl w:val="27A070B4"/>
    <w:lvl w:ilvl="0" w:tplc="44028A7C">
      <w:start w:val="1"/>
      <w:numFmt w:val="bullet"/>
      <w:lvlText w:val="●"/>
      <w:lvlJc w:val="left"/>
      <w:pPr>
        <w:ind w:left="720" w:hanging="360"/>
      </w:pPr>
    </w:lvl>
    <w:lvl w:ilvl="1" w:tplc="49385F68">
      <w:start w:val="1"/>
      <w:numFmt w:val="bullet"/>
      <w:lvlText w:val="○"/>
      <w:lvlJc w:val="left"/>
      <w:pPr>
        <w:ind w:left="1440" w:hanging="360"/>
      </w:pPr>
    </w:lvl>
    <w:lvl w:ilvl="2" w:tplc="AA7E196C">
      <w:start w:val="1"/>
      <w:numFmt w:val="bullet"/>
      <w:lvlText w:val="■"/>
      <w:lvlJc w:val="left"/>
      <w:pPr>
        <w:ind w:left="2160" w:hanging="360"/>
      </w:pPr>
    </w:lvl>
    <w:lvl w:ilvl="3" w:tplc="B6BA6DDA">
      <w:start w:val="1"/>
      <w:numFmt w:val="bullet"/>
      <w:lvlText w:val="●"/>
      <w:lvlJc w:val="left"/>
      <w:pPr>
        <w:ind w:left="2880" w:hanging="360"/>
      </w:pPr>
    </w:lvl>
    <w:lvl w:ilvl="4" w:tplc="B2B2F4DC">
      <w:start w:val="1"/>
      <w:numFmt w:val="bullet"/>
      <w:lvlText w:val="○"/>
      <w:lvlJc w:val="left"/>
      <w:pPr>
        <w:ind w:left="3600" w:hanging="360"/>
      </w:pPr>
    </w:lvl>
    <w:lvl w:ilvl="5" w:tplc="402EB8A6">
      <w:start w:val="1"/>
      <w:numFmt w:val="bullet"/>
      <w:lvlText w:val="■"/>
      <w:lvlJc w:val="left"/>
      <w:pPr>
        <w:ind w:left="4320" w:hanging="360"/>
      </w:pPr>
    </w:lvl>
    <w:lvl w:ilvl="6" w:tplc="2F1459E0">
      <w:start w:val="1"/>
      <w:numFmt w:val="bullet"/>
      <w:lvlText w:val="●"/>
      <w:lvlJc w:val="left"/>
      <w:pPr>
        <w:ind w:left="5040" w:hanging="360"/>
      </w:pPr>
    </w:lvl>
    <w:lvl w:ilvl="7" w:tplc="6D64F876">
      <w:start w:val="1"/>
      <w:numFmt w:val="bullet"/>
      <w:lvlText w:val="●"/>
      <w:lvlJc w:val="left"/>
      <w:pPr>
        <w:ind w:left="5760" w:hanging="360"/>
      </w:pPr>
    </w:lvl>
    <w:lvl w:ilvl="8" w:tplc="8A38200C">
      <w:start w:val="1"/>
      <w:numFmt w:val="bullet"/>
      <w:lvlText w:val="●"/>
      <w:lvlJc w:val="left"/>
      <w:pPr>
        <w:ind w:left="6480" w:hanging="360"/>
      </w:pPr>
    </w:lvl>
  </w:abstractNum>
  <w:abstractNum w:abstractNumId="1" w15:restartNumberingAfterBreak="0">
    <w:nsid w:val="4B0006F4"/>
    <w:multiLevelType w:val="hybridMultilevel"/>
    <w:tmpl w:val="00169ABC"/>
    <w:lvl w:ilvl="0" w:tplc="834EDEBC">
      <w:start w:val="1"/>
      <w:numFmt w:val="bullet"/>
      <w:lvlText w:val="•"/>
      <w:lvlJc w:val="left"/>
      <w:pPr>
        <w:ind w:left="720" w:hanging="360"/>
      </w:pPr>
      <w:rPr>
        <w:rFonts w:ascii="Arial" w:eastAsia="Arial" w:hAnsi="Arial" w:cs="Arial"/>
        <w:sz w:val="22"/>
        <w:szCs w:val="22"/>
      </w:rPr>
    </w:lvl>
    <w:lvl w:ilvl="1" w:tplc="8CD89DA8">
      <w:numFmt w:val="decimal"/>
      <w:lvlText w:val=""/>
      <w:lvlJc w:val="left"/>
    </w:lvl>
    <w:lvl w:ilvl="2" w:tplc="B316FFD2">
      <w:numFmt w:val="decimal"/>
      <w:lvlText w:val=""/>
      <w:lvlJc w:val="left"/>
    </w:lvl>
    <w:lvl w:ilvl="3" w:tplc="B73ACB5A">
      <w:numFmt w:val="decimal"/>
      <w:lvlText w:val=""/>
      <w:lvlJc w:val="left"/>
    </w:lvl>
    <w:lvl w:ilvl="4" w:tplc="E69CA420">
      <w:numFmt w:val="decimal"/>
      <w:lvlText w:val=""/>
      <w:lvlJc w:val="left"/>
    </w:lvl>
    <w:lvl w:ilvl="5" w:tplc="E594241A">
      <w:numFmt w:val="decimal"/>
      <w:lvlText w:val=""/>
      <w:lvlJc w:val="left"/>
    </w:lvl>
    <w:lvl w:ilvl="6" w:tplc="7BB09B7C">
      <w:numFmt w:val="decimal"/>
      <w:lvlText w:val=""/>
      <w:lvlJc w:val="left"/>
    </w:lvl>
    <w:lvl w:ilvl="7" w:tplc="5CB89CAA">
      <w:numFmt w:val="decimal"/>
      <w:lvlText w:val=""/>
      <w:lvlJc w:val="left"/>
    </w:lvl>
    <w:lvl w:ilvl="8" w:tplc="D490517E">
      <w:numFmt w:val="decimal"/>
      <w:lvlText w:val=""/>
      <w:lvlJc w:val="left"/>
    </w:lvl>
  </w:abstractNum>
  <w:num w:numId="1" w16cid:durableId="13715697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3CB5"/>
    <w:rsid w:val="001627E1"/>
    <w:rsid w:val="00341F35"/>
    <w:rsid w:val="00486BEB"/>
    <w:rsid w:val="004A0B59"/>
    <w:rsid w:val="005770C8"/>
    <w:rsid w:val="00773B5D"/>
    <w:rsid w:val="00843CB5"/>
    <w:rsid w:val="00940C47"/>
    <w:rsid w:val="009D19DF"/>
    <w:rsid w:val="00BF149C"/>
    <w:rsid w:val="00C167F3"/>
    <w:rsid w:val="00CA4447"/>
    <w:rsid w:val="00F13D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D0007BA"/>
  <w15:docId w15:val="{B8766191-F6D3-774A-8A81-5A93BD443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2D2D2D"/>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0F4761"/>
      <w:sz w:val="36"/>
      <w:szCs w:val="36"/>
      <w:u w:val="single"/>
    </w:rPr>
  </w:style>
  <w:style w:type="paragraph" w:styleId="Heading2">
    <w:name w:val="heading 2"/>
    <w:uiPriority w:val="9"/>
    <w:unhideWhenUsed/>
    <w:qFormat/>
    <w:pPr>
      <w:spacing w:before="240" w:after="100"/>
      <w:outlineLvl w:val="1"/>
    </w:pPr>
    <w:rPr>
      <w:b/>
      <w:bCs/>
      <w:color w:val="0F4761"/>
      <w:sz w:val="28"/>
      <w:szCs w:val="28"/>
      <w:u w:val="single"/>
    </w:rPr>
  </w:style>
  <w:style w:type="paragraph" w:styleId="Heading3">
    <w:name w:val="heading 3"/>
    <w:uiPriority w:val="9"/>
    <w:semiHidden/>
    <w:unhideWhenUsed/>
    <w:qFormat/>
    <w:pPr>
      <w:spacing w:before="180" w:after="60"/>
      <w:outlineLvl w:val="2"/>
    </w:pPr>
    <w:rPr>
      <w:b/>
      <w:bCs/>
      <w:color w:val="0F476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2200</Words>
  <Characters>12541</Characters>
  <Application>Microsoft Office Word</Application>
  <DocSecurity>0</DocSecurity>
  <Lines>104</Lines>
  <Paragraphs>29</Paragraphs>
  <ScaleCrop>false</ScaleCrop>
  <Company/>
  <LinksUpToDate>false</LinksUpToDate>
  <CharactersWithSpaces>14712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Artem Legalaes</cp:lastModifiedBy>
  <cp:revision>6</cp:revision>
  <dcterms:created xsi:type="dcterms:W3CDTF">2026-04-02T11:31:00Z</dcterms:created>
  <dcterms:modified xsi:type="dcterms:W3CDTF">2026-04-07T12:27:00Z</dcterms:modified>
</cp:coreProperties>
</file>