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B271590" w14:textId="77777777" w:rsidR="004169DF" w:rsidRDefault="00000000">
      <w:pPr>
        <w:spacing w:before="480" w:after="60"/>
      </w:pPr>
      <w:r>
        <w:rPr>
          <w:b/>
          <w:bCs/>
          <w:color w:val="1F3864"/>
          <w:sz w:val="48"/>
          <w:szCs w:val="48"/>
        </w:rPr>
        <w:t>Mal</w:t>
      </w:r>
    </w:p>
    <w:p w14:paraId="4572FA19" w14:textId="77777777" w:rsidR="004169DF" w:rsidRDefault="00000000">
      <w:pPr>
        <w:spacing w:after="300"/>
      </w:pPr>
      <w:r>
        <w:rPr>
          <w:color w:val="595959"/>
          <w:sz w:val="21"/>
          <w:szCs w:val="21"/>
        </w:rPr>
        <w:t>BaaS Program Manager — Global Accounts (GA) · United States Perimeter (Zenus Bank rails)</w:t>
      </w:r>
    </w:p>
    <w:p w14:paraId="66F1612E" w14:textId="77777777" w:rsidR="004169DF" w:rsidRDefault="00000000">
      <w:pPr>
        <w:spacing w:after="110"/>
      </w:pPr>
      <w:r>
        <w:rPr>
          <w:b/>
          <w:bCs/>
          <w:color w:val="1F3864"/>
          <w:sz w:val="32"/>
          <w:szCs w:val="32"/>
        </w:rPr>
        <w:t>Customer Risk Assessment Methodology (CRAM) — United States</w:t>
      </w:r>
    </w:p>
    <w:p w14:paraId="552A0238" w14:textId="77777777" w:rsidR="004169DF" w:rsidRDefault="00000000">
      <w:pPr>
        <w:spacing w:after="300"/>
      </w:pPr>
      <w:r>
        <w:rPr>
          <w:color w:val="595959"/>
          <w:sz w:val="21"/>
          <w:szCs w:val="21"/>
        </w:rPr>
        <w:t>The policy, data, scoring, override, workflow and governance rules used to identify, assess, score, approve, monitor, reassess and evidence customer financial-crime risk for the Global Accounts program under the US regulatory perimeter — individuals and SMEs, all corridors.</w:t>
      </w:r>
    </w:p>
    <w:p w14:paraId="47A3F662" w14:textId="77777777" w:rsidR="004169DF" w:rsidRDefault="00000000">
      <w:pPr>
        <w:spacing w:after="50"/>
      </w:pPr>
      <w:r>
        <w:rPr>
          <w:b/>
          <w:bCs/>
          <w:color w:val="000000"/>
        </w:rPr>
        <w:t xml:space="preserve">Document reference: </w:t>
      </w:r>
      <w:r>
        <w:rPr>
          <w:color w:val="000000"/>
        </w:rPr>
        <w:t>Mal-CRAM-US-01 (US-perimeter Customer Risk Assessment Methodology)</w:t>
      </w:r>
    </w:p>
    <w:p w14:paraId="782FF7D9" w14:textId="77777777" w:rsidR="004169DF" w:rsidRDefault="00000000">
      <w:pPr>
        <w:spacing w:after="50"/>
      </w:pPr>
      <w:r>
        <w:rPr>
          <w:b/>
          <w:bCs/>
          <w:color w:val="000000"/>
        </w:rPr>
        <w:t xml:space="preserve">Entity: </w:t>
      </w:r>
      <w:r>
        <w:rPr>
          <w:color w:val="000000"/>
        </w:rPr>
        <w:t>Mal Money Inc. (Trade name: Mal Money) · EIN 16878389 · Montana Corporation · 821 N 27th St #2066, Billings, MT 59101-1121, USA</w:t>
      </w:r>
    </w:p>
    <w:p w14:paraId="63442F66" w14:textId="77777777" w:rsidR="004169DF" w:rsidRDefault="00000000">
      <w:pPr>
        <w:spacing w:after="50"/>
      </w:pPr>
      <w:r>
        <w:rPr>
          <w:b/>
          <w:bCs/>
          <w:color w:val="000000"/>
        </w:rPr>
        <w:t xml:space="preserve">Authoritative model version: </w:t>
      </w:r>
      <w:r>
        <w:rPr>
          <w:color w:val="000000"/>
        </w:rPr>
        <w:t>CRAM-US-2026-07-FREEZE-01 (methodology model-freeze; production build-ready — not, by itself, a production certification)</w:t>
      </w:r>
    </w:p>
    <w:p w14:paraId="49DB47BA" w14:textId="77777777" w:rsidR="004169DF" w:rsidRDefault="00000000">
      <w:pPr>
        <w:spacing w:after="50"/>
      </w:pPr>
      <w:r>
        <w:rPr>
          <w:b/>
          <w:bCs/>
          <w:color w:val="000000"/>
        </w:rPr>
        <w:t xml:space="preserve">Classification: </w:t>
      </w:r>
      <w:r>
        <w:rPr>
          <w:color w:val="000000"/>
        </w:rPr>
        <w:t>Internal — Board &amp; Senior Management</w:t>
      </w:r>
    </w:p>
    <w:p w14:paraId="7C5B8515" w14:textId="77777777" w:rsidR="004169DF" w:rsidRDefault="00000000">
      <w:pPr>
        <w:spacing w:after="50"/>
      </w:pPr>
      <w:r>
        <w:rPr>
          <w:b/>
          <w:bCs/>
          <w:color w:val="000000"/>
        </w:rPr>
        <w:t xml:space="preserve">Document owner: </w:t>
      </w:r>
      <w:r>
        <w:rPr>
          <w:color w:val="000000"/>
        </w:rPr>
        <w:t>Group MLRO (Hub) — Model Owner · US-perimeter execution: US BSA Officer (Spoke)</w:t>
      </w:r>
    </w:p>
    <w:p w14:paraId="5E0D60A7" w14:textId="77777777" w:rsidR="004169DF" w:rsidRDefault="00000000">
      <w:pPr>
        <w:spacing w:after="200"/>
      </w:pPr>
      <w:r>
        <w:rPr>
          <w:b/>
          <w:bCs/>
          <w:color w:val="000000"/>
        </w:rPr>
        <w:t xml:space="preserve">Version: </w:t>
      </w:r>
      <w:r>
        <w:rPr>
          <w:color w:val="000000"/>
        </w:rPr>
        <w:t>1.0 (US companion to CRAM-CBUAE-2026 — same design and template, tailored to the US perimeter) · Date: July 2026</w:t>
      </w:r>
    </w:p>
    <w:p w14:paraId="4241C168" w14:textId="77777777" w:rsidR="004169DF" w:rsidRDefault="00000000">
      <w:pPr>
        <w:spacing w:after="130"/>
      </w:pPr>
      <w:r>
        <w:rPr>
          <w:i/>
          <w:iCs/>
          <w:color w:val="595959"/>
          <w:sz w:val="16"/>
          <w:szCs w:val="16"/>
        </w:rPr>
        <w:t>This document has been prepared for a specific purpose and should not be used for any other purpose or by any other party for any purpose. This document is not to be copied or made available to any person other than the recipients without the express written consent of an authorized person. No part of the content of this document may be modified or distributed in any electronic form or by any means, or stored in a database or retrieval system, without prior written permission from the Company. It may contain confidential or legally privileged information. If you are not the intended recipient, you are notified that any disclosure, copying, distribution or taking any action based on the contents of this document is strictly prohibited and may be unauthorized.</w:t>
      </w:r>
    </w:p>
    <w:p w14:paraId="6FA58B58" w14:textId="77777777" w:rsidR="004169DF" w:rsidRDefault="00000000">
      <w:r>
        <w:br w:type="page"/>
      </w:r>
    </w:p>
    <w:p w14:paraId="3CDFA3A2" w14:textId="77777777" w:rsidR="004169DF" w:rsidRDefault="00000000">
      <w:pPr>
        <w:pStyle w:val="Heading1"/>
        <w:spacing w:before="300" w:after="140"/>
      </w:pPr>
      <w:r>
        <w:rPr>
          <w:b/>
          <w:bCs/>
          <w:color w:val="1F3864"/>
          <w:sz w:val="26"/>
          <w:szCs w:val="26"/>
        </w:rPr>
        <w:lastRenderedPageBreak/>
        <w:t>Document control</w:t>
      </w:r>
    </w:p>
    <w:p w14:paraId="6A9550A5" w14:textId="77777777" w:rsidR="004169DF" w:rsidRDefault="00000000">
      <w:pPr>
        <w:pStyle w:val="Heading2"/>
        <w:spacing w:before="220" w:after="110"/>
      </w:pPr>
      <w:r>
        <w:rPr>
          <w:b/>
          <w:bCs/>
          <w:color w:val="1F3864"/>
          <w:sz w:val="22"/>
          <w:szCs w:val="22"/>
        </w:rPr>
        <w:t>Document control history</w:t>
      </w:r>
    </w:p>
    <w:tbl>
      <w:tblPr>
        <w:tblW w:w="1008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left w:w="10" w:type="dxa"/>
          <w:right w:w="10" w:type="dxa"/>
        </w:tblCellMar>
        <w:tblLook w:val="04A0" w:firstRow="1" w:lastRow="0" w:firstColumn="1" w:lastColumn="0" w:noHBand="0" w:noVBand="1"/>
      </w:tblPr>
      <w:tblGrid>
        <w:gridCol w:w="806"/>
        <w:gridCol w:w="1108"/>
        <w:gridCol w:w="1411"/>
        <w:gridCol w:w="6755"/>
      </w:tblGrid>
      <w:tr w:rsidR="004169DF" w14:paraId="1A0BF88E" w14:textId="77777777">
        <w:tblPrEx>
          <w:tblCellMar>
            <w:top w:w="0" w:type="dxa"/>
            <w:bottom w:w="0" w:type="dxa"/>
          </w:tblCellMar>
        </w:tblPrEx>
        <w:trPr>
          <w:tblHeader/>
        </w:trPr>
        <w:tc>
          <w:tcPr>
            <w:tcW w:w="806" w:type="dxa"/>
            <w:shd w:val="clear" w:color="auto" w:fill="1F3864"/>
            <w:tcMar>
              <w:top w:w="52" w:type="dxa"/>
              <w:left w:w="82" w:type="dxa"/>
              <w:bottom w:w="52" w:type="dxa"/>
              <w:right w:w="82" w:type="dxa"/>
            </w:tcMar>
          </w:tcPr>
          <w:p w14:paraId="7D43BF20" w14:textId="77777777" w:rsidR="004169DF" w:rsidRDefault="00000000">
            <w:pPr>
              <w:spacing w:after="15"/>
            </w:pPr>
            <w:r>
              <w:rPr>
                <w:b/>
                <w:bCs/>
                <w:color w:val="FFFFFF"/>
                <w:sz w:val="17"/>
                <w:szCs w:val="17"/>
              </w:rPr>
              <w:t>Version</w:t>
            </w:r>
          </w:p>
        </w:tc>
        <w:tc>
          <w:tcPr>
            <w:tcW w:w="1108" w:type="dxa"/>
            <w:shd w:val="clear" w:color="auto" w:fill="1F3864"/>
            <w:tcMar>
              <w:top w:w="52" w:type="dxa"/>
              <w:left w:w="82" w:type="dxa"/>
              <w:bottom w:w="52" w:type="dxa"/>
              <w:right w:w="82" w:type="dxa"/>
            </w:tcMar>
          </w:tcPr>
          <w:p w14:paraId="2B083220" w14:textId="77777777" w:rsidR="004169DF" w:rsidRDefault="00000000">
            <w:pPr>
              <w:spacing w:after="15"/>
            </w:pPr>
            <w:r>
              <w:rPr>
                <w:b/>
                <w:bCs/>
                <w:color w:val="FFFFFF"/>
                <w:sz w:val="17"/>
                <w:szCs w:val="17"/>
              </w:rPr>
              <w:t>Date</w:t>
            </w:r>
          </w:p>
        </w:tc>
        <w:tc>
          <w:tcPr>
            <w:tcW w:w="1411" w:type="dxa"/>
            <w:shd w:val="clear" w:color="auto" w:fill="1F3864"/>
            <w:tcMar>
              <w:top w:w="52" w:type="dxa"/>
              <w:left w:w="82" w:type="dxa"/>
              <w:bottom w:w="52" w:type="dxa"/>
              <w:right w:w="82" w:type="dxa"/>
            </w:tcMar>
          </w:tcPr>
          <w:p w14:paraId="7477C712" w14:textId="77777777" w:rsidR="004169DF" w:rsidRDefault="00000000">
            <w:pPr>
              <w:spacing w:after="15"/>
            </w:pPr>
            <w:r>
              <w:rPr>
                <w:b/>
                <w:bCs/>
                <w:color w:val="FFFFFF"/>
                <w:sz w:val="17"/>
                <w:szCs w:val="17"/>
              </w:rPr>
              <w:t>Section changed</w:t>
            </w:r>
          </w:p>
        </w:tc>
        <w:tc>
          <w:tcPr>
            <w:tcW w:w="6755" w:type="dxa"/>
            <w:shd w:val="clear" w:color="auto" w:fill="1F3864"/>
            <w:tcMar>
              <w:top w:w="52" w:type="dxa"/>
              <w:left w:w="82" w:type="dxa"/>
              <w:bottom w:w="52" w:type="dxa"/>
              <w:right w:w="82" w:type="dxa"/>
            </w:tcMar>
          </w:tcPr>
          <w:p w14:paraId="321CE863" w14:textId="77777777" w:rsidR="004169DF" w:rsidRDefault="00000000">
            <w:pPr>
              <w:spacing w:after="15"/>
            </w:pPr>
            <w:r>
              <w:rPr>
                <w:b/>
                <w:bCs/>
                <w:color w:val="FFFFFF"/>
                <w:sz w:val="17"/>
                <w:szCs w:val="17"/>
              </w:rPr>
              <w:t>Summary of change</w:t>
            </w:r>
          </w:p>
        </w:tc>
      </w:tr>
      <w:tr w:rsidR="004169DF" w14:paraId="546E43C7" w14:textId="77777777">
        <w:tblPrEx>
          <w:tblCellMar>
            <w:top w:w="0" w:type="dxa"/>
            <w:bottom w:w="0" w:type="dxa"/>
          </w:tblCellMar>
        </w:tblPrEx>
        <w:tc>
          <w:tcPr>
            <w:tcW w:w="806" w:type="dxa"/>
            <w:tcMar>
              <w:top w:w="52" w:type="dxa"/>
              <w:left w:w="82" w:type="dxa"/>
              <w:bottom w:w="52" w:type="dxa"/>
              <w:right w:w="82" w:type="dxa"/>
            </w:tcMar>
          </w:tcPr>
          <w:p w14:paraId="584B2A37" w14:textId="77777777" w:rsidR="004169DF" w:rsidRDefault="00000000">
            <w:pPr>
              <w:spacing w:after="15"/>
            </w:pPr>
            <w:r>
              <w:rPr>
                <w:color w:val="000000"/>
                <w:sz w:val="17"/>
                <w:szCs w:val="17"/>
              </w:rPr>
              <w:t>1.0</w:t>
            </w:r>
          </w:p>
        </w:tc>
        <w:tc>
          <w:tcPr>
            <w:tcW w:w="1108" w:type="dxa"/>
            <w:tcMar>
              <w:top w:w="52" w:type="dxa"/>
              <w:left w:w="82" w:type="dxa"/>
              <w:bottom w:w="52" w:type="dxa"/>
              <w:right w:w="82" w:type="dxa"/>
            </w:tcMar>
          </w:tcPr>
          <w:p w14:paraId="569F5686" w14:textId="77777777" w:rsidR="004169DF" w:rsidRDefault="00000000">
            <w:pPr>
              <w:spacing w:after="15"/>
            </w:pPr>
            <w:r>
              <w:rPr>
                <w:color w:val="000000"/>
                <w:sz w:val="17"/>
                <w:szCs w:val="17"/>
              </w:rPr>
              <w:t>July 2026</w:t>
            </w:r>
          </w:p>
        </w:tc>
        <w:tc>
          <w:tcPr>
            <w:tcW w:w="1411" w:type="dxa"/>
            <w:tcMar>
              <w:top w:w="52" w:type="dxa"/>
              <w:left w:w="82" w:type="dxa"/>
              <w:bottom w:w="52" w:type="dxa"/>
              <w:right w:w="82" w:type="dxa"/>
            </w:tcMar>
          </w:tcPr>
          <w:p w14:paraId="39C724A7" w14:textId="77777777" w:rsidR="004169DF" w:rsidRDefault="00000000">
            <w:pPr>
              <w:spacing w:after="15"/>
            </w:pPr>
            <w:r>
              <w:rPr>
                <w:color w:val="000000"/>
                <w:sz w:val="17"/>
                <w:szCs w:val="17"/>
              </w:rPr>
              <w:t>Initial issue</w:t>
            </w:r>
          </w:p>
        </w:tc>
        <w:tc>
          <w:tcPr>
            <w:tcW w:w="6755" w:type="dxa"/>
            <w:tcMar>
              <w:top w:w="52" w:type="dxa"/>
              <w:left w:w="82" w:type="dxa"/>
              <w:bottom w:w="52" w:type="dxa"/>
              <w:right w:w="82" w:type="dxa"/>
            </w:tcMar>
          </w:tcPr>
          <w:p w14:paraId="27D5E992" w14:textId="77777777" w:rsidR="004169DF" w:rsidRDefault="00000000">
            <w:pPr>
              <w:spacing w:after="15"/>
            </w:pPr>
            <w:r>
              <w:rPr>
                <w:color w:val="000000"/>
                <w:sz w:val="17"/>
                <w:szCs w:val="17"/>
              </w:rPr>
              <w:t>Initial release of the US-perimeter Customer Risk Assessment Methodology for the Global Accounts program on Zenus Bank rails. Mirrors the design, structure and template of the CBUAE CRAM (CRAM-CBUAE-2026), re-anchored to the US legal framework (Bank Secrecy Act and FinCEN MSB rules; USA PATRIOT Act; OFAC; the FFIEC BSA/AML Examination Manual; and the 2026 US National Risk Assessments — NMLRA, NTFRA, NPFRA). Consistent with the existing CRAM-01 five-factor individual model and extended to SME/legal-entity scoring.</w:t>
            </w:r>
          </w:p>
        </w:tc>
      </w:tr>
    </w:tbl>
    <w:p w14:paraId="252B1CE9" w14:textId="77777777" w:rsidR="004169DF" w:rsidRDefault="004169DF">
      <w:pPr>
        <w:spacing w:after="60"/>
      </w:pPr>
    </w:p>
    <w:p w14:paraId="0200D48A" w14:textId="77777777" w:rsidR="004169DF" w:rsidRDefault="00000000">
      <w:pPr>
        <w:pStyle w:val="Heading2"/>
        <w:spacing w:before="220" w:after="110"/>
      </w:pPr>
      <w:r>
        <w:rPr>
          <w:b/>
          <w:bCs/>
          <w:color w:val="1F3864"/>
          <w:sz w:val="22"/>
          <w:szCs w:val="22"/>
        </w:rPr>
        <w:t>Approval sheet</w:t>
      </w:r>
    </w:p>
    <w:tbl>
      <w:tblPr>
        <w:tblW w:w="1008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left w:w="10" w:type="dxa"/>
          <w:right w:w="10" w:type="dxa"/>
        </w:tblCellMar>
        <w:tblLook w:val="04A0" w:firstRow="1" w:lastRow="0" w:firstColumn="1" w:lastColumn="0" w:noHBand="0" w:noVBand="1"/>
      </w:tblPr>
      <w:tblGrid>
        <w:gridCol w:w="1411"/>
        <w:gridCol w:w="4636"/>
        <w:gridCol w:w="2016"/>
        <w:gridCol w:w="2017"/>
      </w:tblGrid>
      <w:tr w:rsidR="004169DF" w14:paraId="2C48BE3E" w14:textId="77777777">
        <w:tblPrEx>
          <w:tblCellMar>
            <w:top w:w="0" w:type="dxa"/>
            <w:bottom w:w="0" w:type="dxa"/>
          </w:tblCellMar>
        </w:tblPrEx>
        <w:trPr>
          <w:tblHeader/>
        </w:trPr>
        <w:tc>
          <w:tcPr>
            <w:tcW w:w="1411" w:type="dxa"/>
            <w:shd w:val="clear" w:color="auto" w:fill="1F3864"/>
            <w:tcMar>
              <w:top w:w="52" w:type="dxa"/>
              <w:left w:w="82" w:type="dxa"/>
              <w:bottom w:w="52" w:type="dxa"/>
              <w:right w:w="82" w:type="dxa"/>
            </w:tcMar>
          </w:tcPr>
          <w:p w14:paraId="74E666F4" w14:textId="77777777" w:rsidR="004169DF" w:rsidRDefault="004169DF">
            <w:pPr>
              <w:spacing w:after="15"/>
            </w:pPr>
          </w:p>
        </w:tc>
        <w:tc>
          <w:tcPr>
            <w:tcW w:w="4636" w:type="dxa"/>
            <w:shd w:val="clear" w:color="auto" w:fill="1F3864"/>
            <w:tcMar>
              <w:top w:w="52" w:type="dxa"/>
              <w:left w:w="82" w:type="dxa"/>
              <w:bottom w:w="52" w:type="dxa"/>
              <w:right w:w="82" w:type="dxa"/>
            </w:tcMar>
          </w:tcPr>
          <w:p w14:paraId="4608A105" w14:textId="77777777" w:rsidR="004169DF" w:rsidRDefault="00000000">
            <w:pPr>
              <w:spacing w:after="15"/>
            </w:pPr>
            <w:r>
              <w:rPr>
                <w:b/>
                <w:bCs/>
                <w:color w:val="FFFFFF"/>
                <w:sz w:val="17"/>
                <w:szCs w:val="17"/>
              </w:rPr>
              <w:t>Name &amp; designation</w:t>
            </w:r>
          </w:p>
        </w:tc>
        <w:tc>
          <w:tcPr>
            <w:tcW w:w="2016" w:type="dxa"/>
            <w:shd w:val="clear" w:color="auto" w:fill="1F3864"/>
            <w:tcMar>
              <w:top w:w="52" w:type="dxa"/>
              <w:left w:w="82" w:type="dxa"/>
              <w:bottom w:w="52" w:type="dxa"/>
              <w:right w:w="82" w:type="dxa"/>
            </w:tcMar>
          </w:tcPr>
          <w:p w14:paraId="54160951" w14:textId="77777777" w:rsidR="004169DF" w:rsidRDefault="00000000">
            <w:pPr>
              <w:spacing w:after="15"/>
            </w:pPr>
            <w:r>
              <w:rPr>
                <w:b/>
                <w:bCs/>
                <w:color w:val="FFFFFF"/>
                <w:sz w:val="17"/>
                <w:szCs w:val="17"/>
              </w:rPr>
              <w:t>Signature</w:t>
            </w:r>
          </w:p>
        </w:tc>
        <w:tc>
          <w:tcPr>
            <w:tcW w:w="2017" w:type="dxa"/>
            <w:shd w:val="clear" w:color="auto" w:fill="1F3864"/>
            <w:tcMar>
              <w:top w:w="52" w:type="dxa"/>
              <w:left w:w="82" w:type="dxa"/>
              <w:bottom w:w="52" w:type="dxa"/>
              <w:right w:w="82" w:type="dxa"/>
            </w:tcMar>
          </w:tcPr>
          <w:p w14:paraId="6C7053B9" w14:textId="77777777" w:rsidR="004169DF" w:rsidRDefault="00000000">
            <w:pPr>
              <w:spacing w:after="15"/>
            </w:pPr>
            <w:r>
              <w:rPr>
                <w:b/>
                <w:bCs/>
                <w:color w:val="FFFFFF"/>
                <w:sz w:val="17"/>
                <w:szCs w:val="17"/>
              </w:rPr>
              <w:t>Date</w:t>
            </w:r>
          </w:p>
        </w:tc>
      </w:tr>
      <w:tr w:rsidR="004169DF" w14:paraId="227B5C1E" w14:textId="77777777">
        <w:tblPrEx>
          <w:tblCellMar>
            <w:top w:w="0" w:type="dxa"/>
            <w:bottom w:w="0" w:type="dxa"/>
          </w:tblCellMar>
        </w:tblPrEx>
        <w:tc>
          <w:tcPr>
            <w:tcW w:w="1411" w:type="dxa"/>
            <w:tcMar>
              <w:top w:w="52" w:type="dxa"/>
              <w:left w:w="82" w:type="dxa"/>
              <w:bottom w:w="52" w:type="dxa"/>
              <w:right w:w="82" w:type="dxa"/>
            </w:tcMar>
          </w:tcPr>
          <w:p w14:paraId="7DB728DC" w14:textId="77777777" w:rsidR="004169DF" w:rsidRDefault="00000000">
            <w:pPr>
              <w:spacing w:after="15"/>
            </w:pPr>
            <w:r>
              <w:rPr>
                <w:color w:val="000000"/>
                <w:sz w:val="17"/>
                <w:szCs w:val="17"/>
              </w:rPr>
              <w:t>Prepared by</w:t>
            </w:r>
          </w:p>
        </w:tc>
        <w:tc>
          <w:tcPr>
            <w:tcW w:w="4636" w:type="dxa"/>
            <w:tcMar>
              <w:top w:w="52" w:type="dxa"/>
              <w:left w:w="82" w:type="dxa"/>
              <w:bottom w:w="52" w:type="dxa"/>
              <w:right w:w="82" w:type="dxa"/>
            </w:tcMar>
          </w:tcPr>
          <w:p w14:paraId="76A7860A" w14:textId="77777777" w:rsidR="004169DF" w:rsidRDefault="00000000">
            <w:pPr>
              <w:spacing w:after="15"/>
            </w:pPr>
            <w:r>
              <w:rPr>
                <w:color w:val="000000"/>
                <w:sz w:val="17"/>
                <w:szCs w:val="17"/>
              </w:rPr>
              <w:t>Mohamed Tayel, Group MLRO (Model Owner)</w:t>
            </w:r>
          </w:p>
        </w:tc>
        <w:tc>
          <w:tcPr>
            <w:tcW w:w="2016" w:type="dxa"/>
            <w:tcMar>
              <w:top w:w="52" w:type="dxa"/>
              <w:left w:w="82" w:type="dxa"/>
              <w:bottom w:w="52" w:type="dxa"/>
              <w:right w:w="82" w:type="dxa"/>
            </w:tcMar>
          </w:tcPr>
          <w:p w14:paraId="13CE3315" w14:textId="77777777" w:rsidR="004169DF" w:rsidRDefault="004169DF">
            <w:pPr>
              <w:spacing w:after="15"/>
            </w:pPr>
          </w:p>
        </w:tc>
        <w:tc>
          <w:tcPr>
            <w:tcW w:w="2017" w:type="dxa"/>
            <w:tcMar>
              <w:top w:w="52" w:type="dxa"/>
              <w:left w:w="82" w:type="dxa"/>
              <w:bottom w:w="52" w:type="dxa"/>
              <w:right w:w="82" w:type="dxa"/>
            </w:tcMar>
          </w:tcPr>
          <w:p w14:paraId="688A736F" w14:textId="77777777" w:rsidR="004169DF" w:rsidRDefault="004169DF">
            <w:pPr>
              <w:spacing w:after="15"/>
            </w:pPr>
          </w:p>
        </w:tc>
      </w:tr>
      <w:tr w:rsidR="004169DF" w14:paraId="4C5D02BB" w14:textId="77777777">
        <w:tblPrEx>
          <w:tblCellMar>
            <w:top w:w="0" w:type="dxa"/>
            <w:bottom w:w="0" w:type="dxa"/>
          </w:tblCellMar>
        </w:tblPrEx>
        <w:tc>
          <w:tcPr>
            <w:tcW w:w="1411" w:type="dxa"/>
            <w:tcMar>
              <w:top w:w="52" w:type="dxa"/>
              <w:left w:w="82" w:type="dxa"/>
              <w:bottom w:w="52" w:type="dxa"/>
              <w:right w:w="82" w:type="dxa"/>
            </w:tcMar>
          </w:tcPr>
          <w:p w14:paraId="7189A8DD" w14:textId="77777777" w:rsidR="004169DF" w:rsidRDefault="00000000">
            <w:pPr>
              <w:spacing w:after="15"/>
            </w:pPr>
            <w:r>
              <w:rPr>
                <w:color w:val="000000"/>
                <w:sz w:val="17"/>
                <w:szCs w:val="17"/>
              </w:rPr>
              <w:t>Reviewed by</w:t>
            </w:r>
          </w:p>
        </w:tc>
        <w:tc>
          <w:tcPr>
            <w:tcW w:w="4636" w:type="dxa"/>
            <w:tcMar>
              <w:top w:w="52" w:type="dxa"/>
              <w:left w:w="82" w:type="dxa"/>
              <w:bottom w:w="52" w:type="dxa"/>
              <w:right w:w="82" w:type="dxa"/>
            </w:tcMar>
          </w:tcPr>
          <w:p w14:paraId="49200871" w14:textId="77777777" w:rsidR="004169DF" w:rsidRDefault="00000000">
            <w:pPr>
              <w:spacing w:after="15"/>
            </w:pPr>
            <w:r>
              <w:rPr>
                <w:color w:val="000000"/>
                <w:sz w:val="17"/>
                <w:szCs w:val="17"/>
              </w:rPr>
              <w:t>US BSA Officer (Spoke) — appointed officer per CO Appointment Letter</w:t>
            </w:r>
          </w:p>
        </w:tc>
        <w:tc>
          <w:tcPr>
            <w:tcW w:w="2016" w:type="dxa"/>
            <w:tcMar>
              <w:top w:w="52" w:type="dxa"/>
              <w:left w:w="82" w:type="dxa"/>
              <w:bottom w:w="52" w:type="dxa"/>
              <w:right w:w="82" w:type="dxa"/>
            </w:tcMar>
          </w:tcPr>
          <w:p w14:paraId="6CF0AEF0" w14:textId="77777777" w:rsidR="004169DF" w:rsidRDefault="004169DF">
            <w:pPr>
              <w:spacing w:after="15"/>
            </w:pPr>
          </w:p>
        </w:tc>
        <w:tc>
          <w:tcPr>
            <w:tcW w:w="2017" w:type="dxa"/>
            <w:tcMar>
              <w:top w:w="52" w:type="dxa"/>
              <w:left w:w="82" w:type="dxa"/>
              <w:bottom w:w="52" w:type="dxa"/>
              <w:right w:w="82" w:type="dxa"/>
            </w:tcMar>
          </w:tcPr>
          <w:p w14:paraId="68742FDC" w14:textId="77777777" w:rsidR="004169DF" w:rsidRDefault="004169DF">
            <w:pPr>
              <w:spacing w:after="15"/>
            </w:pPr>
          </w:p>
        </w:tc>
      </w:tr>
      <w:tr w:rsidR="004169DF" w14:paraId="66AD7C1B" w14:textId="77777777">
        <w:tblPrEx>
          <w:tblCellMar>
            <w:top w:w="0" w:type="dxa"/>
            <w:bottom w:w="0" w:type="dxa"/>
          </w:tblCellMar>
        </w:tblPrEx>
        <w:tc>
          <w:tcPr>
            <w:tcW w:w="1411" w:type="dxa"/>
            <w:tcMar>
              <w:top w:w="52" w:type="dxa"/>
              <w:left w:w="82" w:type="dxa"/>
              <w:bottom w:w="52" w:type="dxa"/>
              <w:right w:w="82" w:type="dxa"/>
            </w:tcMar>
          </w:tcPr>
          <w:p w14:paraId="273EAAC8" w14:textId="77777777" w:rsidR="004169DF" w:rsidRDefault="00000000">
            <w:pPr>
              <w:spacing w:after="15"/>
            </w:pPr>
            <w:r>
              <w:rPr>
                <w:color w:val="000000"/>
                <w:sz w:val="17"/>
                <w:szCs w:val="17"/>
              </w:rPr>
              <w:t>Approved by</w:t>
            </w:r>
          </w:p>
        </w:tc>
        <w:tc>
          <w:tcPr>
            <w:tcW w:w="4636" w:type="dxa"/>
            <w:tcMar>
              <w:top w:w="52" w:type="dxa"/>
              <w:left w:w="82" w:type="dxa"/>
              <w:bottom w:w="52" w:type="dxa"/>
              <w:right w:w="82" w:type="dxa"/>
            </w:tcMar>
          </w:tcPr>
          <w:p w14:paraId="2A2A953F" w14:textId="77777777" w:rsidR="004169DF" w:rsidRDefault="00000000">
            <w:pPr>
              <w:spacing w:after="15"/>
            </w:pPr>
            <w:r>
              <w:rPr>
                <w:color w:val="000000"/>
                <w:sz w:val="17"/>
                <w:szCs w:val="17"/>
              </w:rPr>
              <w:t>Board of Directors, Mal Money Inc.</w:t>
            </w:r>
          </w:p>
        </w:tc>
        <w:tc>
          <w:tcPr>
            <w:tcW w:w="2016" w:type="dxa"/>
            <w:tcMar>
              <w:top w:w="52" w:type="dxa"/>
              <w:left w:w="82" w:type="dxa"/>
              <w:bottom w:w="52" w:type="dxa"/>
              <w:right w:w="82" w:type="dxa"/>
            </w:tcMar>
          </w:tcPr>
          <w:p w14:paraId="3EAC5C84" w14:textId="77777777" w:rsidR="004169DF" w:rsidRDefault="004169DF">
            <w:pPr>
              <w:spacing w:after="15"/>
            </w:pPr>
          </w:p>
        </w:tc>
        <w:tc>
          <w:tcPr>
            <w:tcW w:w="2017" w:type="dxa"/>
            <w:tcMar>
              <w:top w:w="52" w:type="dxa"/>
              <w:left w:w="82" w:type="dxa"/>
              <w:bottom w:w="52" w:type="dxa"/>
              <w:right w:w="82" w:type="dxa"/>
            </w:tcMar>
          </w:tcPr>
          <w:p w14:paraId="75660A7E" w14:textId="77777777" w:rsidR="004169DF" w:rsidRDefault="004169DF">
            <w:pPr>
              <w:spacing w:after="15"/>
            </w:pPr>
          </w:p>
        </w:tc>
      </w:tr>
    </w:tbl>
    <w:p w14:paraId="287F0D13" w14:textId="77777777" w:rsidR="004169DF" w:rsidRDefault="004169DF">
      <w:pPr>
        <w:spacing w:after="60"/>
      </w:pPr>
    </w:p>
    <w:p w14:paraId="2D254FA5" w14:textId="77777777" w:rsidR="004169DF" w:rsidRDefault="00000000">
      <w:pPr>
        <w:pStyle w:val="Heading2"/>
        <w:spacing w:before="220" w:after="110"/>
      </w:pPr>
      <w:r>
        <w:rPr>
          <w:b/>
          <w:bCs/>
          <w:color w:val="1F3864"/>
          <w:sz w:val="22"/>
          <w:szCs w:val="22"/>
        </w:rPr>
        <w:t>Related documents</w:t>
      </w:r>
    </w:p>
    <w:tbl>
      <w:tblPr>
        <w:tblW w:w="1008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left w:w="10" w:type="dxa"/>
          <w:right w:w="10" w:type="dxa"/>
        </w:tblCellMar>
        <w:tblLook w:val="04A0" w:firstRow="1" w:lastRow="0" w:firstColumn="1" w:lastColumn="0" w:noHBand="0" w:noVBand="1"/>
      </w:tblPr>
      <w:tblGrid>
        <w:gridCol w:w="3225"/>
        <w:gridCol w:w="6855"/>
      </w:tblGrid>
      <w:tr w:rsidR="004169DF" w14:paraId="54E54A46" w14:textId="77777777">
        <w:tblPrEx>
          <w:tblCellMar>
            <w:top w:w="0" w:type="dxa"/>
            <w:bottom w:w="0" w:type="dxa"/>
          </w:tblCellMar>
        </w:tblPrEx>
        <w:trPr>
          <w:tblHeader/>
        </w:trPr>
        <w:tc>
          <w:tcPr>
            <w:tcW w:w="3225" w:type="dxa"/>
            <w:shd w:val="clear" w:color="auto" w:fill="1F3864"/>
            <w:tcMar>
              <w:top w:w="52" w:type="dxa"/>
              <w:left w:w="82" w:type="dxa"/>
              <w:bottom w:w="52" w:type="dxa"/>
              <w:right w:w="82" w:type="dxa"/>
            </w:tcMar>
          </w:tcPr>
          <w:p w14:paraId="0B6D3A32" w14:textId="77777777" w:rsidR="004169DF" w:rsidRDefault="00000000">
            <w:pPr>
              <w:spacing w:after="15"/>
            </w:pPr>
            <w:r>
              <w:rPr>
                <w:b/>
                <w:bCs/>
                <w:color w:val="FFFFFF"/>
                <w:sz w:val="17"/>
                <w:szCs w:val="17"/>
              </w:rPr>
              <w:t>Document</w:t>
            </w:r>
          </w:p>
        </w:tc>
        <w:tc>
          <w:tcPr>
            <w:tcW w:w="6855" w:type="dxa"/>
            <w:shd w:val="clear" w:color="auto" w:fill="1F3864"/>
            <w:tcMar>
              <w:top w:w="52" w:type="dxa"/>
              <w:left w:w="82" w:type="dxa"/>
              <w:bottom w:w="52" w:type="dxa"/>
              <w:right w:w="82" w:type="dxa"/>
            </w:tcMar>
          </w:tcPr>
          <w:p w14:paraId="785E4E0D" w14:textId="77777777" w:rsidR="004169DF" w:rsidRDefault="00000000">
            <w:pPr>
              <w:spacing w:after="15"/>
            </w:pPr>
            <w:r>
              <w:rPr>
                <w:b/>
                <w:bCs/>
                <w:color w:val="FFFFFF"/>
                <w:sz w:val="17"/>
                <w:szCs w:val="17"/>
              </w:rPr>
              <w:t>Reference</w:t>
            </w:r>
          </w:p>
        </w:tc>
      </w:tr>
      <w:tr w:rsidR="004169DF" w14:paraId="009BDDC6" w14:textId="77777777">
        <w:tblPrEx>
          <w:tblCellMar>
            <w:top w:w="0" w:type="dxa"/>
            <w:bottom w:w="0" w:type="dxa"/>
          </w:tblCellMar>
        </w:tblPrEx>
        <w:tc>
          <w:tcPr>
            <w:tcW w:w="3225" w:type="dxa"/>
            <w:tcMar>
              <w:top w:w="52" w:type="dxa"/>
              <w:left w:w="82" w:type="dxa"/>
              <w:bottom w:w="52" w:type="dxa"/>
              <w:right w:w="82" w:type="dxa"/>
            </w:tcMar>
          </w:tcPr>
          <w:p w14:paraId="7B5F3B83" w14:textId="77777777" w:rsidR="004169DF" w:rsidRDefault="00000000">
            <w:pPr>
              <w:spacing w:after="15"/>
            </w:pPr>
            <w:r>
              <w:rPr>
                <w:color w:val="000000"/>
                <w:sz w:val="17"/>
                <w:szCs w:val="17"/>
              </w:rPr>
              <w:t>AML/CFT (BSA) Compliance Policy</w:t>
            </w:r>
          </w:p>
        </w:tc>
        <w:tc>
          <w:tcPr>
            <w:tcW w:w="6855" w:type="dxa"/>
            <w:tcMar>
              <w:top w:w="52" w:type="dxa"/>
              <w:left w:w="82" w:type="dxa"/>
              <w:bottom w:w="52" w:type="dxa"/>
              <w:right w:w="82" w:type="dxa"/>
            </w:tcMar>
          </w:tcPr>
          <w:p w14:paraId="0F7B19DD" w14:textId="77777777" w:rsidR="004169DF" w:rsidRDefault="00000000">
            <w:pPr>
              <w:spacing w:after="15"/>
            </w:pPr>
            <w:r>
              <w:rPr>
                <w:color w:val="000000"/>
                <w:sz w:val="17"/>
                <w:szCs w:val="17"/>
              </w:rPr>
              <w:t>Mal-POL-AML-01, v2.0 — parent policy. This Methodology is subordinate to it and operationalises §§6–10; the parent prevails on conflict, the stricter standard governing.</w:t>
            </w:r>
          </w:p>
        </w:tc>
      </w:tr>
      <w:tr w:rsidR="004169DF" w14:paraId="7074888A" w14:textId="77777777">
        <w:tblPrEx>
          <w:tblCellMar>
            <w:top w:w="0" w:type="dxa"/>
            <w:bottom w:w="0" w:type="dxa"/>
          </w:tblCellMar>
        </w:tblPrEx>
        <w:tc>
          <w:tcPr>
            <w:tcW w:w="3225" w:type="dxa"/>
            <w:tcMar>
              <w:top w:w="52" w:type="dxa"/>
              <w:left w:w="82" w:type="dxa"/>
              <w:bottom w:w="52" w:type="dxa"/>
              <w:right w:w="82" w:type="dxa"/>
            </w:tcMar>
          </w:tcPr>
          <w:p w14:paraId="7697A807" w14:textId="77777777" w:rsidR="004169DF" w:rsidRDefault="00000000">
            <w:pPr>
              <w:spacing w:after="15"/>
            </w:pPr>
            <w:r>
              <w:rPr>
                <w:color w:val="000000"/>
                <w:sz w:val="17"/>
                <w:szCs w:val="17"/>
              </w:rPr>
              <w:t>Customer Risk Rating Policy</w:t>
            </w:r>
          </w:p>
        </w:tc>
        <w:tc>
          <w:tcPr>
            <w:tcW w:w="6855" w:type="dxa"/>
            <w:tcMar>
              <w:top w:w="52" w:type="dxa"/>
              <w:left w:w="82" w:type="dxa"/>
              <w:bottom w:w="52" w:type="dxa"/>
              <w:right w:w="82" w:type="dxa"/>
            </w:tcMar>
          </w:tcPr>
          <w:p w14:paraId="3316101A" w14:textId="77777777" w:rsidR="004169DF" w:rsidRDefault="00000000">
            <w:pPr>
              <w:spacing w:after="15"/>
            </w:pPr>
            <w:r>
              <w:rPr>
                <w:color w:val="000000"/>
                <w:sz w:val="17"/>
                <w:szCs w:val="17"/>
              </w:rPr>
              <w:t>Mal-POL-CRR-01, v1.0 — the board policy cover over this Methodology.</w:t>
            </w:r>
          </w:p>
        </w:tc>
      </w:tr>
      <w:tr w:rsidR="004169DF" w14:paraId="74BBDDC6" w14:textId="77777777">
        <w:tblPrEx>
          <w:tblCellMar>
            <w:top w:w="0" w:type="dxa"/>
            <w:bottom w:w="0" w:type="dxa"/>
          </w:tblCellMar>
        </w:tblPrEx>
        <w:tc>
          <w:tcPr>
            <w:tcW w:w="3225" w:type="dxa"/>
            <w:tcMar>
              <w:top w:w="52" w:type="dxa"/>
              <w:left w:w="82" w:type="dxa"/>
              <w:bottom w:w="52" w:type="dxa"/>
              <w:right w:w="82" w:type="dxa"/>
            </w:tcMar>
          </w:tcPr>
          <w:p w14:paraId="41A700D5" w14:textId="77777777" w:rsidR="004169DF" w:rsidRDefault="00000000">
            <w:pPr>
              <w:spacing w:after="15"/>
            </w:pPr>
            <w:r>
              <w:rPr>
                <w:color w:val="000000"/>
                <w:sz w:val="17"/>
                <w:szCs w:val="17"/>
              </w:rPr>
              <w:t>CIP / CDD / Beneficial Ownership Policies</w:t>
            </w:r>
          </w:p>
        </w:tc>
        <w:tc>
          <w:tcPr>
            <w:tcW w:w="6855" w:type="dxa"/>
            <w:tcMar>
              <w:top w:w="52" w:type="dxa"/>
              <w:left w:w="82" w:type="dxa"/>
              <w:bottom w:w="52" w:type="dxa"/>
              <w:right w:w="82" w:type="dxa"/>
            </w:tcMar>
          </w:tcPr>
          <w:p w14:paraId="3ED7B808" w14:textId="77777777" w:rsidR="004169DF" w:rsidRDefault="00000000">
            <w:pPr>
              <w:spacing w:after="15"/>
            </w:pPr>
            <w:r>
              <w:rPr>
                <w:color w:val="000000"/>
                <w:sz w:val="17"/>
                <w:szCs w:val="17"/>
              </w:rPr>
              <w:t>Mal-POL-CIP-01; Mal-POL-CDD-01; Mal-POL-KYB-01 — identification and diligence inputs consumed by this Methodology.</w:t>
            </w:r>
          </w:p>
        </w:tc>
      </w:tr>
      <w:tr w:rsidR="004169DF" w14:paraId="3344A858" w14:textId="77777777">
        <w:tblPrEx>
          <w:tblCellMar>
            <w:top w:w="0" w:type="dxa"/>
            <w:bottom w:w="0" w:type="dxa"/>
          </w:tblCellMar>
        </w:tblPrEx>
        <w:tc>
          <w:tcPr>
            <w:tcW w:w="3225" w:type="dxa"/>
            <w:tcMar>
              <w:top w:w="52" w:type="dxa"/>
              <w:left w:w="82" w:type="dxa"/>
              <w:bottom w:w="52" w:type="dxa"/>
              <w:right w:w="82" w:type="dxa"/>
            </w:tcMar>
          </w:tcPr>
          <w:p w14:paraId="6637F115" w14:textId="77777777" w:rsidR="004169DF" w:rsidRDefault="00000000">
            <w:pPr>
              <w:spacing w:after="15"/>
            </w:pPr>
            <w:r>
              <w:rPr>
                <w:color w:val="000000"/>
                <w:sz w:val="17"/>
                <w:szCs w:val="17"/>
              </w:rPr>
              <w:t>Sanctions &amp; OFAC Compliance Policy</w:t>
            </w:r>
          </w:p>
        </w:tc>
        <w:tc>
          <w:tcPr>
            <w:tcW w:w="6855" w:type="dxa"/>
            <w:tcMar>
              <w:top w:w="52" w:type="dxa"/>
              <w:left w:w="82" w:type="dxa"/>
              <w:bottom w:w="52" w:type="dxa"/>
              <w:right w:w="82" w:type="dxa"/>
            </w:tcMar>
          </w:tcPr>
          <w:p w14:paraId="0B28B216" w14:textId="77777777" w:rsidR="004169DF" w:rsidRDefault="00000000">
            <w:pPr>
              <w:spacing w:after="15"/>
            </w:pPr>
            <w:r>
              <w:rPr>
                <w:color w:val="000000"/>
                <w:sz w:val="17"/>
                <w:szCs w:val="17"/>
              </w:rPr>
              <w:t>Mal-POL-SAN-01, v2.0 — screening and TFS prerequisites; hard stops sit above the weighted score.</w:t>
            </w:r>
          </w:p>
        </w:tc>
      </w:tr>
      <w:tr w:rsidR="004169DF" w14:paraId="175997E8" w14:textId="77777777">
        <w:tblPrEx>
          <w:tblCellMar>
            <w:top w:w="0" w:type="dxa"/>
            <w:bottom w:w="0" w:type="dxa"/>
          </w:tblCellMar>
        </w:tblPrEx>
        <w:tc>
          <w:tcPr>
            <w:tcW w:w="3225" w:type="dxa"/>
            <w:tcMar>
              <w:top w:w="52" w:type="dxa"/>
              <w:left w:w="82" w:type="dxa"/>
              <w:bottom w:w="52" w:type="dxa"/>
              <w:right w:w="82" w:type="dxa"/>
            </w:tcMar>
          </w:tcPr>
          <w:p w14:paraId="6BFB1434" w14:textId="77777777" w:rsidR="004169DF" w:rsidRDefault="00000000">
            <w:pPr>
              <w:spacing w:after="15"/>
            </w:pPr>
            <w:r>
              <w:rPr>
                <w:color w:val="000000"/>
                <w:sz w:val="17"/>
                <w:szCs w:val="17"/>
              </w:rPr>
              <w:t>Transaction Monitoring / SAR Policies</w:t>
            </w:r>
          </w:p>
        </w:tc>
        <w:tc>
          <w:tcPr>
            <w:tcW w:w="6855" w:type="dxa"/>
            <w:tcMar>
              <w:top w:w="52" w:type="dxa"/>
              <w:left w:w="82" w:type="dxa"/>
              <w:bottom w:w="52" w:type="dxa"/>
              <w:right w:w="82" w:type="dxa"/>
            </w:tcMar>
          </w:tcPr>
          <w:p w14:paraId="1A42FFBC" w14:textId="77777777" w:rsidR="004169DF" w:rsidRDefault="00000000">
            <w:pPr>
              <w:spacing w:after="15"/>
            </w:pPr>
            <w:r>
              <w:rPr>
                <w:color w:val="000000"/>
                <w:sz w:val="17"/>
                <w:szCs w:val="17"/>
              </w:rPr>
              <w:t>Mal-POL-TMP-01; Mal-POL-SAR-01 — expected-vs-actual behaviour feed and reporting outcomes.</w:t>
            </w:r>
          </w:p>
        </w:tc>
      </w:tr>
      <w:tr w:rsidR="004169DF" w14:paraId="6C59D2A5" w14:textId="77777777">
        <w:tblPrEx>
          <w:tblCellMar>
            <w:top w:w="0" w:type="dxa"/>
            <w:bottom w:w="0" w:type="dxa"/>
          </w:tblCellMar>
        </w:tblPrEx>
        <w:tc>
          <w:tcPr>
            <w:tcW w:w="3225" w:type="dxa"/>
            <w:tcMar>
              <w:top w:w="52" w:type="dxa"/>
              <w:left w:w="82" w:type="dxa"/>
              <w:bottom w:w="52" w:type="dxa"/>
              <w:right w:w="82" w:type="dxa"/>
            </w:tcMar>
          </w:tcPr>
          <w:p w14:paraId="63255321" w14:textId="77777777" w:rsidR="004169DF" w:rsidRDefault="00000000">
            <w:pPr>
              <w:spacing w:after="15"/>
            </w:pPr>
            <w:r>
              <w:rPr>
                <w:color w:val="000000"/>
                <w:sz w:val="17"/>
                <w:szCs w:val="17"/>
              </w:rPr>
              <w:t>Model Risk Management Policy</w:t>
            </w:r>
          </w:p>
        </w:tc>
        <w:tc>
          <w:tcPr>
            <w:tcW w:w="6855" w:type="dxa"/>
            <w:tcMar>
              <w:top w:w="52" w:type="dxa"/>
              <w:left w:w="82" w:type="dxa"/>
              <w:bottom w:w="52" w:type="dxa"/>
              <w:right w:w="82" w:type="dxa"/>
            </w:tcMar>
          </w:tcPr>
          <w:p w14:paraId="29F30D81" w14:textId="77777777" w:rsidR="004169DF" w:rsidRDefault="00000000">
            <w:pPr>
              <w:spacing w:after="15"/>
            </w:pPr>
            <w:r>
              <w:rPr>
                <w:color w:val="000000"/>
                <w:sz w:val="17"/>
                <w:szCs w:val="17"/>
              </w:rPr>
              <w:t>Mal-POL-MRM-01, v1.0 — validation, calibration and change control governing this model.</w:t>
            </w:r>
          </w:p>
        </w:tc>
      </w:tr>
      <w:tr w:rsidR="004169DF" w14:paraId="7B8E3901" w14:textId="77777777">
        <w:tblPrEx>
          <w:tblCellMar>
            <w:top w:w="0" w:type="dxa"/>
            <w:bottom w:w="0" w:type="dxa"/>
          </w:tblCellMar>
        </w:tblPrEx>
        <w:tc>
          <w:tcPr>
            <w:tcW w:w="3225" w:type="dxa"/>
            <w:tcMar>
              <w:top w:w="52" w:type="dxa"/>
              <w:left w:w="82" w:type="dxa"/>
              <w:bottom w:w="52" w:type="dxa"/>
              <w:right w:w="82" w:type="dxa"/>
            </w:tcMar>
          </w:tcPr>
          <w:p w14:paraId="4CF2FA67" w14:textId="77777777" w:rsidR="004169DF" w:rsidRDefault="00000000">
            <w:pPr>
              <w:spacing w:after="15"/>
            </w:pPr>
            <w:r>
              <w:rPr>
                <w:color w:val="000000"/>
                <w:sz w:val="17"/>
                <w:szCs w:val="17"/>
              </w:rPr>
              <w:t>CRAM-01 v2.4 (existing individual model)</w:t>
            </w:r>
          </w:p>
        </w:tc>
        <w:tc>
          <w:tcPr>
            <w:tcW w:w="6855" w:type="dxa"/>
            <w:tcMar>
              <w:top w:w="52" w:type="dxa"/>
              <w:left w:w="82" w:type="dxa"/>
              <w:bottom w:w="52" w:type="dxa"/>
              <w:right w:w="82" w:type="dxa"/>
            </w:tcMar>
          </w:tcPr>
          <w:p w14:paraId="207D2201" w14:textId="77777777" w:rsidR="004169DF" w:rsidRDefault="00000000">
            <w:pPr>
              <w:spacing w:after="15"/>
            </w:pPr>
            <w:r>
              <w:rPr>
                <w:color w:val="000000"/>
                <w:sz w:val="17"/>
                <w:szCs w:val="17"/>
              </w:rPr>
              <w:t>The prior individual five-factor model; this Methodology consolidates and extends it to all US-perimeter segments.</w:t>
            </w:r>
          </w:p>
        </w:tc>
      </w:tr>
      <w:tr w:rsidR="004169DF" w14:paraId="0A3DB4AA" w14:textId="77777777">
        <w:tblPrEx>
          <w:tblCellMar>
            <w:top w:w="0" w:type="dxa"/>
            <w:bottom w:w="0" w:type="dxa"/>
          </w:tblCellMar>
        </w:tblPrEx>
        <w:tc>
          <w:tcPr>
            <w:tcW w:w="3225" w:type="dxa"/>
            <w:tcMar>
              <w:top w:w="52" w:type="dxa"/>
              <w:left w:w="82" w:type="dxa"/>
              <w:bottom w:w="52" w:type="dxa"/>
              <w:right w:w="82" w:type="dxa"/>
            </w:tcMar>
          </w:tcPr>
          <w:p w14:paraId="1A2DE7DB" w14:textId="77777777" w:rsidR="004169DF" w:rsidRDefault="00000000">
            <w:pPr>
              <w:spacing w:after="15"/>
            </w:pPr>
            <w:r>
              <w:rPr>
                <w:color w:val="000000"/>
                <w:sz w:val="17"/>
                <w:szCs w:val="17"/>
              </w:rPr>
              <w:t>CRAM dataset workbook / factor configuration</w:t>
            </w:r>
          </w:p>
        </w:tc>
        <w:tc>
          <w:tcPr>
            <w:tcW w:w="6855" w:type="dxa"/>
            <w:tcMar>
              <w:top w:w="52" w:type="dxa"/>
              <w:left w:w="82" w:type="dxa"/>
              <w:bottom w:w="52" w:type="dxa"/>
              <w:right w:w="82" w:type="dxa"/>
            </w:tcMar>
          </w:tcPr>
          <w:p w14:paraId="6E248636" w14:textId="77777777" w:rsidR="004169DF" w:rsidRDefault="00000000">
            <w:pPr>
              <w:spacing w:after="15"/>
            </w:pPr>
            <w:r>
              <w:rPr>
                <w:color w:val="000000"/>
                <w:sz w:val="17"/>
                <w:szCs w:val="17"/>
              </w:rPr>
              <w:t>Controlled configuration artefact (Appendix A-equivalent): factor weights, parameter libraries, thresholds and override rules.</w:t>
            </w:r>
          </w:p>
        </w:tc>
      </w:tr>
    </w:tbl>
    <w:p w14:paraId="7C489893" w14:textId="77777777" w:rsidR="004169DF" w:rsidRDefault="00000000">
      <w:pPr>
        <w:spacing w:after="130"/>
      </w:pPr>
      <w:r>
        <w:rPr>
          <w:b/>
          <w:bCs/>
          <w:color w:val="000000"/>
        </w:rPr>
        <w:t xml:space="preserve">Regulatory precedence: </w:t>
      </w:r>
      <w:r>
        <w:rPr>
          <w:color w:val="000000"/>
        </w:rPr>
        <w:t>where law, FinCEN requirements, OFAC obligations, formal supervisory direction or banking-partner (Zenus) contractual requirements impose a stricter standard than this Methodology, the stricter standard governs and prevails; the most restrictive applicable standard applies across the US perimeter and every payout corridor.</w:t>
      </w:r>
    </w:p>
    <w:p w14:paraId="08122FCC" w14:textId="77777777" w:rsidR="004169DF" w:rsidRDefault="00000000">
      <w:r>
        <w:br w:type="page"/>
      </w:r>
    </w:p>
    <w:p w14:paraId="3CC06A45" w14:textId="77777777" w:rsidR="004169DF" w:rsidRDefault="00000000">
      <w:pPr>
        <w:pStyle w:val="Heading1"/>
        <w:spacing w:before="300" w:after="140"/>
      </w:pPr>
      <w:r>
        <w:rPr>
          <w:b/>
          <w:bCs/>
          <w:color w:val="1F3864"/>
          <w:sz w:val="26"/>
          <w:szCs w:val="26"/>
        </w:rPr>
        <w:lastRenderedPageBreak/>
        <w:t>Table of contents</w:t>
      </w:r>
    </w:p>
    <w:p w14:paraId="3CB9A5A5" w14:textId="77777777" w:rsidR="004169DF" w:rsidRDefault="00000000">
      <w:pPr>
        <w:spacing w:after="70"/>
      </w:pPr>
      <w:r>
        <w:rPr>
          <w:b/>
          <w:bCs/>
          <w:color w:val="000000"/>
        </w:rPr>
        <w:t xml:space="preserve">1.  </w:t>
      </w:r>
      <w:r>
        <w:rPr>
          <w:color w:val="000000"/>
        </w:rPr>
        <w:t>Introduction (1.1 Objective · 1.2 Scope)</w:t>
      </w:r>
    </w:p>
    <w:p w14:paraId="391476D8" w14:textId="77777777" w:rsidR="004169DF" w:rsidRDefault="00000000">
      <w:pPr>
        <w:spacing w:after="70"/>
      </w:pPr>
      <w:r>
        <w:rPr>
          <w:b/>
          <w:bCs/>
          <w:color w:val="000000"/>
        </w:rPr>
        <w:t xml:space="preserve">2.  </w:t>
      </w:r>
      <w:r>
        <w:rPr>
          <w:color w:val="000000"/>
        </w:rPr>
        <w:t>Governance &amp; Oversight (2.1 Roles · 2.2 Design Principles · 2.3 Regulatory Alignment &amp; Interpretation Rules)</w:t>
      </w:r>
    </w:p>
    <w:p w14:paraId="61201662" w14:textId="77777777" w:rsidR="004169DF" w:rsidRDefault="00000000">
      <w:pPr>
        <w:spacing w:after="70"/>
      </w:pPr>
      <w:r>
        <w:rPr>
          <w:b/>
          <w:bCs/>
          <w:color w:val="000000"/>
        </w:rPr>
        <w:t xml:space="preserve">3.  </w:t>
      </w:r>
      <w:r>
        <w:rPr>
          <w:color w:val="000000"/>
        </w:rPr>
        <w:t>Authoritative Scoring Framework (3.1 Scale &amp; Bands · 3.2 Formula &amp; Steps · 3.3 Rounding &amp; Precision)</w:t>
      </w:r>
    </w:p>
    <w:p w14:paraId="2707863E" w14:textId="77777777" w:rsidR="004169DF" w:rsidRDefault="00000000">
      <w:pPr>
        <w:spacing w:after="70"/>
      </w:pPr>
      <w:r>
        <w:rPr>
          <w:b/>
          <w:bCs/>
          <w:color w:val="000000"/>
        </w:rPr>
        <w:t xml:space="preserve">4.  </w:t>
      </w:r>
      <w:r>
        <w:rPr>
          <w:color w:val="000000"/>
        </w:rPr>
        <w:t>Customer Segments and Relationship Hierarchy</w:t>
      </w:r>
    </w:p>
    <w:p w14:paraId="66B5CDCA" w14:textId="77777777" w:rsidR="004169DF" w:rsidRDefault="00000000">
      <w:pPr>
        <w:spacing w:after="70"/>
      </w:pPr>
      <w:r>
        <w:rPr>
          <w:b/>
          <w:bCs/>
          <w:color w:val="000000"/>
        </w:rPr>
        <w:t xml:space="preserve">5.  </w:t>
      </w:r>
      <w:r>
        <w:rPr>
          <w:color w:val="000000"/>
        </w:rPr>
        <w:t>Factor Weights by Segment and Lifecycle Stage</w:t>
      </w:r>
    </w:p>
    <w:p w14:paraId="67A4B358" w14:textId="77777777" w:rsidR="004169DF" w:rsidRDefault="00000000">
      <w:pPr>
        <w:spacing w:after="70"/>
      </w:pPr>
      <w:r>
        <w:rPr>
          <w:b/>
          <w:bCs/>
          <w:color w:val="000000"/>
        </w:rPr>
        <w:t xml:space="preserve">6.  </w:t>
      </w:r>
      <w:r>
        <w:rPr>
          <w:color w:val="000000"/>
        </w:rPr>
        <w:t>Parameter Libraries and Scoring Rules (NP · LP/SME/Merchant · FI/Partner)</w:t>
      </w:r>
    </w:p>
    <w:p w14:paraId="34812590" w14:textId="77777777" w:rsidR="004169DF" w:rsidRDefault="00000000">
      <w:pPr>
        <w:spacing w:after="70"/>
      </w:pPr>
      <w:r>
        <w:rPr>
          <w:b/>
          <w:bCs/>
          <w:color w:val="000000"/>
        </w:rPr>
        <w:t xml:space="preserve">7.  </w:t>
      </w:r>
      <w:r>
        <w:rPr>
          <w:color w:val="000000"/>
        </w:rPr>
        <w:t>Geography and Country Risk Methodology</w:t>
      </w:r>
    </w:p>
    <w:p w14:paraId="598AE30C" w14:textId="77777777" w:rsidR="004169DF" w:rsidRDefault="00000000">
      <w:pPr>
        <w:spacing w:after="70"/>
      </w:pPr>
      <w:r>
        <w:rPr>
          <w:b/>
          <w:bCs/>
          <w:color w:val="000000"/>
        </w:rPr>
        <w:t xml:space="preserve">8.  </w:t>
      </w:r>
      <w:r>
        <w:rPr>
          <w:color w:val="000000"/>
        </w:rPr>
        <w:t>Product and Service Risk Methodology</w:t>
      </w:r>
    </w:p>
    <w:p w14:paraId="4035261D" w14:textId="77777777" w:rsidR="004169DF" w:rsidRDefault="00000000">
      <w:pPr>
        <w:spacing w:after="70"/>
      </w:pPr>
      <w:r>
        <w:rPr>
          <w:b/>
          <w:bCs/>
          <w:color w:val="000000"/>
        </w:rPr>
        <w:t xml:space="preserve">9.  </w:t>
      </w:r>
      <w:r>
        <w:rPr>
          <w:color w:val="000000"/>
        </w:rPr>
        <w:t>Digital Onboarding and Channel Assurance</w:t>
      </w:r>
    </w:p>
    <w:p w14:paraId="52040FCF" w14:textId="77777777" w:rsidR="004169DF" w:rsidRDefault="00000000">
      <w:pPr>
        <w:spacing w:after="70"/>
      </w:pPr>
      <w:r>
        <w:rPr>
          <w:b/>
          <w:bCs/>
          <w:color w:val="000000"/>
        </w:rPr>
        <w:t xml:space="preserve">10.  </w:t>
      </w:r>
      <w:r>
        <w:rPr>
          <w:color w:val="000000"/>
        </w:rPr>
        <w:t>Expected Activity, Behaviour and Funding Risk</w:t>
      </w:r>
    </w:p>
    <w:p w14:paraId="00DF59E9" w14:textId="77777777" w:rsidR="004169DF" w:rsidRDefault="00000000">
      <w:pPr>
        <w:spacing w:after="70"/>
      </w:pPr>
      <w:r>
        <w:rPr>
          <w:b/>
          <w:bCs/>
          <w:color w:val="000000"/>
        </w:rPr>
        <w:t xml:space="preserve">11.  </w:t>
      </w:r>
      <w:r>
        <w:rPr>
          <w:color w:val="000000"/>
        </w:rPr>
        <w:t>Screening, Sanctions, PEP and Adverse Intelligence</w:t>
      </w:r>
    </w:p>
    <w:p w14:paraId="1388EDBA" w14:textId="77777777" w:rsidR="004169DF" w:rsidRDefault="00000000">
      <w:pPr>
        <w:spacing w:after="70"/>
      </w:pPr>
      <w:r>
        <w:rPr>
          <w:b/>
          <w:bCs/>
          <w:color w:val="000000"/>
        </w:rPr>
        <w:t xml:space="preserve">12.  </w:t>
      </w:r>
      <w:r>
        <w:rPr>
          <w:color w:val="000000"/>
        </w:rPr>
        <w:t>Overrides, Risk Floors and Prohibitions</w:t>
      </w:r>
    </w:p>
    <w:p w14:paraId="0714C740" w14:textId="77777777" w:rsidR="004169DF" w:rsidRDefault="00000000">
      <w:pPr>
        <w:spacing w:after="70"/>
      </w:pPr>
      <w:r>
        <w:rPr>
          <w:b/>
          <w:bCs/>
          <w:color w:val="000000"/>
        </w:rPr>
        <w:t xml:space="preserve">13.  </w:t>
      </w:r>
      <w:r>
        <w:rPr>
          <w:color w:val="000000"/>
        </w:rPr>
        <w:t>Due Diligence, Approval, Monitoring and Review Outcomes</w:t>
      </w:r>
    </w:p>
    <w:p w14:paraId="432C9696" w14:textId="77777777" w:rsidR="004169DF" w:rsidRDefault="00000000">
      <w:pPr>
        <w:spacing w:after="70"/>
      </w:pPr>
      <w:r>
        <w:rPr>
          <w:b/>
          <w:bCs/>
          <w:color w:val="000000"/>
        </w:rPr>
        <w:t xml:space="preserve">14.  </w:t>
      </w:r>
      <w:r>
        <w:rPr>
          <w:color w:val="000000"/>
        </w:rPr>
        <w:t>Data Model, Source-System Mapping and Data Quality</w:t>
      </w:r>
    </w:p>
    <w:p w14:paraId="2099E0C2" w14:textId="77777777" w:rsidR="004169DF" w:rsidRDefault="00000000">
      <w:pPr>
        <w:spacing w:after="70"/>
      </w:pPr>
      <w:r>
        <w:rPr>
          <w:b/>
          <w:bCs/>
          <w:color w:val="000000"/>
        </w:rPr>
        <w:t xml:space="preserve">15.  </w:t>
      </w:r>
      <w:r>
        <w:rPr>
          <w:color w:val="000000"/>
        </w:rPr>
        <w:t>Calculation Sequence, Workflow and SLAs</w:t>
      </w:r>
    </w:p>
    <w:p w14:paraId="4A502FB1" w14:textId="77777777" w:rsidR="004169DF" w:rsidRDefault="00000000">
      <w:pPr>
        <w:spacing w:after="70"/>
      </w:pPr>
      <w:r>
        <w:rPr>
          <w:b/>
          <w:bCs/>
          <w:color w:val="000000"/>
        </w:rPr>
        <w:t xml:space="preserve">16.  </w:t>
      </w:r>
      <w:r>
        <w:rPr>
          <w:color w:val="000000"/>
        </w:rPr>
        <w:t>Record Keeping, Audit Trail and Explainability</w:t>
      </w:r>
    </w:p>
    <w:p w14:paraId="01428281" w14:textId="77777777" w:rsidR="004169DF" w:rsidRDefault="00000000">
      <w:pPr>
        <w:spacing w:after="70"/>
      </w:pPr>
      <w:r>
        <w:rPr>
          <w:b/>
          <w:bCs/>
          <w:color w:val="000000"/>
        </w:rPr>
        <w:t xml:space="preserve">17.  </w:t>
      </w:r>
      <w:r>
        <w:rPr>
          <w:color w:val="000000"/>
        </w:rPr>
        <w:t>Model Governance, Validation and Change Control</w:t>
      </w:r>
    </w:p>
    <w:p w14:paraId="6F95433C" w14:textId="77777777" w:rsidR="004169DF" w:rsidRDefault="00000000">
      <w:pPr>
        <w:spacing w:after="70"/>
      </w:pPr>
      <w:r>
        <w:rPr>
          <w:b/>
          <w:bCs/>
          <w:color w:val="000000"/>
        </w:rPr>
        <w:t xml:space="preserve">18.  </w:t>
      </w:r>
      <w:r>
        <w:rPr>
          <w:color w:val="000000"/>
        </w:rPr>
        <w:t>MI, KRIs and Ongoing Monitoring</w:t>
      </w:r>
    </w:p>
    <w:p w14:paraId="4C4153BA" w14:textId="77777777" w:rsidR="004169DF" w:rsidRDefault="00000000">
      <w:pPr>
        <w:spacing w:after="70"/>
      </w:pPr>
      <w:r>
        <w:rPr>
          <w:b/>
          <w:bCs/>
          <w:color w:val="000000"/>
        </w:rPr>
        <w:t xml:space="preserve">19.  </w:t>
      </w:r>
      <w:r>
        <w:rPr>
          <w:color w:val="000000"/>
        </w:rPr>
        <w:t>Final Methodology Control Statement</w:t>
      </w:r>
    </w:p>
    <w:p w14:paraId="0135E06A" w14:textId="77777777" w:rsidR="004169DF" w:rsidRDefault="00000000">
      <w:pPr>
        <w:spacing w:after="70"/>
      </w:pPr>
      <w:r>
        <w:rPr>
          <w:b/>
          <w:bCs/>
          <w:color w:val="000000"/>
        </w:rPr>
        <w:t xml:space="preserve">20.  </w:t>
      </w:r>
      <w:r>
        <w:rPr>
          <w:color w:val="000000"/>
        </w:rPr>
        <w:t>Appendices (Validation Test Pack · Implementation Checklist)</w:t>
      </w:r>
    </w:p>
    <w:p w14:paraId="0AEEEDD2" w14:textId="77777777" w:rsidR="004169DF" w:rsidRDefault="00000000">
      <w:r>
        <w:br w:type="page"/>
      </w:r>
    </w:p>
    <w:p w14:paraId="0B264452" w14:textId="77777777" w:rsidR="004169DF" w:rsidRDefault="00000000">
      <w:pPr>
        <w:pStyle w:val="Heading1"/>
        <w:spacing w:before="300" w:after="140"/>
      </w:pPr>
      <w:r>
        <w:rPr>
          <w:b/>
          <w:bCs/>
          <w:color w:val="1F3864"/>
          <w:sz w:val="26"/>
          <w:szCs w:val="26"/>
        </w:rPr>
        <w:lastRenderedPageBreak/>
        <w:t>1. Introduction</w:t>
      </w:r>
    </w:p>
    <w:p w14:paraId="5617B127" w14:textId="77777777" w:rsidR="004169DF" w:rsidRDefault="00000000">
      <w:pPr>
        <w:spacing w:after="130"/>
      </w:pPr>
      <w:r>
        <w:rPr>
          <w:color w:val="000000"/>
        </w:rPr>
        <w:t>This document establishes the Customer Risk Assessment Methodology ("CRA/CRAM") of Mal Money Inc. ("Mal" or "the Company", trade name Mal Money) for the United States regulatory perimeter, defining the policy, data, scoring, override, workflow and governance rules used to identify, assess, score, approve, monitor, reassess and evidence customer financial-crime risk across the Global Accounts ("GA") program operated on Zenus Bank rails.</w:t>
      </w:r>
    </w:p>
    <w:p w14:paraId="65F3FF91" w14:textId="77777777" w:rsidR="004169DF" w:rsidRDefault="00000000">
      <w:pPr>
        <w:spacing w:after="130"/>
      </w:pPr>
      <w:r>
        <w:rPr>
          <w:color w:val="000000"/>
        </w:rPr>
        <w:t>This Methodology is subordinate to, and operationalises, the Company's AML/CFT (BSA) Compliance Policy (the "Policy", Mal-POL-AML-01) and the Customer Risk Rating Policy (Mal-POL-CRR-01), and must be read in conjunction with the CIP, CDD and Beneficial Ownership Policies (Mal-POL-CIP-01/CDD-01/KYB-01). Where any provision of this Methodology conflicts with the Policy, the Policy prevails; where law, FinCEN requirements or OFAC obligations impose a stricter requirement, the stricter requirement prevails.</w:t>
      </w:r>
    </w:p>
    <w:p w14:paraId="5CA05077" w14:textId="77777777" w:rsidR="004169DF" w:rsidRDefault="00000000">
      <w:pPr>
        <w:spacing w:after="130"/>
      </w:pPr>
      <w:r>
        <w:rPr>
          <w:color w:val="000000"/>
        </w:rPr>
        <w:t>The Methodology establishes a single, internally consistent and US-aligned framework for calculating, approving and maintaining customer financial-crime risk ratings across the individual and SME customer populations of the GA program. It is designed for implementation through a configurable rule engine (Oscilar decisioning, with Shufti identity verification), supported by controlled reference libraries, and calibrated to the risks of a digital, cross-border, non-face-to-face money-transmission program.</w:t>
      </w:r>
    </w:p>
    <w:p w14:paraId="0D3BC990" w14:textId="77777777" w:rsidR="004169DF" w:rsidRDefault="00000000">
      <w:pPr>
        <w:spacing w:after="130"/>
      </w:pPr>
      <w:r>
        <w:rPr>
          <w:color w:val="000000"/>
        </w:rPr>
        <w:t>The primary risk domains covered are: money laundering ("ML"), terrorist financing ("TF"), proliferation financing ("PF"), OFAC sanctions and sanctions evasion, high-risk jurisdiction exposure, trade-based money laundering ("TBML"), fraud/scam/mule exposure relevant to financial crime (including elder financial exploitation, check fraud and business email compromise proceeds, and pig-butchering/investment-scam proceeds), professional money laundering (including Chinese money laundering networks), money-mule activity, and convertible-virtual-currency/stablecoin layering on the settlement leg — the typologies the 2026 US National Risk Assessments identify as most salient for money-transmission and digital-asset-adjacent businesses.</w:t>
      </w:r>
    </w:p>
    <w:p w14:paraId="49B0551B" w14:textId="77777777" w:rsidR="004169DF" w:rsidRDefault="00000000">
      <w:pPr>
        <w:spacing w:after="130"/>
      </w:pPr>
      <w:r>
        <w:rPr>
          <w:color w:val="000000"/>
        </w:rPr>
        <w:t xml:space="preserve">The authoritative model version for this Methodology is </w:t>
      </w:r>
      <w:r>
        <w:rPr>
          <w:b/>
          <w:bCs/>
          <w:color w:val="000000"/>
        </w:rPr>
        <w:t>CRAM-US-2026-07-FREEZE-01</w:t>
      </w:r>
      <w:r>
        <w:rPr>
          <w:color w:val="000000"/>
        </w:rPr>
        <w:t xml:space="preserve"> (approved model-freeze version for production build). This version is production-build ready from a methodology perspective; it is not, by itself, a production certification. Production deployment requires completion of the validation gates in Section 17, including the live-data re-score at launch + 90 days under the Model Risk Management Framework.</w:t>
      </w:r>
    </w:p>
    <w:p w14:paraId="0CBDC4B4" w14:textId="77777777" w:rsidR="004169DF" w:rsidRDefault="00000000">
      <w:pPr>
        <w:pStyle w:val="Heading2"/>
        <w:spacing w:before="220" w:after="110"/>
      </w:pPr>
      <w:r>
        <w:rPr>
          <w:b/>
          <w:bCs/>
          <w:color w:val="1F3864"/>
          <w:sz w:val="22"/>
          <w:szCs w:val="22"/>
        </w:rPr>
        <w:t>1.1 Objective</w:t>
      </w:r>
    </w:p>
    <w:p w14:paraId="672FE356" w14:textId="77777777" w:rsidR="004169DF" w:rsidRDefault="00000000">
      <w:pPr>
        <w:spacing w:after="130"/>
      </w:pPr>
      <w:r>
        <w:rPr>
          <w:color w:val="000000"/>
        </w:rPr>
        <w:t>The objective of this Methodology is to enable consistent, explainable and auditable decisions on customer acceptance, CDD/EDD, approval authority, monitoring intensity, review frequency, restrictions, rejection, freezing, exit and regulatory escalation. Measurable objectives:</w:t>
      </w:r>
    </w:p>
    <w:p w14:paraId="3331520E" w14:textId="77777777" w:rsidR="004169DF" w:rsidRDefault="00000000">
      <w:pPr>
        <w:pStyle w:val="ListParagraph"/>
        <w:numPr>
          <w:ilvl w:val="0"/>
          <w:numId w:val="2"/>
        </w:numPr>
        <w:spacing w:after="55"/>
      </w:pPr>
      <w:r>
        <w:t>Assign every in-scope customer and material related party a reproducible risk assessment record linked to a model_version_id;</w:t>
      </w:r>
    </w:p>
    <w:p w14:paraId="0625A793" w14:textId="77777777" w:rsidR="004169DF" w:rsidRDefault="00000000">
      <w:pPr>
        <w:pStyle w:val="ListParagraph"/>
        <w:numPr>
          <w:ilvl w:val="0"/>
          <w:numId w:val="2"/>
        </w:numPr>
        <w:spacing w:after="55"/>
      </w:pPr>
      <w:r>
        <w:t>Calculate a raw mathematical score to at least four decimal places and apply rating thresholds to the unrounded raw score;</w:t>
      </w:r>
    </w:p>
    <w:p w14:paraId="6D9A66A0" w14:textId="77777777" w:rsidR="004169DF" w:rsidRDefault="00000000">
      <w:pPr>
        <w:pStyle w:val="ListParagraph"/>
        <w:numPr>
          <w:ilvl w:val="0"/>
          <w:numId w:val="2"/>
        </w:numPr>
        <w:spacing w:after="55"/>
      </w:pPr>
      <w:r>
        <w:t>Ensure 100% of mandatory factors and critical fields are either populated, blocked, or conservatively treated before approval (no default-to-Low);</w:t>
      </w:r>
    </w:p>
    <w:p w14:paraId="575FF91E" w14:textId="77777777" w:rsidR="004169DF" w:rsidRDefault="00000000">
      <w:pPr>
        <w:pStyle w:val="ListParagraph"/>
        <w:numPr>
          <w:ilvl w:val="0"/>
          <w:numId w:val="2"/>
        </w:numPr>
        <w:spacing w:after="55"/>
      </w:pPr>
      <w:r>
        <w:t>Apply hard stops and risk floors independently of the weighted score to prevent risk dilution (sanctions, prohibited types, verification failure, confirmed suspicion);</w:t>
      </w:r>
    </w:p>
    <w:p w14:paraId="17E4CA72" w14:textId="77777777" w:rsidR="004169DF" w:rsidRDefault="00000000">
      <w:pPr>
        <w:pStyle w:val="ListParagraph"/>
        <w:numPr>
          <w:ilvl w:val="0"/>
          <w:numId w:val="2"/>
        </w:numPr>
        <w:spacing w:after="55"/>
      </w:pPr>
      <w:r>
        <w:t>Generate reason codes and evidence references for all non-Low factors, overrides, data-quality exceptions and approval decisions;</w:t>
      </w:r>
    </w:p>
    <w:p w14:paraId="3F372306" w14:textId="77777777" w:rsidR="004169DF" w:rsidRDefault="00000000">
      <w:pPr>
        <w:pStyle w:val="ListParagraph"/>
        <w:numPr>
          <w:ilvl w:val="0"/>
          <w:numId w:val="2"/>
        </w:numPr>
        <w:spacing w:after="55"/>
      </w:pPr>
      <w:r>
        <w:t>Trigger event-driven reassessment on material changes in customer profile, ownership, product, geography, digital channel, transaction behaviour, screening status or suspicion;</w:t>
      </w:r>
    </w:p>
    <w:p w14:paraId="41476C14" w14:textId="77777777" w:rsidR="004169DF" w:rsidRDefault="00000000">
      <w:pPr>
        <w:pStyle w:val="ListParagraph"/>
        <w:numPr>
          <w:ilvl w:val="0"/>
          <w:numId w:val="2"/>
        </w:numPr>
        <w:spacing w:after="55"/>
      </w:pPr>
      <w:r>
        <w:t>Support independent validation, internal audit and regulatory reconstruction through point-in-time inputs, model versions, reference-library versions and immutable audit records — retrievable to the 10-business-day examiner-production standard.</w:t>
      </w:r>
    </w:p>
    <w:p w14:paraId="14C821F0" w14:textId="77777777" w:rsidR="00916675" w:rsidRDefault="00916675" w:rsidP="00916675">
      <w:pPr>
        <w:spacing w:after="55"/>
      </w:pPr>
    </w:p>
    <w:p w14:paraId="19C5F8C7" w14:textId="77777777" w:rsidR="00916675" w:rsidRDefault="00916675" w:rsidP="00916675">
      <w:pPr>
        <w:spacing w:after="55"/>
      </w:pPr>
    </w:p>
    <w:p w14:paraId="277C6B54" w14:textId="77777777" w:rsidR="00916675" w:rsidRDefault="00916675" w:rsidP="00916675">
      <w:pPr>
        <w:spacing w:after="55"/>
      </w:pPr>
    </w:p>
    <w:p w14:paraId="6C0A1F5E" w14:textId="77777777" w:rsidR="004169DF" w:rsidRDefault="00000000">
      <w:pPr>
        <w:pStyle w:val="Heading2"/>
        <w:spacing w:before="220" w:after="110"/>
      </w:pPr>
      <w:r>
        <w:rPr>
          <w:b/>
          <w:bCs/>
          <w:color w:val="1F3864"/>
          <w:sz w:val="22"/>
          <w:szCs w:val="22"/>
        </w:rPr>
        <w:lastRenderedPageBreak/>
        <w:t>1.2 Scope</w:t>
      </w:r>
    </w:p>
    <w:p w14:paraId="5B624CC3" w14:textId="77777777" w:rsidR="004169DF" w:rsidRDefault="00000000">
      <w:pPr>
        <w:spacing w:after="130"/>
      </w:pPr>
      <w:r>
        <w:rPr>
          <w:color w:val="000000"/>
        </w:rPr>
        <w:t>This Methodology applies to all relevant employees, departments and functions involved in managing financial-crime risk within the scope of their roles, including the First Line of Defence ("FLOD"), Compliance (Second Line of Defence, "SLOD"), and other control and support functions. It covers:</w:t>
      </w:r>
    </w:p>
    <w:p w14:paraId="6527B92B" w14:textId="77777777" w:rsidR="004169DF" w:rsidRDefault="00000000">
      <w:pPr>
        <w:pStyle w:val="ListParagraph"/>
        <w:numPr>
          <w:ilvl w:val="0"/>
          <w:numId w:val="2"/>
        </w:numPr>
        <w:spacing w:after="55"/>
      </w:pPr>
      <w:r>
        <w:t>New-to-program onboarding, existing-customer refresh, event-driven review, remediation, restriction, exit review and portfolio batch rescore;</w:t>
      </w:r>
    </w:p>
    <w:p w14:paraId="3FF788C7" w14:textId="77777777" w:rsidR="004169DF" w:rsidRDefault="00000000">
      <w:pPr>
        <w:pStyle w:val="ListParagraph"/>
        <w:numPr>
          <w:ilvl w:val="0"/>
          <w:numId w:val="2"/>
        </w:numPr>
        <w:spacing w:after="55"/>
      </w:pPr>
      <w:r>
        <w:t>Natural persons of every employment type: salaried, pensioners, students, self-employed/sole proprietors, business owners, contract workers, freelancers and gig workers, joint holders, and authorised users;</w:t>
      </w:r>
    </w:p>
    <w:p w14:paraId="16471230" w14:textId="77777777" w:rsidR="004169DF" w:rsidRDefault="00000000">
      <w:pPr>
        <w:pStyle w:val="ListParagraph"/>
        <w:numPr>
          <w:ilvl w:val="0"/>
          <w:numId w:val="2"/>
        </w:numPr>
        <w:spacing w:after="55"/>
      </w:pPr>
      <w:r>
        <w:t>Legal persons (SMEs): LLCs, corporations, partnerships, sole proprietorships operating as businesses, and their beneficial owners and control persons; complex, opaque or nominee structures are scored and may be refused;</w:t>
      </w:r>
    </w:p>
    <w:p w14:paraId="3F917163" w14:textId="77777777" w:rsidR="004169DF" w:rsidRDefault="00000000">
      <w:pPr>
        <w:pStyle w:val="ListParagraph"/>
        <w:numPr>
          <w:ilvl w:val="0"/>
          <w:numId w:val="2"/>
        </w:numPr>
        <w:spacing w:after="55"/>
      </w:pPr>
      <w:r>
        <w:t>Financial-institution and regulated-partner relationships where applicable to the GA model (payout partners, PSPs, and other regulated counterparties) — scored under the FI taxonomy in Section 6.3;</w:t>
      </w:r>
    </w:p>
    <w:p w14:paraId="49B7B469" w14:textId="77777777" w:rsidR="004169DF" w:rsidRDefault="00000000">
      <w:pPr>
        <w:pStyle w:val="ListParagraph"/>
        <w:numPr>
          <w:ilvl w:val="0"/>
          <w:numId w:val="2"/>
        </w:numPr>
        <w:spacing w:after="55"/>
      </w:pPr>
      <w:r>
        <w:t>Digital channels: the GA mobile app, digital onboarding, API/servicing channels, and remote account maintenance — the program is non-face-to-face by design;</w:t>
      </w:r>
    </w:p>
    <w:p w14:paraId="27910AFE" w14:textId="77777777" w:rsidR="004169DF" w:rsidRDefault="00000000">
      <w:pPr>
        <w:pStyle w:val="ListParagraph"/>
        <w:numPr>
          <w:ilvl w:val="0"/>
          <w:numId w:val="2"/>
        </w:numPr>
        <w:spacing w:after="55"/>
      </w:pPr>
      <w:r>
        <w:t>Products: USD accounts and virtual account details (VRN), inbound/outbound USD (ACH, SWIFT), card spend (Rain/Visa), and cross-border payout corridors (SwiftX stablecoin-settled; Thunes bank payout; SWIFT fallback).</w:t>
      </w:r>
    </w:p>
    <w:p w14:paraId="025F8CDE" w14:textId="77777777" w:rsidR="004169DF" w:rsidRDefault="00000000">
      <w:pPr>
        <w:spacing w:after="130"/>
      </w:pPr>
      <w:r>
        <w:rPr>
          <w:color w:val="000000"/>
        </w:rPr>
        <w:t>FATCA and CRS tax classification, self-certification, US indicia, tax residency, TIN, controlling-person and reasonableness logic are performed under the onboarding operating model and are outside the scope of this Methodology, save that a US-person/TIN data point may feed CIP completeness. This Methodology produces the financial-crime risk rating only.</w:t>
      </w:r>
    </w:p>
    <w:p w14:paraId="26ABC4EA" w14:textId="77777777" w:rsidR="004169DF" w:rsidRDefault="00000000">
      <w:r>
        <w:br w:type="page"/>
      </w:r>
    </w:p>
    <w:p w14:paraId="26AE1B8E" w14:textId="77777777" w:rsidR="004169DF" w:rsidRDefault="00000000">
      <w:pPr>
        <w:pStyle w:val="Heading1"/>
        <w:spacing w:before="300" w:after="140"/>
      </w:pPr>
      <w:r>
        <w:rPr>
          <w:b/>
          <w:bCs/>
          <w:color w:val="1F3864"/>
          <w:sz w:val="26"/>
          <w:szCs w:val="26"/>
        </w:rPr>
        <w:lastRenderedPageBreak/>
        <w:t>2. Governance &amp; Oversight</w:t>
      </w:r>
    </w:p>
    <w:p w14:paraId="0063D934" w14:textId="77777777" w:rsidR="004169DF" w:rsidRDefault="00000000">
      <w:pPr>
        <w:spacing w:after="130"/>
      </w:pPr>
      <w:r>
        <w:rPr>
          <w:color w:val="000000"/>
        </w:rPr>
        <w:t>The Company establishes and maintains a governance and oversight framework to ensure the effective implementation, monitoring and continuous enhancement of the CRA/CRAM. This framework ensures financial-crime risks are appropriately identified, managed and controlled in line with applicable US regulatory requirements and the Hub-and-Spoke accountability model, under the three lines of defence.</w:t>
      </w:r>
    </w:p>
    <w:p w14:paraId="11903F5D" w14:textId="77777777" w:rsidR="004169DF" w:rsidRDefault="00000000">
      <w:pPr>
        <w:pStyle w:val="Heading2"/>
        <w:spacing w:before="220" w:after="110"/>
      </w:pPr>
      <w:r>
        <w:rPr>
          <w:b/>
          <w:bCs/>
          <w:color w:val="1F3864"/>
          <w:sz w:val="22"/>
          <w:szCs w:val="22"/>
        </w:rPr>
        <w:t>2.1 Roles &amp; responsibilities</w:t>
      </w:r>
    </w:p>
    <w:tbl>
      <w:tblPr>
        <w:tblW w:w="1008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left w:w="10" w:type="dxa"/>
          <w:right w:w="10" w:type="dxa"/>
        </w:tblCellMar>
        <w:tblLook w:val="04A0" w:firstRow="1" w:lastRow="0" w:firstColumn="1" w:lastColumn="0" w:noHBand="0" w:noVBand="1"/>
      </w:tblPr>
      <w:tblGrid>
        <w:gridCol w:w="3024"/>
        <w:gridCol w:w="7056"/>
      </w:tblGrid>
      <w:tr w:rsidR="004169DF" w14:paraId="1F29D585" w14:textId="77777777">
        <w:tblPrEx>
          <w:tblCellMar>
            <w:top w:w="0" w:type="dxa"/>
            <w:bottom w:w="0" w:type="dxa"/>
          </w:tblCellMar>
        </w:tblPrEx>
        <w:trPr>
          <w:tblHeader/>
        </w:trPr>
        <w:tc>
          <w:tcPr>
            <w:tcW w:w="3024" w:type="dxa"/>
            <w:shd w:val="clear" w:color="auto" w:fill="1F3864"/>
            <w:tcMar>
              <w:top w:w="52" w:type="dxa"/>
              <w:left w:w="82" w:type="dxa"/>
              <w:bottom w:w="52" w:type="dxa"/>
              <w:right w:w="82" w:type="dxa"/>
            </w:tcMar>
          </w:tcPr>
          <w:p w14:paraId="65DB915A" w14:textId="77777777" w:rsidR="004169DF" w:rsidRDefault="00000000">
            <w:pPr>
              <w:spacing w:after="15"/>
            </w:pPr>
            <w:r>
              <w:rPr>
                <w:b/>
                <w:bCs/>
                <w:color w:val="FFFFFF"/>
                <w:sz w:val="17"/>
                <w:szCs w:val="17"/>
              </w:rPr>
              <w:t>Role</w:t>
            </w:r>
          </w:p>
        </w:tc>
        <w:tc>
          <w:tcPr>
            <w:tcW w:w="7056" w:type="dxa"/>
            <w:shd w:val="clear" w:color="auto" w:fill="1F3864"/>
            <w:tcMar>
              <w:top w:w="52" w:type="dxa"/>
              <w:left w:w="82" w:type="dxa"/>
              <w:bottom w:w="52" w:type="dxa"/>
              <w:right w:w="82" w:type="dxa"/>
            </w:tcMar>
          </w:tcPr>
          <w:p w14:paraId="3364053D" w14:textId="77777777" w:rsidR="004169DF" w:rsidRDefault="00000000">
            <w:pPr>
              <w:spacing w:after="15"/>
            </w:pPr>
            <w:r>
              <w:rPr>
                <w:b/>
                <w:bCs/>
                <w:color w:val="FFFFFF"/>
                <w:sz w:val="17"/>
                <w:szCs w:val="17"/>
              </w:rPr>
              <w:t>Responsibility</w:t>
            </w:r>
          </w:p>
        </w:tc>
      </w:tr>
      <w:tr w:rsidR="004169DF" w14:paraId="57A5883D" w14:textId="77777777">
        <w:tblPrEx>
          <w:tblCellMar>
            <w:top w:w="0" w:type="dxa"/>
            <w:bottom w:w="0" w:type="dxa"/>
          </w:tblCellMar>
        </w:tblPrEx>
        <w:tc>
          <w:tcPr>
            <w:tcW w:w="3024" w:type="dxa"/>
            <w:tcMar>
              <w:top w:w="52" w:type="dxa"/>
              <w:left w:w="82" w:type="dxa"/>
              <w:bottom w:w="52" w:type="dxa"/>
              <w:right w:w="82" w:type="dxa"/>
            </w:tcMar>
          </w:tcPr>
          <w:p w14:paraId="22F1196C" w14:textId="77777777" w:rsidR="004169DF" w:rsidRDefault="00000000">
            <w:pPr>
              <w:spacing w:after="15"/>
            </w:pPr>
            <w:r>
              <w:rPr>
                <w:color w:val="000000"/>
                <w:sz w:val="17"/>
                <w:szCs w:val="17"/>
              </w:rPr>
              <w:t>Board of Directors</w:t>
            </w:r>
          </w:p>
        </w:tc>
        <w:tc>
          <w:tcPr>
            <w:tcW w:w="7056" w:type="dxa"/>
            <w:tcMar>
              <w:top w:w="52" w:type="dxa"/>
              <w:left w:w="82" w:type="dxa"/>
              <w:bottom w:w="52" w:type="dxa"/>
              <w:right w:w="82" w:type="dxa"/>
            </w:tcMar>
          </w:tcPr>
          <w:p w14:paraId="1669105D" w14:textId="77777777" w:rsidR="004169DF" w:rsidRDefault="00000000">
            <w:pPr>
              <w:spacing w:after="15"/>
            </w:pPr>
            <w:r>
              <w:rPr>
                <w:color w:val="000000"/>
                <w:sz w:val="17"/>
                <w:szCs w:val="17"/>
              </w:rPr>
              <w:t>Approves the Customer Risk Rating Policy that fronts this Methodology; receives model MI (band distribution, override rates, validation status) in the quarterly dashboard; approves High/Very-High corridor go-live.</w:t>
            </w:r>
          </w:p>
        </w:tc>
      </w:tr>
      <w:tr w:rsidR="004169DF" w14:paraId="0E258CB0" w14:textId="77777777">
        <w:tblPrEx>
          <w:tblCellMar>
            <w:top w:w="0" w:type="dxa"/>
            <w:bottom w:w="0" w:type="dxa"/>
          </w:tblCellMar>
        </w:tblPrEx>
        <w:tc>
          <w:tcPr>
            <w:tcW w:w="3024" w:type="dxa"/>
            <w:tcMar>
              <w:top w:w="52" w:type="dxa"/>
              <w:left w:w="82" w:type="dxa"/>
              <w:bottom w:w="52" w:type="dxa"/>
              <w:right w:w="82" w:type="dxa"/>
            </w:tcMar>
          </w:tcPr>
          <w:p w14:paraId="04687ECE" w14:textId="77777777" w:rsidR="004169DF" w:rsidRDefault="00000000">
            <w:pPr>
              <w:spacing w:after="15"/>
            </w:pPr>
            <w:r>
              <w:rPr>
                <w:color w:val="000000"/>
                <w:sz w:val="17"/>
                <w:szCs w:val="17"/>
              </w:rPr>
              <w:t>Model Governance / Model Risk Committee (D7)</w:t>
            </w:r>
          </w:p>
        </w:tc>
        <w:tc>
          <w:tcPr>
            <w:tcW w:w="7056" w:type="dxa"/>
            <w:tcMar>
              <w:top w:w="52" w:type="dxa"/>
              <w:left w:w="82" w:type="dxa"/>
              <w:bottom w:w="52" w:type="dxa"/>
              <w:right w:w="82" w:type="dxa"/>
            </w:tcMar>
          </w:tcPr>
          <w:p w14:paraId="37D554DE" w14:textId="77777777" w:rsidR="004169DF" w:rsidRDefault="00000000">
            <w:pPr>
              <w:spacing w:after="15"/>
            </w:pPr>
            <w:r>
              <w:rPr>
                <w:color w:val="000000"/>
                <w:sz w:val="17"/>
                <w:szCs w:val="17"/>
              </w:rPr>
              <w:t>Approves the model freeze (Gate), the validation calendar and material model changes; tracks the launch+90 live-data re-score to closure.</w:t>
            </w:r>
          </w:p>
        </w:tc>
      </w:tr>
      <w:tr w:rsidR="004169DF" w14:paraId="0D22E50A" w14:textId="77777777">
        <w:tblPrEx>
          <w:tblCellMar>
            <w:top w:w="0" w:type="dxa"/>
            <w:bottom w:w="0" w:type="dxa"/>
          </w:tblCellMar>
        </w:tblPrEx>
        <w:tc>
          <w:tcPr>
            <w:tcW w:w="3024" w:type="dxa"/>
            <w:tcMar>
              <w:top w:w="52" w:type="dxa"/>
              <w:left w:w="82" w:type="dxa"/>
              <w:bottom w:w="52" w:type="dxa"/>
              <w:right w:w="82" w:type="dxa"/>
            </w:tcMar>
          </w:tcPr>
          <w:p w14:paraId="5192ECB7" w14:textId="77777777" w:rsidR="004169DF" w:rsidRDefault="00000000">
            <w:pPr>
              <w:spacing w:after="15"/>
            </w:pPr>
            <w:r>
              <w:rPr>
                <w:color w:val="000000"/>
                <w:sz w:val="17"/>
                <w:szCs w:val="17"/>
              </w:rPr>
              <w:t>Model Owner — Group MLRO (Hub)</w:t>
            </w:r>
          </w:p>
        </w:tc>
        <w:tc>
          <w:tcPr>
            <w:tcW w:w="7056" w:type="dxa"/>
            <w:tcMar>
              <w:top w:w="52" w:type="dxa"/>
              <w:left w:w="82" w:type="dxa"/>
              <w:bottom w:w="52" w:type="dxa"/>
              <w:right w:w="82" w:type="dxa"/>
            </w:tcMar>
          </w:tcPr>
          <w:p w14:paraId="0C900BD7" w14:textId="77777777" w:rsidR="004169DF" w:rsidRDefault="00000000">
            <w:pPr>
              <w:spacing w:after="15"/>
            </w:pPr>
            <w:r>
              <w:rPr>
                <w:color w:val="000000"/>
                <w:sz w:val="17"/>
                <w:szCs w:val="17"/>
              </w:rPr>
              <w:t>Owns this Methodology and the configuration; owns corridor risk appetite, the typology corpus and the Decision Provenance Log; approves parameter/threshold changes via change control.</w:t>
            </w:r>
          </w:p>
        </w:tc>
      </w:tr>
      <w:tr w:rsidR="004169DF" w14:paraId="3FE00982" w14:textId="77777777">
        <w:tblPrEx>
          <w:tblCellMar>
            <w:top w:w="0" w:type="dxa"/>
            <w:bottom w:w="0" w:type="dxa"/>
          </w:tblCellMar>
        </w:tblPrEx>
        <w:tc>
          <w:tcPr>
            <w:tcW w:w="3024" w:type="dxa"/>
            <w:tcMar>
              <w:top w:w="52" w:type="dxa"/>
              <w:left w:w="82" w:type="dxa"/>
              <w:bottom w:w="52" w:type="dxa"/>
              <w:right w:w="82" w:type="dxa"/>
            </w:tcMar>
          </w:tcPr>
          <w:p w14:paraId="0EB97160" w14:textId="77777777" w:rsidR="004169DF" w:rsidRDefault="00000000">
            <w:pPr>
              <w:spacing w:after="15"/>
            </w:pPr>
            <w:r>
              <w:rPr>
                <w:color w:val="000000"/>
                <w:sz w:val="17"/>
                <w:szCs w:val="17"/>
              </w:rPr>
              <w:t>US BSA Officer (Spoke)</w:t>
            </w:r>
          </w:p>
        </w:tc>
        <w:tc>
          <w:tcPr>
            <w:tcW w:w="7056" w:type="dxa"/>
            <w:tcMar>
              <w:top w:w="52" w:type="dxa"/>
              <w:left w:w="82" w:type="dxa"/>
              <w:bottom w:w="52" w:type="dxa"/>
              <w:right w:w="82" w:type="dxa"/>
            </w:tcMar>
          </w:tcPr>
          <w:p w14:paraId="7B3F20F3" w14:textId="77777777" w:rsidR="004169DF" w:rsidRDefault="00000000">
            <w:pPr>
              <w:spacing w:after="15"/>
            </w:pPr>
            <w:r>
              <w:rPr>
                <w:color w:val="000000"/>
                <w:sz w:val="17"/>
                <w:szCs w:val="17"/>
              </w:rPr>
              <w:t>Owns US-perimeter execution: CIP/CDD/EDD outcomes, SAR/OFAC consequences of ratings, and Critical-band admissions sign-off; personally accountable for FinCEN filings arising from rated relationships.</w:t>
            </w:r>
          </w:p>
        </w:tc>
      </w:tr>
      <w:tr w:rsidR="004169DF" w14:paraId="5A3E755E" w14:textId="77777777">
        <w:tblPrEx>
          <w:tblCellMar>
            <w:top w:w="0" w:type="dxa"/>
            <w:bottom w:w="0" w:type="dxa"/>
          </w:tblCellMar>
        </w:tblPrEx>
        <w:tc>
          <w:tcPr>
            <w:tcW w:w="3024" w:type="dxa"/>
            <w:tcMar>
              <w:top w:w="52" w:type="dxa"/>
              <w:left w:w="82" w:type="dxa"/>
              <w:bottom w:w="52" w:type="dxa"/>
              <w:right w:w="82" w:type="dxa"/>
            </w:tcMar>
          </w:tcPr>
          <w:p w14:paraId="10D9840A" w14:textId="77777777" w:rsidR="004169DF" w:rsidRDefault="00000000">
            <w:pPr>
              <w:spacing w:after="15"/>
            </w:pPr>
            <w:r>
              <w:rPr>
                <w:color w:val="000000"/>
                <w:sz w:val="17"/>
                <w:szCs w:val="17"/>
              </w:rPr>
              <w:t>Second Line — Compliance (SLOD)</w:t>
            </w:r>
          </w:p>
        </w:tc>
        <w:tc>
          <w:tcPr>
            <w:tcW w:w="7056" w:type="dxa"/>
            <w:tcMar>
              <w:top w:w="52" w:type="dxa"/>
              <w:left w:w="82" w:type="dxa"/>
              <w:bottom w:w="52" w:type="dxa"/>
              <w:right w:w="82" w:type="dxa"/>
            </w:tcMar>
          </w:tcPr>
          <w:p w14:paraId="03AB35E0" w14:textId="77777777" w:rsidR="004169DF" w:rsidRDefault="00000000">
            <w:pPr>
              <w:spacing w:after="15"/>
            </w:pPr>
            <w:r>
              <w:rPr>
                <w:color w:val="000000"/>
                <w:sz w:val="17"/>
                <w:szCs w:val="17"/>
              </w:rPr>
              <w:t>Independent oversight and challenge; QA of scoring quality; adjudication of screening and EDD outcomes feeding the score.</w:t>
            </w:r>
          </w:p>
        </w:tc>
      </w:tr>
      <w:tr w:rsidR="004169DF" w14:paraId="27113C40" w14:textId="77777777">
        <w:tblPrEx>
          <w:tblCellMar>
            <w:top w:w="0" w:type="dxa"/>
            <w:bottom w:w="0" w:type="dxa"/>
          </w:tblCellMar>
        </w:tblPrEx>
        <w:tc>
          <w:tcPr>
            <w:tcW w:w="3024" w:type="dxa"/>
            <w:tcMar>
              <w:top w:w="52" w:type="dxa"/>
              <w:left w:w="82" w:type="dxa"/>
              <w:bottom w:w="52" w:type="dxa"/>
              <w:right w:w="82" w:type="dxa"/>
            </w:tcMar>
          </w:tcPr>
          <w:p w14:paraId="29296A52" w14:textId="77777777" w:rsidR="004169DF" w:rsidRDefault="00000000">
            <w:pPr>
              <w:spacing w:after="15"/>
            </w:pPr>
            <w:r>
              <w:rPr>
                <w:color w:val="000000"/>
                <w:sz w:val="17"/>
                <w:szCs w:val="17"/>
              </w:rPr>
              <w:t>First Line (FLOD) — Product/Ops/CS</w:t>
            </w:r>
          </w:p>
        </w:tc>
        <w:tc>
          <w:tcPr>
            <w:tcW w:w="7056" w:type="dxa"/>
            <w:tcMar>
              <w:top w:w="52" w:type="dxa"/>
              <w:left w:w="82" w:type="dxa"/>
              <w:bottom w:w="52" w:type="dxa"/>
              <w:right w:w="82" w:type="dxa"/>
            </w:tcMar>
          </w:tcPr>
          <w:p w14:paraId="34E09718" w14:textId="77777777" w:rsidR="004169DF" w:rsidRDefault="00000000">
            <w:pPr>
              <w:spacing w:after="15"/>
            </w:pPr>
            <w:r>
              <w:rPr>
                <w:color w:val="000000"/>
                <w:sz w:val="17"/>
                <w:szCs w:val="17"/>
              </w:rPr>
              <w:t>Ensures completeness and accuracy of onboarding data and the expected-activity profile; escalates red flags; executes controls in the flow.</w:t>
            </w:r>
          </w:p>
        </w:tc>
      </w:tr>
      <w:tr w:rsidR="004169DF" w14:paraId="451C188E" w14:textId="77777777">
        <w:tblPrEx>
          <w:tblCellMar>
            <w:top w:w="0" w:type="dxa"/>
            <w:bottom w:w="0" w:type="dxa"/>
          </w:tblCellMar>
        </w:tblPrEx>
        <w:tc>
          <w:tcPr>
            <w:tcW w:w="3024" w:type="dxa"/>
            <w:tcMar>
              <w:top w:w="52" w:type="dxa"/>
              <w:left w:w="82" w:type="dxa"/>
              <w:bottom w:w="52" w:type="dxa"/>
              <w:right w:w="82" w:type="dxa"/>
            </w:tcMar>
          </w:tcPr>
          <w:p w14:paraId="5B41367E" w14:textId="77777777" w:rsidR="004169DF" w:rsidRDefault="00000000">
            <w:pPr>
              <w:spacing w:after="15"/>
            </w:pPr>
            <w:r>
              <w:rPr>
                <w:color w:val="000000"/>
                <w:sz w:val="17"/>
                <w:szCs w:val="17"/>
              </w:rPr>
              <w:t>Data Governance (D8)</w:t>
            </w:r>
          </w:p>
        </w:tc>
        <w:tc>
          <w:tcPr>
            <w:tcW w:w="7056" w:type="dxa"/>
            <w:tcMar>
              <w:top w:w="52" w:type="dxa"/>
              <w:left w:w="82" w:type="dxa"/>
              <w:bottom w:w="52" w:type="dxa"/>
              <w:right w:w="82" w:type="dxa"/>
            </w:tcMar>
          </w:tcPr>
          <w:p w14:paraId="6FD47868" w14:textId="77777777" w:rsidR="004169DF" w:rsidRDefault="00000000">
            <w:pPr>
              <w:spacing w:after="15"/>
            </w:pPr>
            <w:r>
              <w:rPr>
                <w:color w:val="000000"/>
                <w:sz w:val="17"/>
                <w:szCs w:val="17"/>
              </w:rPr>
              <w:t>Owns source-to-target mapping, field-level data quality for scoring-critical fields, and lineage/reproducibility.</w:t>
            </w:r>
          </w:p>
        </w:tc>
      </w:tr>
      <w:tr w:rsidR="004169DF" w14:paraId="295FD16C" w14:textId="77777777">
        <w:tblPrEx>
          <w:tblCellMar>
            <w:top w:w="0" w:type="dxa"/>
            <w:bottom w:w="0" w:type="dxa"/>
          </w:tblCellMar>
        </w:tblPrEx>
        <w:tc>
          <w:tcPr>
            <w:tcW w:w="3024" w:type="dxa"/>
            <w:tcMar>
              <w:top w:w="52" w:type="dxa"/>
              <w:left w:w="82" w:type="dxa"/>
              <w:bottom w:w="52" w:type="dxa"/>
              <w:right w:w="82" w:type="dxa"/>
            </w:tcMar>
          </w:tcPr>
          <w:p w14:paraId="61E6D347" w14:textId="77777777" w:rsidR="004169DF" w:rsidRDefault="00000000">
            <w:pPr>
              <w:spacing w:after="15"/>
            </w:pPr>
            <w:r>
              <w:rPr>
                <w:color w:val="000000"/>
                <w:sz w:val="17"/>
                <w:szCs w:val="17"/>
              </w:rPr>
              <w:t>Vendor Governance / Fraud</w:t>
            </w:r>
          </w:p>
        </w:tc>
        <w:tc>
          <w:tcPr>
            <w:tcW w:w="7056" w:type="dxa"/>
            <w:tcMar>
              <w:top w:w="52" w:type="dxa"/>
              <w:left w:w="82" w:type="dxa"/>
              <w:bottom w:w="52" w:type="dxa"/>
              <w:right w:w="82" w:type="dxa"/>
            </w:tcMar>
          </w:tcPr>
          <w:p w14:paraId="6F4446DF" w14:textId="77777777" w:rsidR="004169DF" w:rsidRDefault="00000000">
            <w:pPr>
              <w:spacing w:after="15"/>
            </w:pPr>
            <w:r>
              <w:rPr>
                <w:color w:val="000000"/>
                <w:sz w:val="17"/>
                <w:szCs w:val="17"/>
              </w:rPr>
              <w:t>Vendor due diligence and validation of Oscilar/Shufti models feeding the score (Mal-POL-TPR-01; Mal-POL-MRM-01).</w:t>
            </w:r>
          </w:p>
        </w:tc>
      </w:tr>
    </w:tbl>
    <w:p w14:paraId="5BF1F22D" w14:textId="77777777" w:rsidR="004169DF" w:rsidRDefault="00000000">
      <w:pPr>
        <w:pStyle w:val="Heading2"/>
        <w:spacing w:before="220" w:after="110"/>
      </w:pPr>
      <w:r>
        <w:rPr>
          <w:b/>
          <w:bCs/>
          <w:color w:val="1F3864"/>
          <w:sz w:val="22"/>
          <w:szCs w:val="22"/>
        </w:rPr>
        <w:t>2.2 Core design principles</w:t>
      </w:r>
    </w:p>
    <w:tbl>
      <w:tblPr>
        <w:tblW w:w="1008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left w:w="10" w:type="dxa"/>
          <w:right w:w="10" w:type="dxa"/>
        </w:tblCellMar>
        <w:tblLook w:val="04A0" w:firstRow="1" w:lastRow="0" w:firstColumn="1" w:lastColumn="0" w:noHBand="0" w:noVBand="1"/>
      </w:tblPr>
      <w:tblGrid>
        <w:gridCol w:w="2620"/>
        <w:gridCol w:w="7460"/>
      </w:tblGrid>
      <w:tr w:rsidR="004169DF" w14:paraId="344E9781" w14:textId="77777777">
        <w:tblPrEx>
          <w:tblCellMar>
            <w:top w:w="0" w:type="dxa"/>
            <w:bottom w:w="0" w:type="dxa"/>
          </w:tblCellMar>
        </w:tblPrEx>
        <w:trPr>
          <w:tblHeader/>
        </w:trPr>
        <w:tc>
          <w:tcPr>
            <w:tcW w:w="2620" w:type="dxa"/>
            <w:shd w:val="clear" w:color="auto" w:fill="1F3864"/>
            <w:tcMar>
              <w:top w:w="52" w:type="dxa"/>
              <w:left w:w="82" w:type="dxa"/>
              <w:bottom w:w="52" w:type="dxa"/>
              <w:right w:w="82" w:type="dxa"/>
            </w:tcMar>
          </w:tcPr>
          <w:p w14:paraId="6BE48F4C" w14:textId="77777777" w:rsidR="004169DF" w:rsidRDefault="00000000">
            <w:pPr>
              <w:spacing w:after="15"/>
            </w:pPr>
            <w:r>
              <w:rPr>
                <w:b/>
                <w:bCs/>
                <w:color w:val="FFFFFF"/>
                <w:sz w:val="17"/>
                <w:szCs w:val="17"/>
              </w:rPr>
              <w:t>Principle</w:t>
            </w:r>
          </w:p>
        </w:tc>
        <w:tc>
          <w:tcPr>
            <w:tcW w:w="7460" w:type="dxa"/>
            <w:shd w:val="clear" w:color="auto" w:fill="1F3864"/>
            <w:tcMar>
              <w:top w:w="52" w:type="dxa"/>
              <w:left w:w="82" w:type="dxa"/>
              <w:bottom w:w="52" w:type="dxa"/>
              <w:right w:w="82" w:type="dxa"/>
            </w:tcMar>
          </w:tcPr>
          <w:p w14:paraId="3A5A467A" w14:textId="77777777" w:rsidR="004169DF" w:rsidRDefault="00000000">
            <w:pPr>
              <w:spacing w:after="15"/>
            </w:pPr>
            <w:r>
              <w:rPr>
                <w:b/>
                <w:bCs/>
                <w:color w:val="FFFFFF"/>
                <w:sz w:val="17"/>
                <w:szCs w:val="17"/>
              </w:rPr>
              <w:t>Mandatory implementation rule</w:t>
            </w:r>
          </w:p>
        </w:tc>
      </w:tr>
      <w:tr w:rsidR="004169DF" w14:paraId="3D57C846" w14:textId="77777777">
        <w:tblPrEx>
          <w:tblCellMar>
            <w:top w:w="0" w:type="dxa"/>
            <w:bottom w:w="0" w:type="dxa"/>
          </w:tblCellMar>
        </w:tblPrEx>
        <w:tc>
          <w:tcPr>
            <w:tcW w:w="2620" w:type="dxa"/>
            <w:tcMar>
              <w:top w:w="52" w:type="dxa"/>
              <w:left w:w="82" w:type="dxa"/>
              <w:bottom w:w="52" w:type="dxa"/>
              <w:right w:w="82" w:type="dxa"/>
            </w:tcMar>
          </w:tcPr>
          <w:p w14:paraId="4616F9E4" w14:textId="77777777" w:rsidR="004169DF" w:rsidRDefault="00000000">
            <w:pPr>
              <w:spacing w:after="15"/>
            </w:pPr>
            <w:r>
              <w:rPr>
                <w:color w:val="000000"/>
                <w:sz w:val="17"/>
                <w:szCs w:val="17"/>
              </w:rPr>
              <w:t>Risk-based and evidence-led</w:t>
            </w:r>
          </w:p>
        </w:tc>
        <w:tc>
          <w:tcPr>
            <w:tcW w:w="7460" w:type="dxa"/>
            <w:tcMar>
              <w:top w:w="52" w:type="dxa"/>
              <w:left w:w="82" w:type="dxa"/>
              <w:bottom w:w="52" w:type="dxa"/>
              <w:right w:w="82" w:type="dxa"/>
            </w:tcMar>
          </w:tcPr>
          <w:p w14:paraId="7A7D8B59" w14:textId="77777777" w:rsidR="004169DF" w:rsidRDefault="00000000">
            <w:pPr>
              <w:spacing w:after="15"/>
            </w:pPr>
            <w:r>
              <w:rPr>
                <w:color w:val="000000"/>
                <w:sz w:val="17"/>
                <w:szCs w:val="17"/>
              </w:rPr>
              <w:t>Risk outcomes must be driven by verifiable data and controlled libraries, not intuition; every non-Low factor carries a reason code and evidence reference.</w:t>
            </w:r>
          </w:p>
        </w:tc>
      </w:tr>
      <w:tr w:rsidR="004169DF" w14:paraId="4BDEFB63" w14:textId="77777777">
        <w:tblPrEx>
          <w:tblCellMar>
            <w:top w:w="0" w:type="dxa"/>
            <w:bottom w:w="0" w:type="dxa"/>
          </w:tblCellMar>
        </w:tblPrEx>
        <w:tc>
          <w:tcPr>
            <w:tcW w:w="2620" w:type="dxa"/>
            <w:tcMar>
              <w:top w:w="52" w:type="dxa"/>
              <w:left w:w="82" w:type="dxa"/>
              <w:bottom w:w="52" w:type="dxa"/>
              <w:right w:w="82" w:type="dxa"/>
            </w:tcMar>
          </w:tcPr>
          <w:p w14:paraId="6BAAF154" w14:textId="77777777" w:rsidR="004169DF" w:rsidRDefault="00000000">
            <w:pPr>
              <w:spacing w:after="15"/>
            </w:pPr>
            <w:r>
              <w:rPr>
                <w:color w:val="000000"/>
                <w:sz w:val="17"/>
                <w:szCs w:val="17"/>
              </w:rPr>
              <w:t>Non-dilution</w:t>
            </w:r>
          </w:p>
        </w:tc>
        <w:tc>
          <w:tcPr>
            <w:tcW w:w="7460" w:type="dxa"/>
            <w:tcMar>
              <w:top w:w="52" w:type="dxa"/>
              <w:left w:w="82" w:type="dxa"/>
              <w:bottom w:w="52" w:type="dxa"/>
              <w:right w:w="82" w:type="dxa"/>
            </w:tcMar>
          </w:tcPr>
          <w:p w14:paraId="17F923CC" w14:textId="77777777" w:rsidR="004169DF" w:rsidRDefault="00000000">
            <w:pPr>
              <w:spacing w:after="15"/>
            </w:pPr>
            <w:r>
              <w:rPr>
                <w:color w:val="000000"/>
                <w:sz w:val="17"/>
                <w:szCs w:val="17"/>
              </w:rPr>
              <w:t>Hard stops and mandatory floors (sanctions, prohibited types, verification failure, confirmed suspicion) sit above the weighted score and can never be averaged away.</w:t>
            </w:r>
          </w:p>
        </w:tc>
      </w:tr>
      <w:tr w:rsidR="004169DF" w14:paraId="09BA574A" w14:textId="77777777">
        <w:tblPrEx>
          <w:tblCellMar>
            <w:top w:w="0" w:type="dxa"/>
            <w:bottom w:w="0" w:type="dxa"/>
          </w:tblCellMar>
        </w:tblPrEx>
        <w:tc>
          <w:tcPr>
            <w:tcW w:w="2620" w:type="dxa"/>
            <w:tcMar>
              <w:top w:w="52" w:type="dxa"/>
              <w:left w:w="82" w:type="dxa"/>
              <w:bottom w:w="52" w:type="dxa"/>
              <w:right w:w="82" w:type="dxa"/>
            </w:tcMar>
          </w:tcPr>
          <w:p w14:paraId="445EDA3C" w14:textId="77777777" w:rsidR="004169DF" w:rsidRDefault="00000000">
            <w:pPr>
              <w:spacing w:after="15"/>
            </w:pPr>
            <w:r>
              <w:rPr>
                <w:color w:val="000000"/>
                <w:sz w:val="17"/>
                <w:szCs w:val="17"/>
              </w:rPr>
              <w:t>Inherent risk first</w:t>
            </w:r>
          </w:p>
        </w:tc>
        <w:tc>
          <w:tcPr>
            <w:tcW w:w="7460" w:type="dxa"/>
            <w:tcMar>
              <w:top w:w="52" w:type="dxa"/>
              <w:left w:w="82" w:type="dxa"/>
              <w:bottom w:w="52" w:type="dxa"/>
              <w:right w:w="82" w:type="dxa"/>
            </w:tcMar>
          </w:tcPr>
          <w:p w14:paraId="05E6FE67" w14:textId="77777777" w:rsidR="004169DF" w:rsidRDefault="00000000">
            <w:pPr>
              <w:spacing w:after="15"/>
            </w:pPr>
            <w:r>
              <w:rPr>
                <w:color w:val="000000"/>
                <w:sz w:val="17"/>
                <w:szCs w:val="17"/>
              </w:rPr>
              <w:t>The primary rating is an inherent-risk rating; mitigating controls affect treatment (CDD/EDD, limits, monitoring), not the suppression of inherent risk below its floor.</w:t>
            </w:r>
          </w:p>
        </w:tc>
      </w:tr>
      <w:tr w:rsidR="004169DF" w14:paraId="5275906C" w14:textId="77777777">
        <w:tblPrEx>
          <w:tblCellMar>
            <w:top w:w="0" w:type="dxa"/>
            <w:bottom w:w="0" w:type="dxa"/>
          </w:tblCellMar>
        </w:tblPrEx>
        <w:tc>
          <w:tcPr>
            <w:tcW w:w="2620" w:type="dxa"/>
            <w:tcMar>
              <w:top w:w="52" w:type="dxa"/>
              <w:left w:w="82" w:type="dxa"/>
              <w:bottom w:w="52" w:type="dxa"/>
              <w:right w:w="82" w:type="dxa"/>
            </w:tcMar>
          </w:tcPr>
          <w:p w14:paraId="4CB36941" w14:textId="77777777" w:rsidR="004169DF" w:rsidRDefault="00000000">
            <w:pPr>
              <w:spacing w:after="15"/>
            </w:pPr>
            <w:r>
              <w:rPr>
                <w:color w:val="000000"/>
                <w:sz w:val="17"/>
                <w:szCs w:val="17"/>
              </w:rPr>
              <w:t>Point-in-time reproducibility</w:t>
            </w:r>
          </w:p>
        </w:tc>
        <w:tc>
          <w:tcPr>
            <w:tcW w:w="7460" w:type="dxa"/>
            <w:tcMar>
              <w:top w:w="52" w:type="dxa"/>
              <w:left w:w="82" w:type="dxa"/>
              <w:bottom w:w="52" w:type="dxa"/>
              <w:right w:w="82" w:type="dxa"/>
            </w:tcMar>
          </w:tcPr>
          <w:p w14:paraId="19D9C55F" w14:textId="77777777" w:rsidR="004169DF" w:rsidRDefault="00000000">
            <w:pPr>
              <w:spacing w:after="15"/>
            </w:pPr>
            <w:r>
              <w:rPr>
                <w:color w:val="000000"/>
                <w:sz w:val="17"/>
                <w:szCs w:val="17"/>
              </w:rPr>
              <w:t>Every completed assessment is reproducible with the exact inputs, model version and library versions in force at the time.</w:t>
            </w:r>
          </w:p>
        </w:tc>
      </w:tr>
      <w:tr w:rsidR="004169DF" w14:paraId="132DF251" w14:textId="77777777">
        <w:tblPrEx>
          <w:tblCellMar>
            <w:top w:w="0" w:type="dxa"/>
            <w:bottom w:w="0" w:type="dxa"/>
          </w:tblCellMar>
        </w:tblPrEx>
        <w:tc>
          <w:tcPr>
            <w:tcW w:w="2620" w:type="dxa"/>
            <w:tcMar>
              <w:top w:w="52" w:type="dxa"/>
              <w:left w:w="82" w:type="dxa"/>
              <w:bottom w:w="52" w:type="dxa"/>
              <w:right w:w="82" w:type="dxa"/>
            </w:tcMar>
          </w:tcPr>
          <w:p w14:paraId="033260F2" w14:textId="77777777" w:rsidR="004169DF" w:rsidRDefault="00000000">
            <w:pPr>
              <w:spacing w:after="15"/>
            </w:pPr>
            <w:r>
              <w:rPr>
                <w:color w:val="000000"/>
                <w:sz w:val="17"/>
                <w:szCs w:val="17"/>
              </w:rPr>
              <w:t>No default-to-Low</w:t>
            </w:r>
          </w:p>
        </w:tc>
        <w:tc>
          <w:tcPr>
            <w:tcW w:w="7460" w:type="dxa"/>
            <w:tcMar>
              <w:top w:w="52" w:type="dxa"/>
              <w:left w:w="82" w:type="dxa"/>
              <w:bottom w:w="52" w:type="dxa"/>
              <w:right w:w="82" w:type="dxa"/>
            </w:tcMar>
          </w:tcPr>
          <w:p w14:paraId="3EBDD1FF" w14:textId="77777777" w:rsidR="004169DF" w:rsidRDefault="00000000">
            <w:pPr>
              <w:spacing w:after="15"/>
            </w:pPr>
            <w:r>
              <w:rPr>
                <w:color w:val="000000"/>
                <w:sz w:val="17"/>
                <w:szCs w:val="17"/>
              </w:rPr>
              <w:t>Missing, unmapped, inconsistent or stale data is treated conservatively (Medium/High or blocked) — never defaulted to Low.</w:t>
            </w:r>
          </w:p>
        </w:tc>
      </w:tr>
      <w:tr w:rsidR="004169DF" w14:paraId="1AAECD35" w14:textId="77777777">
        <w:tblPrEx>
          <w:tblCellMar>
            <w:top w:w="0" w:type="dxa"/>
            <w:bottom w:w="0" w:type="dxa"/>
          </w:tblCellMar>
        </w:tblPrEx>
        <w:tc>
          <w:tcPr>
            <w:tcW w:w="2620" w:type="dxa"/>
            <w:tcMar>
              <w:top w:w="52" w:type="dxa"/>
              <w:left w:w="82" w:type="dxa"/>
              <w:bottom w:w="52" w:type="dxa"/>
              <w:right w:w="82" w:type="dxa"/>
            </w:tcMar>
          </w:tcPr>
          <w:p w14:paraId="64B5CD43" w14:textId="77777777" w:rsidR="004169DF" w:rsidRDefault="00000000">
            <w:pPr>
              <w:spacing w:after="15"/>
            </w:pPr>
            <w:r>
              <w:rPr>
                <w:color w:val="000000"/>
                <w:sz w:val="17"/>
                <w:szCs w:val="17"/>
              </w:rPr>
              <w:t>Configurable governance</w:t>
            </w:r>
          </w:p>
        </w:tc>
        <w:tc>
          <w:tcPr>
            <w:tcW w:w="7460" w:type="dxa"/>
            <w:tcMar>
              <w:top w:w="52" w:type="dxa"/>
              <w:left w:w="82" w:type="dxa"/>
              <w:bottom w:w="52" w:type="dxa"/>
              <w:right w:w="82" w:type="dxa"/>
            </w:tcMar>
          </w:tcPr>
          <w:p w14:paraId="2D907A41" w14:textId="77777777" w:rsidR="004169DF" w:rsidRDefault="00000000">
            <w:pPr>
              <w:spacing w:after="15"/>
            </w:pPr>
            <w:r>
              <w:rPr>
                <w:color w:val="000000"/>
                <w:sz w:val="17"/>
                <w:szCs w:val="17"/>
              </w:rPr>
              <w:t>Weights, thresholds, rules and libraries are configurable only under change control (Section 17), tested and approved before deployment.</w:t>
            </w:r>
          </w:p>
        </w:tc>
      </w:tr>
      <w:tr w:rsidR="004169DF" w14:paraId="01344E6D" w14:textId="77777777">
        <w:tblPrEx>
          <w:tblCellMar>
            <w:top w:w="0" w:type="dxa"/>
            <w:bottom w:w="0" w:type="dxa"/>
          </w:tblCellMar>
        </w:tblPrEx>
        <w:tc>
          <w:tcPr>
            <w:tcW w:w="2620" w:type="dxa"/>
            <w:tcMar>
              <w:top w:w="52" w:type="dxa"/>
              <w:left w:w="82" w:type="dxa"/>
              <w:bottom w:w="52" w:type="dxa"/>
              <w:right w:w="82" w:type="dxa"/>
            </w:tcMar>
          </w:tcPr>
          <w:p w14:paraId="3F032992" w14:textId="77777777" w:rsidR="004169DF" w:rsidRDefault="00000000">
            <w:pPr>
              <w:spacing w:after="15"/>
            </w:pPr>
            <w:r>
              <w:rPr>
                <w:color w:val="000000"/>
                <w:sz w:val="17"/>
                <w:szCs w:val="17"/>
              </w:rPr>
              <w:t>Lifecycle sensitivity</w:t>
            </w:r>
          </w:p>
        </w:tc>
        <w:tc>
          <w:tcPr>
            <w:tcW w:w="7460" w:type="dxa"/>
            <w:tcMar>
              <w:top w:w="52" w:type="dxa"/>
              <w:left w:w="82" w:type="dxa"/>
              <w:bottom w:w="52" w:type="dxa"/>
              <w:right w:w="82" w:type="dxa"/>
            </w:tcMar>
          </w:tcPr>
          <w:p w14:paraId="775E8C2B" w14:textId="77777777" w:rsidR="004169DF" w:rsidRDefault="00000000">
            <w:pPr>
              <w:spacing w:after="15"/>
            </w:pPr>
            <w:r>
              <w:rPr>
                <w:color w:val="000000"/>
                <w:sz w:val="17"/>
                <w:szCs w:val="17"/>
              </w:rPr>
              <w:t>New customers rely more on profile/onboarding/channel factors; existing customers rely more on observed behaviour — reflected in the segment×lifecycle weight sets (Section 5).</w:t>
            </w:r>
          </w:p>
        </w:tc>
      </w:tr>
      <w:tr w:rsidR="004169DF" w14:paraId="4A918FB3" w14:textId="77777777">
        <w:tblPrEx>
          <w:tblCellMar>
            <w:top w:w="0" w:type="dxa"/>
            <w:bottom w:w="0" w:type="dxa"/>
          </w:tblCellMar>
        </w:tblPrEx>
        <w:tc>
          <w:tcPr>
            <w:tcW w:w="2620" w:type="dxa"/>
            <w:tcMar>
              <w:top w:w="52" w:type="dxa"/>
              <w:left w:w="82" w:type="dxa"/>
              <w:bottom w:w="52" w:type="dxa"/>
              <w:right w:w="82" w:type="dxa"/>
            </w:tcMar>
          </w:tcPr>
          <w:p w14:paraId="4EB1685D" w14:textId="77777777" w:rsidR="004169DF" w:rsidRDefault="00000000">
            <w:pPr>
              <w:spacing w:after="15"/>
            </w:pPr>
            <w:r>
              <w:rPr>
                <w:color w:val="000000"/>
                <w:sz w:val="17"/>
                <w:szCs w:val="17"/>
              </w:rPr>
              <w:t>Non-discrimination</w:t>
            </w:r>
          </w:p>
        </w:tc>
        <w:tc>
          <w:tcPr>
            <w:tcW w:w="7460" w:type="dxa"/>
            <w:tcMar>
              <w:top w:w="52" w:type="dxa"/>
              <w:left w:w="82" w:type="dxa"/>
              <w:bottom w:w="52" w:type="dxa"/>
              <w:right w:w="82" w:type="dxa"/>
            </w:tcMar>
          </w:tcPr>
          <w:p w14:paraId="06FD9D8B" w14:textId="77777777" w:rsidR="004169DF" w:rsidRDefault="00000000">
            <w:pPr>
              <w:spacing w:after="15"/>
            </w:pPr>
            <w:r>
              <w:rPr>
                <w:color w:val="000000"/>
                <w:sz w:val="17"/>
                <w:szCs w:val="17"/>
              </w:rPr>
              <w:t>No nationality or country-of-birth input to the score; geography is scored on the geography of funds and corridors; profession on income-source verifiability and role exposure, never status — audit-defensible by design.</w:t>
            </w:r>
          </w:p>
        </w:tc>
      </w:tr>
    </w:tbl>
    <w:p w14:paraId="669C5649" w14:textId="77777777" w:rsidR="00916675" w:rsidRDefault="00916675">
      <w:pPr>
        <w:pStyle w:val="Heading2"/>
        <w:spacing w:before="220" w:after="110"/>
        <w:rPr>
          <w:b/>
          <w:bCs/>
          <w:color w:val="1F3864"/>
          <w:sz w:val="22"/>
          <w:szCs w:val="22"/>
        </w:rPr>
      </w:pPr>
    </w:p>
    <w:p w14:paraId="24C41762" w14:textId="77777777" w:rsidR="00916675" w:rsidRDefault="00916675">
      <w:pPr>
        <w:pStyle w:val="Heading2"/>
        <w:spacing w:before="220" w:after="110"/>
        <w:rPr>
          <w:b/>
          <w:bCs/>
          <w:color w:val="1F3864"/>
          <w:sz w:val="22"/>
          <w:szCs w:val="22"/>
        </w:rPr>
      </w:pPr>
    </w:p>
    <w:p w14:paraId="4D429454" w14:textId="16A721B0" w:rsidR="004169DF" w:rsidRDefault="00000000">
      <w:pPr>
        <w:pStyle w:val="Heading2"/>
        <w:spacing w:before="220" w:after="110"/>
      </w:pPr>
      <w:r>
        <w:rPr>
          <w:b/>
          <w:bCs/>
          <w:color w:val="1F3864"/>
          <w:sz w:val="22"/>
          <w:szCs w:val="22"/>
        </w:rPr>
        <w:lastRenderedPageBreak/>
        <w:t>2.3 Regulatory alignment and model interpretation rules</w:t>
      </w:r>
    </w:p>
    <w:p w14:paraId="0E412D3D" w14:textId="77777777" w:rsidR="004169DF" w:rsidRDefault="00000000">
      <w:pPr>
        <w:spacing w:after="130"/>
      </w:pPr>
      <w:r>
        <w:rPr>
          <w:color w:val="000000"/>
        </w:rPr>
        <w:t>This Methodology is aligned with the United States AML/CFT legal framework and supervisory expectations, and interprets them as follows:</w:t>
      </w:r>
    </w:p>
    <w:tbl>
      <w:tblPr>
        <w:tblW w:w="1008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left w:w="10" w:type="dxa"/>
          <w:right w:w="10" w:type="dxa"/>
        </w:tblCellMar>
        <w:tblLook w:val="04A0" w:firstRow="1" w:lastRow="0" w:firstColumn="1" w:lastColumn="0" w:noHBand="0" w:noVBand="1"/>
      </w:tblPr>
      <w:tblGrid>
        <w:gridCol w:w="3427"/>
        <w:gridCol w:w="6653"/>
      </w:tblGrid>
      <w:tr w:rsidR="004169DF" w14:paraId="4009961D" w14:textId="77777777">
        <w:tblPrEx>
          <w:tblCellMar>
            <w:top w:w="0" w:type="dxa"/>
            <w:bottom w:w="0" w:type="dxa"/>
          </w:tblCellMar>
        </w:tblPrEx>
        <w:trPr>
          <w:tblHeader/>
        </w:trPr>
        <w:tc>
          <w:tcPr>
            <w:tcW w:w="3427" w:type="dxa"/>
            <w:shd w:val="clear" w:color="auto" w:fill="1F3864"/>
            <w:tcMar>
              <w:top w:w="52" w:type="dxa"/>
              <w:left w:w="82" w:type="dxa"/>
              <w:bottom w:w="52" w:type="dxa"/>
              <w:right w:w="82" w:type="dxa"/>
            </w:tcMar>
          </w:tcPr>
          <w:p w14:paraId="75714503" w14:textId="77777777" w:rsidR="004169DF" w:rsidRDefault="00000000">
            <w:pPr>
              <w:spacing w:after="15"/>
            </w:pPr>
            <w:r>
              <w:rPr>
                <w:b/>
                <w:bCs/>
                <w:color w:val="FFFFFF"/>
                <w:sz w:val="17"/>
                <w:szCs w:val="17"/>
              </w:rPr>
              <w:t>Regulatory expectation</w:t>
            </w:r>
          </w:p>
        </w:tc>
        <w:tc>
          <w:tcPr>
            <w:tcW w:w="6653" w:type="dxa"/>
            <w:shd w:val="clear" w:color="auto" w:fill="1F3864"/>
            <w:tcMar>
              <w:top w:w="52" w:type="dxa"/>
              <w:left w:w="82" w:type="dxa"/>
              <w:bottom w:w="52" w:type="dxa"/>
              <w:right w:w="82" w:type="dxa"/>
            </w:tcMar>
          </w:tcPr>
          <w:p w14:paraId="15718BB7" w14:textId="77777777" w:rsidR="004169DF" w:rsidRDefault="00000000">
            <w:pPr>
              <w:spacing w:after="15"/>
            </w:pPr>
            <w:r>
              <w:rPr>
                <w:b/>
                <w:bCs/>
                <w:color w:val="FFFFFF"/>
                <w:sz w:val="17"/>
                <w:szCs w:val="17"/>
              </w:rPr>
              <w:t>Methodology response</w:t>
            </w:r>
          </w:p>
        </w:tc>
      </w:tr>
      <w:tr w:rsidR="004169DF" w14:paraId="154EC676" w14:textId="77777777">
        <w:tblPrEx>
          <w:tblCellMar>
            <w:top w:w="0" w:type="dxa"/>
            <w:bottom w:w="0" w:type="dxa"/>
          </w:tblCellMar>
        </w:tblPrEx>
        <w:tc>
          <w:tcPr>
            <w:tcW w:w="3427" w:type="dxa"/>
            <w:tcMar>
              <w:top w:w="52" w:type="dxa"/>
              <w:left w:w="82" w:type="dxa"/>
              <w:bottom w:w="52" w:type="dxa"/>
              <w:right w:w="82" w:type="dxa"/>
            </w:tcMar>
          </w:tcPr>
          <w:p w14:paraId="4AD0BDF0" w14:textId="77777777" w:rsidR="004169DF" w:rsidRDefault="00000000">
            <w:pPr>
              <w:spacing w:after="15"/>
            </w:pPr>
            <w:r>
              <w:rPr>
                <w:color w:val="000000"/>
                <w:sz w:val="17"/>
                <w:szCs w:val="17"/>
              </w:rPr>
              <w:t>Risk-based CDD and EDD (BSA/FinCEN; FFIEC CDD/EDD)</w:t>
            </w:r>
          </w:p>
        </w:tc>
        <w:tc>
          <w:tcPr>
            <w:tcW w:w="6653" w:type="dxa"/>
            <w:tcMar>
              <w:top w:w="52" w:type="dxa"/>
              <w:left w:w="82" w:type="dxa"/>
              <w:bottom w:w="52" w:type="dxa"/>
              <w:right w:w="82" w:type="dxa"/>
            </w:tcMar>
          </w:tcPr>
          <w:p w14:paraId="45136D24" w14:textId="77777777" w:rsidR="004169DF" w:rsidRDefault="00000000">
            <w:pPr>
              <w:spacing w:after="15"/>
            </w:pPr>
            <w:r>
              <w:rPr>
                <w:color w:val="000000"/>
                <w:sz w:val="17"/>
                <w:szCs w:val="17"/>
              </w:rPr>
              <w:t>The customer risk rating is the risk-based engine that sets CDD depth, EDD triggers, approval authority, limits, monitoring intensity and review frequency.</w:t>
            </w:r>
          </w:p>
        </w:tc>
      </w:tr>
      <w:tr w:rsidR="004169DF" w14:paraId="53A30BF2" w14:textId="77777777">
        <w:tblPrEx>
          <w:tblCellMar>
            <w:top w:w="0" w:type="dxa"/>
            <w:bottom w:w="0" w:type="dxa"/>
          </w:tblCellMar>
        </w:tblPrEx>
        <w:tc>
          <w:tcPr>
            <w:tcW w:w="3427" w:type="dxa"/>
            <w:tcMar>
              <w:top w:w="52" w:type="dxa"/>
              <w:left w:w="82" w:type="dxa"/>
              <w:bottom w:w="52" w:type="dxa"/>
              <w:right w:w="82" w:type="dxa"/>
            </w:tcMar>
          </w:tcPr>
          <w:p w14:paraId="0A20622E" w14:textId="77777777" w:rsidR="004169DF" w:rsidRDefault="00000000">
            <w:pPr>
              <w:spacing w:after="15"/>
            </w:pPr>
            <w:r>
              <w:rPr>
                <w:color w:val="000000"/>
                <w:sz w:val="17"/>
                <w:szCs w:val="17"/>
              </w:rPr>
              <w:t>Beneficial ownership (31 CFR 1010.230; FFIEC)</w:t>
            </w:r>
          </w:p>
        </w:tc>
        <w:tc>
          <w:tcPr>
            <w:tcW w:w="6653" w:type="dxa"/>
            <w:tcMar>
              <w:top w:w="52" w:type="dxa"/>
              <w:left w:w="82" w:type="dxa"/>
              <w:bottom w:w="52" w:type="dxa"/>
              <w:right w:w="82" w:type="dxa"/>
            </w:tcMar>
          </w:tcPr>
          <w:p w14:paraId="176332DD" w14:textId="77777777" w:rsidR="004169DF" w:rsidRDefault="00000000">
            <w:pPr>
              <w:spacing w:after="15"/>
            </w:pPr>
            <w:r>
              <w:rPr>
                <w:color w:val="000000"/>
                <w:sz w:val="17"/>
                <w:szCs w:val="17"/>
              </w:rPr>
              <w:t>Legal-entity scoring consumes 25%/control-person (enhanced 10% for High/Critical) beneficial-ownership data; opaque/nominee structures floor High or are refused.</w:t>
            </w:r>
          </w:p>
        </w:tc>
      </w:tr>
      <w:tr w:rsidR="004169DF" w14:paraId="3B292A35" w14:textId="77777777">
        <w:tblPrEx>
          <w:tblCellMar>
            <w:top w:w="0" w:type="dxa"/>
            <w:bottom w:w="0" w:type="dxa"/>
          </w:tblCellMar>
        </w:tblPrEx>
        <w:tc>
          <w:tcPr>
            <w:tcW w:w="3427" w:type="dxa"/>
            <w:tcMar>
              <w:top w:w="52" w:type="dxa"/>
              <w:left w:w="82" w:type="dxa"/>
              <w:bottom w:w="52" w:type="dxa"/>
              <w:right w:w="82" w:type="dxa"/>
            </w:tcMar>
          </w:tcPr>
          <w:p w14:paraId="310E1D94" w14:textId="77777777" w:rsidR="004169DF" w:rsidRDefault="00000000">
            <w:pPr>
              <w:spacing w:after="15"/>
            </w:pPr>
            <w:r>
              <w:rPr>
                <w:color w:val="000000"/>
                <w:sz w:val="17"/>
                <w:szCs w:val="17"/>
              </w:rPr>
              <w:t>OFAC / targeted sanctions (31 CFR Ch. V; 50% Rule)</w:t>
            </w:r>
          </w:p>
        </w:tc>
        <w:tc>
          <w:tcPr>
            <w:tcW w:w="6653" w:type="dxa"/>
            <w:tcMar>
              <w:top w:w="52" w:type="dxa"/>
              <w:left w:w="82" w:type="dxa"/>
              <w:bottom w:w="52" w:type="dxa"/>
              <w:right w:w="82" w:type="dxa"/>
            </w:tcMar>
          </w:tcPr>
          <w:p w14:paraId="0591885E" w14:textId="77777777" w:rsidR="004169DF" w:rsidRDefault="00000000">
            <w:pPr>
              <w:spacing w:after="15"/>
            </w:pPr>
            <w:r>
              <w:rPr>
                <w:color w:val="000000"/>
                <w:sz w:val="17"/>
                <w:szCs w:val="17"/>
              </w:rPr>
              <w:t>Sanctions and TFS screening are pre-conditions to any rating outcome; a confirmed match is an override (prohibited/blocked), never a weighted input.</w:t>
            </w:r>
          </w:p>
        </w:tc>
      </w:tr>
      <w:tr w:rsidR="004169DF" w14:paraId="4D1D2FA7" w14:textId="77777777">
        <w:tblPrEx>
          <w:tblCellMar>
            <w:top w:w="0" w:type="dxa"/>
            <w:bottom w:w="0" w:type="dxa"/>
          </w:tblCellMar>
        </w:tblPrEx>
        <w:tc>
          <w:tcPr>
            <w:tcW w:w="3427" w:type="dxa"/>
            <w:tcMar>
              <w:top w:w="52" w:type="dxa"/>
              <w:left w:w="82" w:type="dxa"/>
              <w:bottom w:w="52" w:type="dxa"/>
              <w:right w:w="82" w:type="dxa"/>
            </w:tcMar>
          </w:tcPr>
          <w:p w14:paraId="3545059A" w14:textId="77777777" w:rsidR="004169DF" w:rsidRDefault="00000000">
            <w:pPr>
              <w:spacing w:after="15"/>
            </w:pPr>
            <w:r>
              <w:rPr>
                <w:color w:val="000000"/>
                <w:sz w:val="17"/>
                <w:szCs w:val="17"/>
              </w:rPr>
              <w:t>Non-face-to-face risk (FFIEC electronic-banking guidance)</w:t>
            </w:r>
          </w:p>
        </w:tc>
        <w:tc>
          <w:tcPr>
            <w:tcW w:w="6653" w:type="dxa"/>
            <w:tcMar>
              <w:top w:w="52" w:type="dxa"/>
              <w:left w:w="82" w:type="dxa"/>
              <w:bottom w:w="52" w:type="dxa"/>
              <w:right w:w="82" w:type="dxa"/>
            </w:tcMar>
          </w:tcPr>
          <w:p w14:paraId="33F4B053" w14:textId="77777777" w:rsidR="004169DF" w:rsidRDefault="00000000">
            <w:pPr>
              <w:spacing w:after="15"/>
            </w:pPr>
            <w:r>
              <w:rPr>
                <w:color w:val="000000"/>
                <w:sz w:val="17"/>
                <w:szCs w:val="17"/>
              </w:rPr>
              <w:t>Digital onboarding and channel-assurance factors carry material weight for new customers to mitigate remote-identity risk.</w:t>
            </w:r>
          </w:p>
        </w:tc>
      </w:tr>
      <w:tr w:rsidR="004169DF" w14:paraId="1A4491A8" w14:textId="77777777">
        <w:tblPrEx>
          <w:tblCellMar>
            <w:top w:w="0" w:type="dxa"/>
            <w:bottom w:w="0" w:type="dxa"/>
          </w:tblCellMar>
        </w:tblPrEx>
        <w:tc>
          <w:tcPr>
            <w:tcW w:w="3427" w:type="dxa"/>
            <w:tcMar>
              <w:top w:w="52" w:type="dxa"/>
              <w:left w:w="82" w:type="dxa"/>
              <w:bottom w:w="52" w:type="dxa"/>
              <w:right w:w="82" w:type="dxa"/>
            </w:tcMar>
          </w:tcPr>
          <w:p w14:paraId="73B9E8CA" w14:textId="77777777" w:rsidR="004169DF" w:rsidRDefault="00000000">
            <w:pPr>
              <w:spacing w:after="15"/>
            </w:pPr>
            <w:r>
              <w:rPr>
                <w:color w:val="000000"/>
                <w:sz w:val="17"/>
                <w:szCs w:val="17"/>
              </w:rPr>
              <w:t>Ongoing monitoring (FFIEC SAR/CDD)</w:t>
            </w:r>
          </w:p>
        </w:tc>
        <w:tc>
          <w:tcPr>
            <w:tcW w:w="6653" w:type="dxa"/>
            <w:tcMar>
              <w:top w:w="52" w:type="dxa"/>
              <w:left w:w="82" w:type="dxa"/>
              <w:bottom w:w="52" w:type="dxa"/>
              <w:right w:w="82" w:type="dxa"/>
            </w:tcMar>
          </w:tcPr>
          <w:p w14:paraId="3E248664" w14:textId="77777777" w:rsidR="004169DF" w:rsidRDefault="00000000">
            <w:pPr>
              <w:spacing w:after="15"/>
            </w:pPr>
            <w:r>
              <w:rPr>
                <w:color w:val="000000"/>
                <w:sz w:val="17"/>
                <w:szCs w:val="17"/>
              </w:rPr>
              <w:t>Expected-vs-actual behaviour feeds the behaviour factor and event-driven re-scoring; deviations route to monitoring and, where warranted, SAR assessment.</w:t>
            </w:r>
          </w:p>
        </w:tc>
      </w:tr>
      <w:tr w:rsidR="004169DF" w14:paraId="25DECCF1" w14:textId="77777777">
        <w:tblPrEx>
          <w:tblCellMar>
            <w:top w:w="0" w:type="dxa"/>
            <w:bottom w:w="0" w:type="dxa"/>
          </w:tblCellMar>
        </w:tblPrEx>
        <w:tc>
          <w:tcPr>
            <w:tcW w:w="3427" w:type="dxa"/>
            <w:tcMar>
              <w:top w:w="52" w:type="dxa"/>
              <w:left w:w="82" w:type="dxa"/>
              <w:bottom w:w="52" w:type="dxa"/>
              <w:right w:w="82" w:type="dxa"/>
            </w:tcMar>
          </w:tcPr>
          <w:p w14:paraId="5394A003" w14:textId="77777777" w:rsidR="004169DF" w:rsidRDefault="00000000">
            <w:pPr>
              <w:spacing w:after="15"/>
            </w:pPr>
            <w:r>
              <w:rPr>
                <w:color w:val="000000"/>
                <w:sz w:val="17"/>
                <w:szCs w:val="17"/>
              </w:rPr>
              <w:t>National risk assessments (2026 NMLRA/NTFRA/NPFRA)</w:t>
            </w:r>
          </w:p>
        </w:tc>
        <w:tc>
          <w:tcPr>
            <w:tcW w:w="6653" w:type="dxa"/>
            <w:tcMar>
              <w:top w:w="52" w:type="dxa"/>
              <w:left w:w="82" w:type="dxa"/>
              <w:bottom w:w="52" w:type="dxa"/>
              <w:right w:w="82" w:type="dxa"/>
            </w:tcMar>
          </w:tcPr>
          <w:p w14:paraId="07CB85F5" w14:textId="77777777" w:rsidR="004169DF" w:rsidRDefault="00000000">
            <w:pPr>
              <w:spacing w:after="15"/>
            </w:pPr>
            <w:r>
              <w:rPr>
                <w:color w:val="000000"/>
                <w:sz w:val="17"/>
                <w:szCs w:val="17"/>
              </w:rPr>
              <w:t>Threat findings — professional money laundering (incl. Chinese money laundering networks), money mules, MSB exploitation, check/BEC/elder fraud proceeds, stablecoin layering, front/shell-company sanctions evasion — are reflected in parameter libraries and floors.</w:t>
            </w:r>
          </w:p>
        </w:tc>
      </w:tr>
      <w:tr w:rsidR="004169DF" w14:paraId="60D4FC3F" w14:textId="77777777">
        <w:tblPrEx>
          <w:tblCellMar>
            <w:top w:w="0" w:type="dxa"/>
            <w:bottom w:w="0" w:type="dxa"/>
          </w:tblCellMar>
        </w:tblPrEx>
        <w:tc>
          <w:tcPr>
            <w:tcW w:w="3427" w:type="dxa"/>
            <w:tcMar>
              <w:top w:w="52" w:type="dxa"/>
              <w:left w:w="82" w:type="dxa"/>
              <w:bottom w:w="52" w:type="dxa"/>
              <w:right w:w="82" w:type="dxa"/>
            </w:tcMar>
          </w:tcPr>
          <w:p w14:paraId="6F68F138" w14:textId="77777777" w:rsidR="004169DF" w:rsidRDefault="00000000">
            <w:pPr>
              <w:spacing w:after="15"/>
            </w:pPr>
            <w:r>
              <w:rPr>
                <w:color w:val="000000"/>
                <w:sz w:val="17"/>
                <w:szCs w:val="17"/>
              </w:rPr>
              <w:t>Recordkeeping &amp; reconstruction (FFIEC Appendix P)</w:t>
            </w:r>
          </w:p>
        </w:tc>
        <w:tc>
          <w:tcPr>
            <w:tcW w:w="6653" w:type="dxa"/>
            <w:tcMar>
              <w:top w:w="52" w:type="dxa"/>
              <w:left w:w="82" w:type="dxa"/>
              <w:bottom w:w="52" w:type="dxa"/>
              <w:right w:w="82" w:type="dxa"/>
            </w:tcMar>
          </w:tcPr>
          <w:p w14:paraId="27FAEFF9" w14:textId="77777777" w:rsidR="004169DF" w:rsidRDefault="00000000">
            <w:pPr>
              <w:spacing w:after="15"/>
            </w:pPr>
            <w:r>
              <w:rPr>
                <w:color w:val="000000"/>
                <w:sz w:val="17"/>
                <w:szCs w:val="17"/>
              </w:rPr>
              <w:t>All inputs, transformations, versions and decisions are retained and reconstructable to the examiner-production standard.</w:t>
            </w:r>
          </w:p>
        </w:tc>
      </w:tr>
      <w:tr w:rsidR="004169DF" w14:paraId="47B12B3F" w14:textId="77777777">
        <w:tblPrEx>
          <w:tblCellMar>
            <w:top w:w="0" w:type="dxa"/>
            <w:bottom w:w="0" w:type="dxa"/>
          </w:tblCellMar>
        </w:tblPrEx>
        <w:tc>
          <w:tcPr>
            <w:tcW w:w="3427" w:type="dxa"/>
            <w:tcMar>
              <w:top w:w="52" w:type="dxa"/>
              <w:left w:w="82" w:type="dxa"/>
              <w:bottom w:w="52" w:type="dxa"/>
              <w:right w:w="82" w:type="dxa"/>
            </w:tcMar>
          </w:tcPr>
          <w:p w14:paraId="65DDE017" w14:textId="77777777" w:rsidR="004169DF" w:rsidRDefault="00000000">
            <w:pPr>
              <w:spacing w:after="15"/>
            </w:pPr>
            <w:r>
              <w:rPr>
                <w:color w:val="000000"/>
                <w:sz w:val="17"/>
                <w:szCs w:val="17"/>
              </w:rPr>
              <w:t>Independent validation (FFIEC; model-risk expectations)</w:t>
            </w:r>
          </w:p>
        </w:tc>
        <w:tc>
          <w:tcPr>
            <w:tcW w:w="6653" w:type="dxa"/>
            <w:tcMar>
              <w:top w:w="52" w:type="dxa"/>
              <w:left w:w="82" w:type="dxa"/>
              <w:bottom w:w="52" w:type="dxa"/>
              <w:right w:w="82" w:type="dxa"/>
            </w:tcMar>
          </w:tcPr>
          <w:p w14:paraId="0BEABF14" w14:textId="77777777" w:rsidR="004169DF" w:rsidRDefault="00000000">
            <w:pPr>
              <w:spacing w:after="15"/>
            </w:pPr>
            <w:r>
              <w:rPr>
                <w:color w:val="000000"/>
                <w:sz w:val="17"/>
                <w:szCs w:val="17"/>
              </w:rPr>
              <w:t>The Methodology, configuration and outputs are independently validated on a risk-based calendar (Section 17).</w:t>
            </w:r>
          </w:p>
        </w:tc>
      </w:tr>
      <w:tr w:rsidR="004169DF" w14:paraId="1BC70282" w14:textId="77777777">
        <w:tblPrEx>
          <w:tblCellMar>
            <w:top w:w="0" w:type="dxa"/>
            <w:bottom w:w="0" w:type="dxa"/>
          </w:tblCellMar>
        </w:tblPrEx>
        <w:tc>
          <w:tcPr>
            <w:tcW w:w="3427" w:type="dxa"/>
            <w:tcMar>
              <w:top w:w="52" w:type="dxa"/>
              <w:left w:w="82" w:type="dxa"/>
              <w:bottom w:w="52" w:type="dxa"/>
              <w:right w:w="82" w:type="dxa"/>
            </w:tcMar>
          </w:tcPr>
          <w:p w14:paraId="72D4E693" w14:textId="77777777" w:rsidR="004169DF" w:rsidRDefault="00000000">
            <w:pPr>
              <w:spacing w:after="15"/>
            </w:pPr>
            <w:r>
              <w:rPr>
                <w:color w:val="000000"/>
                <w:sz w:val="17"/>
                <w:szCs w:val="17"/>
              </w:rPr>
              <w:t>Regulatory precedence</w:t>
            </w:r>
          </w:p>
        </w:tc>
        <w:tc>
          <w:tcPr>
            <w:tcW w:w="6653" w:type="dxa"/>
            <w:tcMar>
              <w:top w:w="52" w:type="dxa"/>
              <w:left w:w="82" w:type="dxa"/>
              <w:bottom w:w="52" w:type="dxa"/>
              <w:right w:w="82" w:type="dxa"/>
            </w:tcMar>
          </w:tcPr>
          <w:p w14:paraId="6C9E9BAC" w14:textId="77777777" w:rsidR="004169DF" w:rsidRDefault="00000000">
            <w:pPr>
              <w:spacing w:after="15"/>
            </w:pPr>
            <w:r>
              <w:rPr>
                <w:color w:val="000000"/>
                <w:sz w:val="17"/>
                <w:szCs w:val="17"/>
              </w:rPr>
              <w:t>Where US law, FinCEN/OFAC requirements, supervisory direction or Zenus contractual terms are stricter, they govern and prevail.</w:t>
            </w:r>
          </w:p>
        </w:tc>
      </w:tr>
    </w:tbl>
    <w:p w14:paraId="3CB7F3CB" w14:textId="77777777" w:rsidR="004169DF" w:rsidRDefault="00000000">
      <w:r>
        <w:br w:type="page"/>
      </w:r>
    </w:p>
    <w:p w14:paraId="78107FEB" w14:textId="77777777" w:rsidR="004169DF" w:rsidRDefault="00000000">
      <w:pPr>
        <w:pStyle w:val="Heading1"/>
        <w:spacing w:before="300" w:after="140"/>
      </w:pPr>
      <w:r>
        <w:rPr>
          <w:b/>
          <w:bCs/>
          <w:color w:val="1F3864"/>
          <w:sz w:val="26"/>
          <w:szCs w:val="26"/>
        </w:rPr>
        <w:lastRenderedPageBreak/>
        <w:t>3. Authoritative Scoring Framework</w:t>
      </w:r>
    </w:p>
    <w:p w14:paraId="2C085E06" w14:textId="77777777" w:rsidR="004169DF" w:rsidRDefault="00000000">
      <w:pPr>
        <w:pStyle w:val="Heading2"/>
        <w:spacing w:before="220" w:after="110"/>
      </w:pPr>
      <w:r>
        <w:rPr>
          <w:b/>
          <w:bCs/>
          <w:color w:val="1F3864"/>
          <w:sz w:val="22"/>
          <w:szCs w:val="22"/>
        </w:rPr>
        <w:t>3.1 Score scale and rating bands</w:t>
      </w:r>
    </w:p>
    <w:p w14:paraId="580BC533" w14:textId="77777777" w:rsidR="004169DF" w:rsidRDefault="00000000">
      <w:pPr>
        <w:spacing w:after="90"/>
      </w:pPr>
      <w:r>
        <w:rPr>
          <w:color w:val="000000"/>
        </w:rPr>
        <w:t>The model produces a raw composite score on a 1.0000–3.0000 scale mapped to three mathematical rating bands, with an override-only tier above the weighted score. Thresholds are applied to the unrounded raw score.</w:t>
      </w:r>
    </w:p>
    <w:tbl>
      <w:tblPr>
        <w:tblW w:w="1008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left w:w="10" w:type="dxa"/>
          <w:right w:w="10" w:type="dxa"/>
        </w:tblCellMar>
        <w:tblLook w:val="04A0" w:firstRow="1" w:lastRow="0" w:firstColumn="1" w:lastColumn="0" w:noHBand="0" w:noVBand="1"/>
      </w:tblPr>
      <w:tblGrid>
        <w:gridCol w:w="1814"/>
        <w:gridCol w:w="1915"/>
        <w:gridCol w:w="3326"/>
        <w:gridCol w:w="3025"/>
      </w:tblGrid>
      <w:tr w:rsidR="004169DF" w14:paraId="5ABB1A9C" w14:textId="77777777">
        <w:tblPrEx>
          <w:tblCellMar>
            <w:top w:w="0" w:type="dxa"/>
            <w:bottom w:w="0" w:type="dxa"/>
          </w:tblCellMar>
        </w:tblPrEx>
        <w:trPr>
          <w:tblHeader/>
        </w:trPr>
        <w:tc>
          <w:tcPr>
            <w:tcW w:w="1814" w:type="dxa"/>
            <w:shd w:val="clear" w:color="auto" w:fill="1F3864"/>
            <w:tcMar>
              <w:top w:w="52" w:type="dxa"/>
              <w:left w:w="82" w:type="dxa"/>
              <w:bottom w:w="52" w:type="dxa"/>
              <w:right w:w="82" w:type="dxa"/>
            </w:tcMar>
          </w:tcPr>
          <w:p w14:paraId="56991822" w14:textId="77777777" w:rsidR="004169DF" w:rsidRDefault="00000000">
            <w:pPr>
              <w:spacing w:after="15"/>
            </w:pPr>
            <w:r>
              <w:rPr>
                <w:b/>
                <w:bCs/>
                <w:color w:val="FFFFFF"/>
                <w:sz w:val="17"/>
                <w:szCs w:val="17"/>
              </w:rPr>
              <w:t>Raw score band</w:t>
            </w:r>
          </w:p>
        </w:tc>
        <w:tc>
          <w:tcPr>
            <w:tcW w:w="1915" w:type="dxa"/>
            <w:shd w:val="clear" w:color="auto" w:fill="1F3864"/>
            <w:tcMar>
              <w:top w:w="52" w:type="dxa"/>
              <w:left w:w="82" w:type="dxa"/>
              <w:bottom w:w="52" w:type="dxa"/>
              <w:right w:w="82" w:type="dxa"/>
            </w:tcMar>
          </w:tcPr>
          <w:p w14:paraId="4A3FABB0" w14:textId="77777777" w:rsidR="004169DF" w:rsidRDefault="00000000">
            <w:pPr>
              <w:spacing w:after="15"/>
            </w:pPr>
            <w:r>
              <w:rPr>
                <w:b/>
                <w:bCs/>
                <w:color w:val="FFFFFF"/>
                <w:sz w:val="17"/>
                <w:szCs w:val="17"/>
              </w:rPr>
              <w:t>Mathematical rating</w:t>
            </w:r>
          </w:p>
        </w:tc>
        <w:tc>
          <w:tcPr>
            <w:tcW w:w="3326" w:type="dxa"/>
            <w:shd w:val="clear" w:color="auto" w:fill="1F3864"/>
            <w:tcMar>
              <w:top w:w="52" w:type="dxa"/>
              <w:left w:w="82" w:type="dxa"/>
              <w:bottom w:w="52" w:type="dxa"/>
              <w:right w:w="82" w:type="dxa"/>
            </w:tcMar>
          </w:tcPr>
          <w:p w14:paraId="07AA68E4" w14:textId="77777777" w:rsidR="004169DF" w:rsidRDefault="00000000">
            <w:pPr>
              <w:spacing w:after="15"/>
            </w:pPr>
            <w:r>
              <w:rPr>
                <w:b/>
                <w:bCs/>
                <w:color w:val="FFFFFF"/>
                <w:sz w:val="17"/>
                <w:szCs w:val="17"/>
              </w:rPr>
              <w:t>Minimum treatment</w:t>
            </w:r>
          </w:p>
        </w:tc>
        <w:tc>
          <w:tcPr>
            <w:tcW w:w="3025" w:type="dxa"/>
            <w:shd w:val="clear" w:color="auto" w:fill="1F3864"/>
            <w:tcMar>
              <w:top w:w="52" w:type="dxa"/>
              <w:left w:w="82" w:type="dxa"/>
              <w:bottom w:w="52" w:type="dxa"/>
              <w:right w:w="82" w:type="dxa"/>
            </w:tcMar>
          </w:tcPr>
          <w:p w14:paraId="2F86A029" w14:textId="77777777" w:rsidR="004169DF" w:rsidRDefault="00000000">
            <w:pPr>
              <w:spacing w:after="15"/>
            </w:pPr>
            <w:r>
              <w:rPr>
                <w:b/>
                <w:bCs/>
                <w:color w:val="FFFFFF"/>
                <w:sz w:val="17"/>
                <w:szCs w:val="17"/>
              </w:rPr>
              <w:t>Implementation rule</w:t>
            </w:r>
          </w:p>
        </w:tc>
      </w:tr>
      <w:tr w:rsidR="004169DF" w14:paraId="58F91932" w14:textId="77777777">
        <w:tblPrEx>
          <w:tblCellMar>
            <w:top w:w="0" w:type="dxa"/>
            <w:bottom w:w="0" w:type="dxa"/>
          </w:tblCellMar>
        </w:tblPrEx>
        <w:tc>
          <w:tcPr>
            <w:tcW w:w="1814" w:type="dxa"/>
            <w:tcMar>
              <w:top w:w="52" w:type="dxa"/>
              <w:left w:w="82" w:type="dxa"/>
              <w:bottom w:w="52" w:type="dxa"/>
              <w:right w:w="82" w:type="dxa"/>
            </w:tcMar>
          </w:tcPr>
          <w:p w14:paraId="56F8CB15" w14:textId="77777777" w:rsidR="004169DF" w:rsidRDefault="00000000">
            <w:pPr>
              <w:spacing w:after="15"/>
            </w:pPr>
            <w:r>
              <w:rPr>
                <w:color w:val="000000"/>
                <w:sz w:val="17"/>
                <w:szCs w:val="17"/>
              </w:rPr>
              <w:t>1.0000–1.5000</w:t>
            </w:r>
          </w:p>
        </w:tc>
        <w:tc>
          <w:tcPr>
            <w:tcW w:w="1915" w:type="dxa"/>
            <w:tcMar>
              <w:top w:w="52" w:type="dxa"/>
              <w:left w:w="82" w:type="dxa"/>
              <w:bottom w:w="52" w:type="dxa"/>
              <w:right w:w="82" w:type="dxa"/>
            </w:tcMar>
          </w:tcPr>
          <w:p w14:paraId="2193BA80" w14:textId="77777777" w:rsidR="004169DF" w:rsidRDefault="00000000">
            <w:pPr>
              <w:spacing w:after="15"/>
            </w:pPr>
            <w:r>
              <w:rPr>
                <w:color w:val="000000"/>
                <w:sz w:val="17"/>
                <w:szCs w:val="17"/>
              </w:rPr>
              <w:t>Low</w:t>
            </w:r>
          </w:p>
        </w:tc>
        <w:tc>
          <w:tcPr>
            <w:tcW w:w="3326" w:type="dxa"/>
            <w:tcMar>
              <w:top w:w="52" w:type="dxa"/>
              <w:left w:w="82" w:type="dxa"/>
              <w:bottom w:w="52" w:type="dxa"/>
              <w:right w:w="82" w:type="dxa"/>
            </w:tcMar>
          </w:tcPr>
          <w:p w14:paraId="3B667A1F" w14:textId="77777777" w:rsidR="004169DF" w:rsidRDefault="00000000">
            <w:pPr>
              <w:spacing w:after="15"/>
            </w:pPr>
            <w:r>
              <w:rPr>
                <w:color w:val="000000"/>
                <w:sz w:val="17"/>
                <w:szCs w:val="17"/>
              </w:rPr>
              <w:t>Standard CDD; simplified only where expressly permitted and no override applies</w:t>
            </w:r>
          </w:p>
        </w:tc>
        <w:tc>
          <w:tcPr>
            <w:tcW w:w="3025" w:type="dxa"/>
            <w:tcMar>
              <w:top w:w="52" w:type="dxa"/>
              <w:left w:w="82" w:type="dxa"/>
              <w:bottom w:w="52" w:type="dxa"/>
              <w:right w:w="82" w:type="dxa"/>
            </w:tcMar>
          </w:tcPr>
          <w:p w14:paraId="6567C4E3" w14:textId="77777777" w:rsidR="004169DF" w:rsidRDefault="00000000">
            <w:pPr>
              <w:spacing w:after="15"/>
            </w:pPr>
            <w:r>
              <w:rPr>
                <w:color w:val="000000"/>
                <w:sz w:val="17"/>
                <w:szCs w:val="17"/>
              </w:rPr>
              <w:t>Apply only where no override or floor forces a higher rating</w:t>
            </w:r>
          </w:p>
        </w:tc>
      </w:tr>
      <w:tr w:rsidR="004169DF" w14:paraId="69273A9B" w14:textId="77777777">
        <w:tblPrEx>
          <w:tblCellMar>
            <w:top w:w="0" w:type="dxa"/>
            <w:bottom w:w="0" w:type="dxa"/>
          </w:tblCellMar>
        </w:tblPrEx>
        <w:tc>
          <w:tcPr>
            <w:tcW w:w="1814" w:type="dxa"/>
            <w:tcMar>
              <w:top w:w="52" w:type="dxa"/>
              <w:left w:w="82" w:type="dxa"/>
              <w:bottom w:w="52" w:type="dxa"/>
              <w:right w:w="82" w:type="dxa"/>
            </w:tcMar>
          </w:tcPr>
          <w:p w14:paraId="6748801C" w14:textId="77777777" w:rsidR="004169DF" w:rsidRDefault="00000000">
            <w:pPr>
              <w:spacing w:after="15"/>
            </w:pPr>
            <w:r>
              <w:rPr>
                <w:color w:val="000000"/>
                <w:sz w:val="17"/>
                <w:szCs w:val="17"/>
              </w:rPr>
              <w:t>1.5001–2.1500</w:t>
            </w:r>
          </w:p>
        </w:tc>
        <w:tc>
          <w:tcPr>
            <w:tcW w:w="1915" w:type="dxa"/>
            <w:tcMar>
              <w:top w:w="52" w:type="dxa"/>
              <w:left w:w="82" w:type="dxa"/>
              <w:bottom w:w="52" w:type="dxa"/>
              <w:right w:w="82" w:type="dxa"/>
            </w:tcMar>
          </w:tcPr>
          <w:p w14:paraId="6367900E" w14:textId="77777777" w:rsidR="004169DF" w:rsidRDefault="00000000">
            <w:pPr>
              <w:spacing w:after="15"/>
            </w:pPr>
            <w:r>
              <w:rPr>
                <w:color w:val="000000"/>
                <w:sz w:val="17"/>
                <w:szCs w:val="17"/>
              </w:rPr>
              <w:t>Medium</w:t>
            </w:r>
          </w:p>
        </w:tc>
        <w:tc>
          <w:tcPr>
            <w:tcW w:w="3326" w:type="dxa"/>
            <w:tcMar>
              <w:top w:w="52" w:type="dxa"/>
              <w:left w:w="82" w:type="dxa"/>
              <w:bottom w:w="52" w:type="dxa"/>
              <w:right w:w="82" w:type="dxa"/>
            </w:tcMar>
          </w:tcPr>
          <w:p w14:paraId="170E59C8" w14:textId="77777777" w:rsidR="004169DF" w:rsidRDefault="00000000">
            <w:pPr>
              <w:spacing w:after="15"/>
            </w:pPr>
            <w:r>
              <w:rPr>
                <w:color w:val="000000"/>
                <w:sz w:val="17"/>
                <w:szCs w:val="17"/>
              </w:rPr>
              <w:t>Standard CDD plus targeted monitoring; risk-based EDD triggers</w:t>
            </w:r>
          </w:p>
        </w:tc>
        <w:tc>
          <w:tcPr>
            <w:tcW w:w="3025" w:type="dxa"/>
            <w:tcMar>
              <w:top w:w="52" w:type="dxa"/>
              <w:left w:w="82" w:type="dxa"/>
              <w:bottom w:w="52" w:type="dxa"/>
              <w:right w:w="82" w:type="dxa"/>
            </w:tcMar>
          </w:tcPr>
          <w:p w14:paraId="1C970854" w14:textId="77777777" w:rsidR="004169DF" w:rsidRDefault="00000000">
            <w:pPr>
              <w:spacing w:after="15"/>
            </w:pPr>
            <w:r>
              <w:rPr>
                <w:color w:val="000000"/>
                <w:sz w:val="17"/>
                <w:szCs w:val="17"/>
              </w:rPr>
              <w:t>Medium floor rules may force Medium irrespective of the weighted score</w:t>
            </w:r>
          </w:p>
        </w:tc>
      </w:tr>
      <w:tr w:rsidR="004169DF" w14:paraId="7DEFD364" w14:textId="77777777">
        <w:tblPrEx>
          <w:tblCellMar>
            <w:top w:w="0" w:type="dxa"/>
            <w:bottom w:w="0" w:type="dxa"/>
          </w:tblCellMar>
        </w:tblPrEx>
        <w:tc>
          <w:tcPr>
            <w:tcW w:w="1814" w:type="dxa"/>
            <w:tcMar>
              <w:top w:w="52" w:type="dxa"/>
              <w:left w:w="82" w:type="dxa"/>
              <w:bottom w:w="52" w:type="dxa"/>
              <w:right w:w="82" w:type="dxa"/>
            </w:tcMar>
          </w:tcPr>
          <w:p w14:paraId="21004013" w14:textId="77777777" w:rsidR="004169DF" w:rsidRDefault="00000000">
            <w:pPr>
              <w:spacing w:after="15"/>
            </w:pPr>
            <w:r>
              <w:rPr>
                <w:color w:val="000000"/>
                <w:sz w:val="17"/>
                <w:szCs w:val="17"/>
              </w:rPr>
              <w:t>2.1501–3.0000</w:t>
            </w:r>
          </w:p>
        </w:tc>
        <w:tc>
          <w:tcPr>
            <w:tcW w:w="1915" w:type="dxa"/>
            <w:tcMar>
              <w:top w:w="52" w:type="dxa"/>
              <w:left w:w="82" w:type="dxa"/>
              <w:bottom w:w="52" w:type="dxa"/>
              <w:right w:w="82" w:type="dxa"/>
            </w:tcMar>
          </w:tcPr>
          <w:p w14:paraId="21A6E4BB" w14:textId="77777777" w:rsidR="004169DF" w:rsidRDefault="00000000">
            <w:pPr>
              <w:spacing w:after="15"/>
            </w:pPr>
            <w:r>
              <w:rPr>
                <w:color w:val="000000"/>
                <w:sz w:val="17"/>
                <w:szCs w:val="17"/>
              </w:rPr>
              <w:t>High</w:t>
            </w:r>
          </w:p>
        </w:tc>
        <w:tc>
          <w:tcPr>
            <w:tcW w:w="3326" w:type="dxa"/>
            <w:tcMar>
              <w:top w:w="52" w:type="dxa"/>
              <w:left w:w="82" w:type="dxa"/>
              <w:bottom w:w="52" w:type="dxa"/>
              <w:right w:w="82" w:type="dxa"/>
            </w:tcMar>
          </w:tcPr>
          <w:p w14:paraId="1AA1ACE2" w14:textId="77777777" w:rsidR="004169DF" w:rsidRDefault="00000000">
            <w:pPr>
              <w:spacing w:after="15"/>
            </w:pPr>
            <w:r>
              <w:rPr>
                <w:color w:val="000000"/>
                <w:sz w:val="17"/>
                <w:szCs w:val="17"/>
              </w:rPr>
              <w:t>EDD, senior-compliance approval, enhanced monitoring, reduced limits, ≤12-month review</w:t>
            </w:r>
          </w:p>
        </w:tc>
        <w:tc>
          <w:tcPr>
            <w:tcW w:w="3025" w:type="dxa"/>
            <w:tcMar>
              <w:top w:w="52" w:type="dxa"/>
              <w:left w:w="82" w:type="dxa"/>
              <w:bottom w:w="52" w:type="dxa"/>
              <w:right w:w="82" w:type="dxa"/>
            </w:tcMar>
          </w:tcPr>
          <w:p w14:paraId="47721080" w14:textId="77777777" w:rsidR="004169DF" w:rsidRDefault="00000000">
            <w:pPr>
              <w:spacing w:after="15"/>
            </w:pPr>
            <w:r>
              <w:rPr>
                <w:color w:val="000000"/>
                <w:sz w:val="17"/>
                <w:szCs w:val="17"/>
              </w:rPr>
              <w:t>High also applies where a High floor is triggered</w:t>
            </w:r>
          </w:p>
        </w:tc>
      </w:tr>
      <w:tr w:rsidR="004169DF" w14:paraId="7D552B7B" w14:textId="77777777">
        <w:tblPrEx>
          <w:tblCellMar>
            <w:top w:w="0" w:type="dxa"/>
            <w:bottom w:w="0" w:type="dxa"/>
          </w:tblCellMar>
        </w:tblPrEx>
        <w:tc>
          <w:tcPr>
            <w:tcW w:w="1814" w:type="dxa"/>
            <w:tcMar>
              <w:top w:w="52" w:type="dxa"/>
              <w:left w:w="82" w:type="dxa"/>
              <w:bottom w:w="52" w:type="dxa"/>
              <w:right w:w="82" w:type="dxa"/>
            </w:tcMar>
          </w:tcPr>
          <w:p w14:paraId="748D9BCF" w14:textId="77777777" w:rsidR="004169DF" w:rsidRDefault="00000000">
            <w:pPr>
              <w:spacing w:after="15"/>
            </w:pPr>
            <w:r>
              <w:rPr>
                <w:color w:val="000000"/>
                <w:sz w:val="17"/>
                <w:szCs w:val="17"/>
              </w:rPr>
              <w:t>Override only</w:t>
            </w:r>
          </w:p>
        </w:tc>
        <w:tc>
          <w:tcPr>
            <w:tcW w:w="1915" w:type="dxa"/>
            <w:tcMar>
              <w:top w:w="52" w:type="dxa"/>
              <w:left w:w="82" w:type="dxa"/>
              <w:bottom w:w="52" w:type="dxa"/>
              <w:right w:w="82" w:type="dxa"/>
            </w:tcMar>
          </w:tcPr>
          <w:p w14:paraId="779F5765" w14:textId="77777777" w:rsidR="004169DF" w:rsidRDefault="00000000">
            <w:pPr>
              <w:spacing w:after="15"/>
            </w:pPr>
            <w:r>
              <w:rPr>
                <w:color w:val="000000"/>
                <w:sz w:val="17"/>
                <w:szCs w:val="17"/>
              </w:rPr>
              <w:t>Prohibited / Reject / Freeze / Critical</w:t>
            </w:r>
          </w:p>
        </w:tc>
        <w:tc>
          <w:tcPr>
            <w:tcW w:w="3326" w:type="dxa"/>
            <w:tcMar>
              <w:top w:w="52" w:type="dxa"/>
              <w:left w:w="82" w:type="dxa"/>
              <w:bottom w:w="52" w:type="dxa"/>
              <w:right w:w="82" w:type="dxa"/>
            </w:tcMar>
          </w:tcPr>
          <w:p w14:paraId="36E8BFFE" w14:textId="77777777" w:rsidR="004169DF" w:rsidRDefault="00000000">
            <w:pPr>
              <w:spacing w:after="15"/>
            </w:pPr>
            <w:r>
              <w:rPr>
                <w:color w:val="000000"/>
                <w:sz w:val="17"/>
                <w:szCs w:val="17"/>
              </w:rPr>
              <w:t>No relationship, or restriction/exit/blocking pending direction</w:t>
            </w:r>
          </w:p>
        </w:tc>
        <w:tc>
          <w:tcPr>
            <w:tcW w:w="3025" w:type="dxa"/>
            <w:tcMar>
              <w:top w:w="52" w:type="dxa"/>
              <w:left w:w="82" w:type="dxa"/>
              <w:bottom w:w="52" w:type="dxa"/>
              <w:right w:w="82" w:type="dxa"/>
            </w:tcMar>
          </w:tcPr>
          <w:p w14:paraId="1A1A4852" w14:textId="77777777" w:rsidR="004169DF" w:rsidRDefault="00000000">
            <w:pPr>
              <w:spacing w:after="15"/>
            </w:pPr>
            <w:r>
              <w:rPr>
                <w:color w:val="000000"/>
                <w:sz w:val="17"/>
                <w:szCs w:val="17"/>
              </w:rPr>
              <w:t>Cannot be downgraded by business or by weighted averaging</w:t>
            </w:r>
          </w:p>
        </w:tc>
      </w:tr>
    </w:tbl>
    <w:p w14:paraId="477208A4" w14:textId="77777777" w:rsidR="004169DF" w:rsidRDefault="00000000">
      <w:pPr>
        <w:spacing w:before="40" w:after="130"/>
      </w:pPr>
      <w:r>
        <w:rPr>
          <w:b/>
          <w:bCs/>
          <w:color w:val="000000"/>
        </w:rPr>
        <w:t xml:space="preserve">Relationship to CRAM-01 bands: </w:t>
      </w:r>
      <w:r>
        <w:rPr>
          <w:color w:val="000000"/>
        </w:rPr>
        <w:t>the existing CRAM-01 five-band presentation (Low / Moderate / Moderate-High / High / Critical) maps onto this scale — Low↔Low; Moderate↔lower-Medium; Moderate-High↔upper-Medium; High↔High; Critical↔Override-only. Treatment, approval authority and review cadence follow Mal-POL-CDD-01 §3 (Critical: documented MLRO sign-off, 6-month review; High: senior-compliance approval, 12-month; etc.).</w:t>
      </w:r>
    </w:p>
    <w:p w14:paraId="7CC25843" w14:textId="77777777" w:rsidR="004169DF" w:rsidRDefault="00000000">
      <w:pPr>
        <w:pStyle w:val="Heading2"/>
        <w:spacing w:before="220" w:after="110"/>
      </w:pPr>
      <w:r>
        <w:rPr>
          <w:b/>
          <w:bCs/>
          <w:color w:val="1F3864"/>
          <w:sz w:val="22"/>
          <w:szCs w:val="22"/>
        </w:rPr>
        <w:t>3.2 Mathematical formula and calculation steps</w:t>
      </w:r>
    </w:p>
    <w:p w14:paraId="46C0F6A1" w14:textId="77777777" w:rsidR="004169DF" w:rsidRDefault="00000000">
      <w:pPr>
        <w:spacing w:after="130"/>
      </w:pPr>
      <w:r>
        <w:rPr>
          <w:color w:val="000000"/>
        </w:rPr>
        <w:t>For each assessment, the model performs the following in sequence:</w:t>
      </w:r>
    </w:p>
    <w:p w14:paraId="73C254BA" w14:textId="77777777" w:rsidR="004169DF" w:rsidRDefault="00000000">
      <w:pPr>
        <w:pStyle w:val="ListParagraph"/>
        <w:numPr>
          <w:ilvl w:val="0"/>
          <w:numId w:val="2"/>
        </w:numPr>
        <w:spacing w:after="55"/>
      </w:pPr>
      <w:r>
        <w:t>Identify customer segment, lifecycle stage and material related-party roles;</w:t>
      </w:r>
    </w:p>
    <w:p w14:paraId="01396666" w14:textId="77777777" w:rsidR="004169DF" w:rsidRDefault="00000000">
      <w:pPr>
        <w:pStyle w:val="ListParagraph"/>
        <w:numPr>
          <w:ilvl w:val="0"/>
          <w:numId w:val="2"/>
        </w:numPr>
        <w:spacing w:after="55"/>
      </w:pPr>
      <w:r>
        <w:t>Load the active approved model_version_id, factor weights, parameter weights, thresholds, libraries and override rules;</w:t>
      </w:r>
    </w:p>
    <w:p w14:paraId="121A1014" w14:textId="77777777" w:rsidR="004169DF" w:rsidRDefault="00000000">
      <w:pPr>
        <w:pStyle w:val="ListParagraph"/>
        <w:numPr>
          <w:ilvl w:val="0"/>
          <w:numId w:val="2"/>
        </w:numPr>
        <w:spacing w:after="55"/>
      </w:pPr>
      <w:r>
        <w:t>Validate mandatory data completeness and screening prerequisites (no scoring before sanctions/PEP screening disposition);</w:t>
      </w:r>
    </w:p>
    <w:p w14:paraId="0CE78B83" w14:textId="77777777" w:rsidR="004169DF" w:rsidRDefault="00000000">
      <w:pPr>
        <w:pStyle w:val="ListParagraph"/>
        <w:numPr>
          <w:ilvl w:val="0"/>
          <w:numId w:val="2"/>
        </w:numPr>
        <w:spacing w:after="55"/>
      </w:pPr>
      <w:r>
        <w:t>Score parameters using controlled libraries and deterministic rules (Low=1, Medium=2, High=3);</w:t>
      </w:r>
    </w:p>
    <w:p w14:paraId="29DFE111" w14:textId="77777777" w:rsidR="004169DF" w:rsidRDefault="00000000">
      <w:pPr>
        <w:pStyle w:val="ListParagraph"/>
        <w:numPr>
          <w:ilvl w:val="0"/>
          <w:numId w:val="2"/>
        </w:numPr>
        <w:spacing w:after="55"/>
      </w:pPr>
      <w:r>
        <w:t>Calculate factor scores by weighted average, maximum-risk rule or approved range logic, as configured per factor;</w:t>
      </w:r>
    </w:p>
    <w:p w14:paraId="0CCA1B6A" w14:textId="77777777" w:rsidR="004169DF" w:rsidRDefault="00000000">
      <w:pPr>
        <w:pStyle w:val="ListParagraph"/>
        <w:numPr>
          <w:ilvl w:val="0"/>
          <w:numId w:val="2"/>
        </w:numPr>
        <w:spacing w:after="55"/>
      </w:pPr>
      <w:r>
        <w:t>Calculate raw composite score = Σ (factor_score × factor_weight);</w:t>
      </w:r>
    </w:p>
    <w:p w14:paraId="408A5F40" w14:textId="77777777" w:rsidR="004169DF" w:rsidRDefault="00000000">
      <w:pPr>
        <w:pStyle w:val="ListParagraph"/>
        <w:numPr>
          <w:ilvl w:val="0"/>
          <w:numId w:val="2"/>
        </w:numPr>
        <w:spacing w:after="55"/>
      </w:pPr>
      <w:r>
        <w:t>Map the raw composite score to Low, Medium or High using the authoritative rating bands;</w:t>
      </w:r>
    </w:p>
    <w:p w14:paraId="1775031D" w14:textId="77777777" w:rsidR="004169DF" w:rsidRDefault="00000000">
      <w:pPr>
        <w:pStyle w:val="ListParagraph"/>
        <w:numPr>
          <w:ilvl w:val="0"/>
          <w:numId w:val="2"/>
        </w:numPr>
        <w:spacing w:after="55"/>
      </w:pPr>
      <w:r>
        <w:t>Apply hard prohibitions, High floors and Medium floors in priority order (Section 12);</w:t>
      </w:r>
    </w:p>
    <w:p w14:paraId="7F053E22" w14:textId="77777777" w:rsidR="004169DF" w:rsidRDefault="00000000">
      <w:pPr>
        <w:pStyle w:val="ListParagraph"/>
        <w:numPr>
          <w:ilvl w:val="0"/>
          <w:numId w:val="2"/>
        </w:numPr>
        <w:spacing w:after="55"/>
      </w:pPr>
      <w:r>
        <w:t>Produce final rating, CDD/EDD outcome, approval route, monitoring profile and next review date;</w:t>
      </w:r>
    </w:p>
    <w:p w14:paraId="072D8CF3" w14:textId="77777777" w:rsidR="004169DF" w:rsidRDefault="00000000">
      <w:pPr>
        <w:pStyle w:val="ListParagraph"/>
        <w:numPr>
          <w:ilvl w:val="0"/>
          <w:numId w:val="2"/>
        </w:numPr>
        <w:spacing w:after="55"/>
      </w:pPr>
      <w:r>
        <w:t>Persist the full audit record and publish the approved rating to source and downstream systems.</w:t>
      </w:r>
    </w:p>
    <w:p w14:paraId="7984FDA5" w14:textId="77777777" w:rsidR="004169DF" w:rsidRDefault="00000000">
      <w:pPr>
        <w:spacing w:after="130"/>
      </w:pPr>
      <w:r>
        <w:rPr>
          <w:b/>
          <w:bCs/>
          <w:color w:val="000000"/>
        </w:rPr>
        <w:t xml:space="preserve">Factor-score construction: </w:t>
      </w:r>
      <w:r>
        <w:rPr>
          <w:color w:val="000000"/>
        </w:rPr>
        <w:t>within a factor, parameter scores combine by weighted average by default; where a parameter is designated maximum-risk (e.g., PEP exposure, adverse intelligence, ownership transparency), the factor takes the highest triggered parameter score so a single acute risk is not diluted.</w:t>
      </w:r>
    </w:p>
    <w:p w14:paraId="7E03AC0F" w14:textId="77777777" w:rsidR="004169DF" w:rsidRDefault="00000000">
      <w:pPr>
        <w:pStyle w:val="Heading2"/>
        <w:spacing w:before="220" w:after="110"/>
      </w:pPr>
      <w:r>
        <w:rPr>
          <w:b/>
          <w:bCs/>
          <w:color w:val="1F3864"/>
          <w:sz w:val="22"/>
          <w:szCs w:val="22"/>
        </w:rPr>
        <w:t>3.3 Rounding and precision controls</w:t>
      </w:r>
    </w:p>
    <w:p w14:paraId="6DECA4B9" w14:textId="77777777" w:rsidR="004169DF" w:rsidRDefault="00000000">
      <w:pPr>
        <w:pStyle w:val="ListParagraph"/>
        <w:numPr>
          <w:ilvl w:val="0"/>
          <w:numId w:val="2"/>
        </w:numPr>
        <w:spacing w:after="55"/>
      </w:pPr>
      <w:r>
        <w:t>Raw composite scores are stored to at least four decimal places; six decimal places are preferred for configuration validation;</w:t>
      </w:r>
    </w:p>
    <w:p w14:paraId="2A782EFD" w14:textId="77777777" w:rsidR="004169DF" w:rsidRDefault="00000000">
      <w:pPr>
        <w:pStyle w:val="ListParagraph"/>
        <w:numPr>
          <w:ilvl w:val="0"/>
          <w:numId w:val="2"/>
        </w:numPr>
        <w:spacing w:after="55"/>
      </w:pPr>
      <w:r>
        <w:t>Threshold decisions use the unrounded raw score. Display rounding must never drive the final rating;</w:t>
      </w:r>
    </w:p>
    <w:p w14:paraId="5FAF7B65" w14:textId="77777777" w:rsidR="004169DF" w:rsidRDefault="00000000">
      <w:pPr>
        <w:pStyle w:val="ListParagraph"/>
        <w:numPr>
          <w:ilvl w:val="0"/>
          <w:numId w:val="2"/>
        </w:numPr>
        <w:spacing w:after="55"/>
      </w:pPr>
      <w:r>
        <w:t>All weights are stored as decimals, not only displayed percentages (e.g., 16.6667% is stored as 0.166667);</w:t>
      </w:r>
    </w:p>
    <w:p w14:paraId="6A1DC993" w14:textId="77777777" w:rsidR="004169DF" w:rsidRDefault="00000000">
      <w:pPr>
        <w:pStyle w:val="ListParagraph"/>
        <w:numPr>
          <w:ilvl w:val="0"/>
          <w:numId w:val="2"/>
        </w:numPr>
        <w:spacing w:after="55"/>
      </w:pPr>
      <w:r>
        <w:t>Deployment weight-total tolerance is ±0.0001 per factor set; any active segment/lifecycle weight set outside tolerance fails deployment;</w:t>
      </w:r>
    </w:p>
    <w:p w14:paraId="13CAFE39" w14:textId="77777777" w:rsidR="004169DF" w:rsidRDefault="00000000">
      <w:pPr>
        <w:pStyle w:val="ListParagraph"/>
        <w:numPr>
          <w:ilvl w:val="0"/>
          <w:numId w:val="2"/>
        </w:numPr>
        <w:spacing w:after="55"/>
      </w:pPr>
      <w:r>
        <w:t>No intermediate contribution is rounded before summation.</w:t>
      </w:r>
    </w:p>
    <w:p w14:paraId="6D8780CF" w14:textId="77777777" w:rsidR="004169DF" w:rsidRDefault="00000000">
      <w:r>
        <w:br w:type="page"/>
      </w:r>
    </w:p>
    <w:p w14:paraId="02657692" w14:textId="77777777" w:rsidR="004169DF" w:rsidRDefault="00000000">
      <w:pPr>
        <w:pStyle w:val="Heading1"/>
        <w:spacing w:before="300" w:after="140"/>
      </w:pPr>
      <w:r>
        <w:rPr>
          <w:b/>
          <w:bCs/>
          <w:color w:val="1F3864"/>
          <w:sz w:val="26"/>
          <w:szCs w:val="26"/>
        </w:rPr>
        <w:lastRenderedPageBreak/>
        <w:t>4. Customer Segments and Relationship Hierarchy</w:t>
      </w:r>
    </w:p>
    <w:p w14:paraId="09826BC6" w14:textId="77777777" w:rsidR="004169DF" w:rsidRDefault="00000000">
      <w:pPr>
        <w:spacing w:after="130"/>
      </w:pPr>
      <w:r>
        <w:rPr>
          <w:color w:val="000000"/>
        </w:rPr>
        <w:t>Every customer is classified into a segment that determines the applicable factor-weight set, parameter libraries and scoring rules. Material related parties (beneficial owners, control persons, authorised users) are scored and the highest material related-party risk feeds the customer rating.</w:t>
      </w:r>
    </w:p>
    <w:tbl>
      <w:tblPr>
        <w:tblW w:w="1008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left w:w="10" w:type="dxa"/>
          <w:right w:w="10" w:type="dxa"/>
        </w:tblCellMar>
        <w:tblLook w:val="04A0" w:firstRow="1" w:lastRow="0" w:firstColumn="1" w:lastColumn="0" w:noHBand="0" w:noVBand="1"/>
      </w:tblPr>
      <w:tblGrid>
        <w:gridCol w:w="705"/>
        <w:gridCol w:w="2116"/>
        <w:gridCol w:w="3628"/>
        <w:gridCol w:w="3631"/>
      </w:tblGrid>
      <w:tr w:rsidR="004169DF" w14:paraId="57BDA024" w14:textId="77777777">
        <w:tblPrEx>
          <w:tblCellMar>
            <w:top w:w="0" w:type="dxa"/>
            <w:bottom w:w="0" w:type="dxa"/>
          </w:tblCellMar>
        </w:tblPrEx>
        <w:trPr>
          <w:tblHeader/>
        </w:trPr>
        <w:tc>
          <w:tcPr>
            <w:tcW w:w="705" w:type="dxa"/>
            <w:shd w:val="clear" w:color="auto" w:fill="1F3864"/>
            <w:tcMar>
              <w:top w:w="52" w:type="dxa"/>
              <w:left w:w="82" w:type="dxa"/>
              <w:bottom w:w="52" w:type="dxa"/>
              <w:right w:w="82" w:type="dxa"/>
            </w:tcMar>
          </w:tcPr>
          <w:p w14:paraId="6B6D4F44" w14:textId="77777777" w:rsidR="004169DF" w:rsidRDefault="00000000">
            <w:pPr>
              <w:spacing w:after="15"/>
            </w:pPr>
            <w:r>
              <w:rPr>
                <w:b/>
                <w:bCs/>
                <w:color w:val="FFFFFF"/>
                <w:sz w:val="17"/>
                <w:szCs w:val="17"/>
              </w:rPr>
              <w:t>Code</w:t>
            </w:r>
          </w:p>
        </w:tc>
        <w:tc>
          <w:tcPr>
            <w:tcW w:w="2116" w:type="dxa"/>
            <w:shd w:val="clear" w:color="auto" w:fill="1F3864"/>
            <w:tcMar>
              <w:top w:w="52" w:type="dxa"/>
              <w:left w:w="82" w:type="dxa"/>
              <w:bottom w:w="52" w:type="dxa"/>
              <w:right w:w="82" w:type="dxa"/>
            </w:tcMar>
          </w:tcPr>
          <w:p w14:paraId="5B86C759" w14:textId="77777777" w:rsidR="004169DF" w:rsidRDefault="00000000">
            <w:pPr>
              <w:spacing w:after="15"/>
            </w:pPr>
            <w:r>
              <w:rPr>
                <w:b/>
                <w:bCs/>
                <w:color w:val="FFFFFF"/>
                <w:sz w:val="17"/>
                <w:szCs w:val="17"/>
              </w:rPr>
              <w:t>Segment</w:t>
            </w:r>
          </w:p>
        </w:tc>
        <w:tc>
          <w:tcPr>
            <w:tcW w:w="3628" w:type="dxa"/>
            <w:shd w:val="clear" w:color="auto" w:fill="1F3864"/>
            <w:tcMar>
              <w:top w:w="52" w:type="dxa"/>
              <w:left w:w="82" w:type="dxa"/>
              <w:bottom w:w="52" w:type="dxa"/>
              <w:right w:w="82" w:type="dxa"/>
            </w:tcMar>
          </w:tcPr>
          <w:p w14:paraId="5C9A8237" w14:textId="77777777" w:rsidR="004169DF" w:rsidRDefault="00000000">
            <w:pPr>
              <w:spacing w:after="15"/>
            </w:pPr>
            <w:r>
              <w:rPr>
                <w:b/>
                <w:bCs/>
                <w:color w:val="FFFFFF"/>
                <w:sz w:val="17"/>
                <w:szCs w:val="17"/>
              </w:rPr>
              <w:t>Roles captured</w:t>
            </w:r>
          </w:p>
        </w:tc>
        <w:tc>
          <w:tcPr>
            <w:tcW w:w="3631" w:type="dxa"/>
            <w:shd w:val="clear" w:color="auto" w:fill="1F3864"/>
            <w:tcMar>
              <w:top w:w="52" w:type="dxa"/>
              <w:left w:w="82" w:type="dxa"/>
              <w:bottom w:w="52" w:type="dxa"/>
              <w:right w:w="82" w:type="dxa"/>
            </w:tcMar>
          </w:tcPr>
          <w:p w14:paraId="2E824C80" w14:textId="77777777" w:rsidR="004169DF" w:rsidRDefault="00000000">
            <w:pPr>
              <w:spacing w:after="15"/>
            </w:pPr>
            <w:r>
              <w:rPr>
                <w:b/>
                <w:bCs/>
                <w:color w:val="FFFFFF"/>
                <w:sz w:val="17"/>
                <w:szCs w:val="17"/>
              </w:rPr>
              <w:t>Risk treatment</w:t>
            </w:r>
          </w:p>
        </w:tc>
      </w:tr>
      <w:tr w:rsidR="004169DF" w14:paraId="50605AC9" w14:textId="77777777">
        <w:tblPrEx>
          <w:tblCellMar>
            <w:top w:w="0" w:type="dxa"/>
            <w:bottom w:w="0" w:type="dxa"/>
          </w:tblCellMar>
        </w:tblPrEx>
        <w:tc>
          <w:tcPr>
            <w:tcW w:w="705" w:type="dxa"/>
            <w:tcMar>
              <w:top w:w="52" w:type="dxa"/>
              <w:left w:w="82" w:type="dxa"/>
              <w:bottom w:w="52" w:type="dxa"/>
              <w:right w:w="82" w:type="dxa"/>
            </w:tcMar>
          </w:tcPr>
          <w:p w14:paraId="20B57686" w14:textId="77777777" w:rsidR="004169DF" w:rsidRDefault="00000000">
            <w:pPr>
              <w:spacing w:after="15"/>
            </w:pPr>
            <w:r>
              <w:rPr>
                <w:color w:val="000000"/>
                <w:sz w:val="17"/>
                <w:szCs w:val="17"/>
              </w:rPr>
              <w:t>NP</w:t>
            </w:r>
          </w:p>
        </w:tc>
        <w:tc>
          <w:tcPr>
            <w:tcW w:w="2116" w:type="dxa"/>
            <w:tcMar>
              <w:top w:w="52" w:type="dxa"/>
              <w:left w:w="82" w:type="dxa"/>
              <w:bottom w:w="52" w:type="dxa"/>
              <w:right w:w="82" w:type="dxa"/>
            </w:tcMar>
          </w:tcPr>
          <w:p w14:paraId="6C90A64E" w14:textId="77777777" w:rsidR="004169DF" w:rsidRDefault="00000000">
            <w:pPr>
              <w:spacing w:after="15"/>
            </w:pPr>
            <w:r>
              <w:rPr>
                <w:color w:val="000000"/>
                <w:sz w:val="17"/>
                <w:szCs w:val="17"/>
              </w:rPr>
              <w:t>Natural Person</w:t>
            </w:r>
          </w:p>
        </w:tc>
        <w:tc>
          <w:tcPr>
            <w:tcW w:w="3628" w:type="dxa"/>
            <w:tcMar>
              <w:top w:w="52" w:type="dxa"/>
              <w:left w:w="82" w:type="dxa"/>
              <w:bottom w:w="52" w:type="dxa"/>
              <w:right w:w="82" w:type="dxa"/>
            </w:tcMar>
          </w:tcPr>
          <w:p w14:paraId="0448DDF3" w14:textId="77777777" w:rsidR="004169DF" w:rsidRDefault="00000000">
            <w:pPr>
              <w:spacing w:after="15"/>
            </w:pPr>
            <w:r>
              <w:rPr>
                <w:color w:val="000000"/>
                <w:sz w:val="17"/>
                <w:szCs w:val="17"/>
              </w:rPr>
              <w:t>Customer, joint holder, authorised user, guardian/attorney</w:t>
            </w:r>
          </w:p>
        </w:tc>
        <w:tc>
          <w:tcPr>
            <w:tcW w:w="3631" w:type="dxa"/>
            <w:tcMar>
              <w:top w:w="52" w:type="dxa"/>
              <w:left w:w="82" w:type="dxa"/>
              <w:bottom w:w="52" w:type="dxa"/>
              <w:right w:w="82" w:type="dxa"/>
            </w:tcMar>
          </w:tcPr>
          <w:p w14:paraId="7A775E0F" w14:textId="77777777" w:rsidR="004169DF" w:rsidRDefault="00000000">
            <w:pPr>
              <w:spacing w:after="15"/>
            </w:pPr>
            <w:r>
              <w:rPr>
                <w:color w:val="000000"/>
                <w:sz w:val="17"/>
                <w:szCs w:val="17"/>
              </w:rPr>
              <w:t>Use NP profile, geography, product, channel and behaviour libraries; employment-type driven per CRAM-01.</w:t>
            </w:r>
          </w:p>
        </w:tc>
      </w:tr>
      <w:tr w:rsidR="004169DF" w14:paraId="0DD6CF2E" w14:textId="77777777">
        <w:tblPrEx>
          <w:tblCellMar>
            <w:top w:w="0" w:type="dxa"/>
            <w:bottom w:w="0" w:type="dxa"/>
          </w:tblCellMar>
        </w:tblPrEx>
        <w:tc>
          <w:tcPr>
            <w:tcW w:w="705" w:type="dxa"/>
            <w:tcMar>
              <w:top w:w="52" w:type="dxa"/>
              <w:left w:w="82" w:type="dxa"/>
              <w:bottom w:w="52" w:type="dxa"/>
              <w:right w:w="82" w:type="dxa"/>
            </w:tcMar>
          </w:tcPr>
          <w:p w14:paraId="1B87BC18" w14:textId="77777777" w:rsidR="004169DF" w:rsidRDefault="00000000">
            <w:pPr>
              <w:spacing w:after="15"/>
            </w:pPr>
            <w:r>
              <w:rPr>
                <w:color w:val="000000"/>
                <w:sz w:val="17"/>
                <w:szCs w:val="17"/>
              </w:rPr>
              <w:t>LP</w:t>
            </w:r>
          </w:p>
        </w:tc>
        <w:tc>
          <w:tcPr>
            <w:tcW w:w="2116" w:type="dxa"/>
            <w:tcMar>
              <w:top w:w="52" w:type="dxa"/>
              <w:left w:w="82" w:type="dxa"/>
              <w:bottom w:w="52" w:type="dxa"/>
              <w:right w:w="82" w:type="dxa"/>
            </w:tcMar>
          </w:tcPr>
          <w:p w14:paraId="4147ADD9" w14:textId="77777777" w:rsidR="004169DF" w:rsidRDefault="00000000">
            <w:pPr>
              <w:spacing w:after="15"/>
            </w:pPr>
            <w:r>
              <w:rPr>
                <w:color w:val="000000"/>
                <w:sz w:val="17"/>
                <w:szCs w:val="17"/>
              </w:rPr>
              <w:t>Legal Person / SME</w:t>
            </w:r>
          </w:p>
        </w:tc>
        <w:tc>
          <w:tcPr>
            <w:tcW w:w="3628" w:type="dxa"/>
            <w:tcMar>
              <w:top w:w="52" w:type="dxa"/>
              <w:left w:w="82" w:type="dxa"/>
              <w:bottom w:w="52" w:type="dxa"/>
              <w:right w:w="82" w:type="dxa"/>
            </w:tcMar>
          </w:tcPr>
          <w:p w14:paraId="75E54275" w14:textId="77777777" w:rsidR="004169DF" w:rsidRDefault="00000000">
            <w:pPr>
              <w:spacing w:after="15"/>
            </w:pPr>
            <w:r>
              <w:rPr>
                <w:color w:val="000000"/>
                <w:sz w:val="17"/>
                <w:szCs w:val="17"/>
              </w:rPr>
              <w:t>LLC, corporation, partnership, sole-proprietor business, and its beneficial owners and control person</w:t>
            </w:r>
          </w:p>
        </w:tc>
        <w:tc>
          <w:tcPr>
            <w:tcW w:w="3631" w:type="dxa"/>
            <w:tcMar>
              <w:top w:w="52" w:type="dxa"/>
              <w:left w:w="82" w:type="dxa"/>
              <w:bottom w:w="52" w:type="dxa"/>
              <w:right w:w="82" w:type="dxa"/>
            </w:tcMar>
          </w:tcPr>
          <w:p w14:paraId="77338088" w14:textId="77777777" w:rsidR="004169DF" w:rsidRDefault="00000000">
            <w:pPr>
              <w:spacing w:after="15"/>
            </w:pPr>
            <w:r>
              <w:rPr>
                <w:color w:val="000000"/>
                <w:sz w:val="17"/>
                <w:szCs w:val="17"/>
              </w:rPr>
              <w:t>Use entity profile + ownership/control transparency + industry; each beneficial owner's own risk feeds the entity score; 50% Rule applied.</w:t>
            </w:r>
          </w:p>
        </w:tc>
      </w:tr>
      <w:tr w:rsidR="004169DF" w14:paraId="635DEED0" w14:textId="77777777">
        <w:tblPrEx>
          <w:tblCellMar>
            <w:top w:w="0" w:type="dxa"/>
            <w:bottom w:w="0" w:type="dxa"/>
          </w:tblCellMar>
        </w:tblPrEx>
        <w:tc>
          <w:tcPr>
            <w:tcW w:w="705" w:type="dxa"/>
            <w:tcMar>
              <w:top w:w="52" w:type="dxa"/>
              <w:left w:w="82" w:type="dxa"/>
              <w:bottom w:w="52" w:type="dxa"/>
              <w:right w:w="82" w:type="dxa"/>
            </w:tcMar>
          </w:tcPr>
          <w:p w14:paraId="04D6CF3D" w14:textId="77777777" w:rsidR="004169DF" w:rsidRDefault="00000000">
            <w:pPr>
              <w:spacing w:after="15"/>
            </w:pPr>
            <w:r>
              <w:rPr>
                <w:color w:val="000000"/>
                <w:sz w:val="17"/>
                <w:szCs w:val="17"/>
              </w:rPr>
              <w:t>MER</w:t>
            </w:r>
          </w:p>
        </w:tc>
        <w:tc>
          <w:tcPr>
            <w:tcW w:w="2116" w:type="dxa"/>
            <w:tcMar>
              <w:top w:w="52" w:type="dxa"/>
              <w:left w:w="82" w:type="dxa"/>
              <w:bottom w:w="52" w:type="dxa"/>
              <w:right w:w="82" w:type="dxa"/>
            </w:tcMar>
          </w:tcPr>
          <w:p w14:paraId="3FD8FB20" w14:textId="77777777" w:rsidR="004169DF" w:rsidRDefault="00000000">
            <w:pPr>
              <w:spacing w:after="15"/>
            </w:pPr>
            <w:r>
              <w:rPr>
                <w:color w:val="000000"/>
                <w:sz w:val="17"/>
                <w:szCs w:val="17"/>
              </w:rPr>
              <w:t>Merchant / Platform Seller</w:t>
            </w:r>
          </w:p>
        </w:tc>
        <w:tc>
          <w:tcPr>
            <w:tcW w:w="3628" w:type="dxa"/>
            <w:tcMar>
              <w:top w:w="52" w:type="dxa"/>
              <w:left w:w="82" w:type="dxa"/>
              <w:bottom w:w="52" w:type="dxa"/>
              <w:right w:w="82" w:type="dxa"/>
            </w:tcMar>
          </w:tcPr>
          <w:p w14:paraId="0226DBA9" w14:textId="77777777" w:rsidR="004169DF" w:rsidRDefault="00000000">
            <w:pPr>
              <w:spacing w:after="15"/>
            </w:pPr>
            <w:r>
              <w:rPr>
                <w:color w:val="000000"/>
                <w:sz w:val="17"/>
                <w:szCs w:val="17"/>
              </w:rPr>
              <w:t>Merchant entity, card-acceptance beneficiary</w:t>
            </w:r>
          </w:p>
        </w:tc>
        <w:tc>
          <w:tcPr>
            <w:tcW w:w="3631" w:type="dxa"/>
            <w:tcMar>
              <w:top w:w="52" w:type="dxa"/>
              <w:left w:w="82" w:type="dxa"/>
              <w:bottom w:w="52" w:type="dxa"/>
              <w:right w:w="82" w:type="dxa"/>
            </w:tcMar>
          </w:tcPr>
          <w:p w14:paraId="27C59E7D" w14:textId="77777777" w:rsidR="004169DF" w:rsidRDefault="00000000">
            <w:pPr>
              <w:spacing w:after="15"/>
            </w:pPr>
            <w:r>
              <w:rPr>
                <w:color w:val="000000"/>
                <w:sz w:val="17"/>
                <w:szCs w:val="17"/>
              </w:rPr>
              <w:t>Use LP scoring plus merchant/MCC and settlement-risk overlays (Rain/Visa leg).</w:t>
            </w:r>
          </w:p>
        </w:tc>
      </w:tr>
      <w:tr w:rsidR="004169DF" w14:paraId="65F652F0" w14:textId="77777777">
        <w:tblPrEx>
          <w:tblCellMar>
            <w:top w:w="0" w:type="dxa"/>
            <w:bottom w:w="0" w:type="dxa"/>
          </w:tblCellMar>
        </w:tblPrEx>
        <w:tc>
          <w:tcPr>
            <w:tcW w:w="705" w:type="dxa"/>
            <w:tcMar>
              <w:top w:w="52" w:type="dxa"/>
              <w:left w:w="82" w:type="dxa"/>
              <w:bottom w:w="52" w:type="dxa"/>
              <w:right w:w="82" w:type="dxa"/>
            </w:tcMar>
          </w:tcPr>
          <w:p w14:paraId="259F8465" w14:textId="77777777" w:rsidR="004169DF" w:rsidRDefault="00000000">
            <w:pPr>
              <w:spacing w:after="15"/>
            </w:pPr>
            <w:r>
              <w:rPr>
                <w:color w:val="000000"/>
                <w:sz w:val="17"/>
                <w:szCs w:val="17"/>
              </w:rPr>
              <w:t>FI</w:t>
            </w:r>
          </w:p>
        </w:tc>
        <w:tc>
          <w:tcPr>
            <w:tcW w:w="2116" w:type="dxa"/>
            <w:tcMar>
              <w:top w:w="52" w:type="dxa"/>
              <w:left w:w="82" w:type="dxa"/>
              <w:bottom w:w="52" w:type="dxa"/>
              <w:right w:w="82" w:type="dxa"/>
            </w:tcMar>
          </w:tcPr>
          <w:p w14:paraId="73A6E091" w14:textId="77777777" w:rsidR="004169DF" w:rsidRDefault="00000000">
            <w:pPr>
              <w:spacing w:after="15"/>
            </w:pPr>
            <w:r>
              <w:rPr>
                <w:color w:val="000000"/>
                <w:sz w:val="17"/>
                <w:szCs w:val="17"/>
              </w:rPr>
              <w:t>Financial Institution / Regulated Partner</w:t>
            </w:r>
          </w:p>
        </w:tc>
        <w:tc>
          <w:tcPr>
            <w:tcW w:w="3628" w:type="dxa"/>
            <w:tcMar>
              <w:top w:w="52" w:type="dxa"/>
              <w:left w:w="82" w:type="dxa"/>
              <w:bottom w:w="52" w:type="dxa"/>
              <w:right w:w="82" w:type="dxa"/>
            </w:tcMar>
          </w:tcPr>
          <w:p w14:paraId="64021E9F" w14:textId="77777777" w:rsidR="004169DF" w:rsidRDefault="00000000">
            <w:pPr>
              <w:spacing w:after="15"/>
            </w:pPr>
            <w:r>
              <w:rPr>
                <w:color w:val="000000"/>
                <w:sz w:val="17"/>
                <w:szCs w:val="17"/>
              </w:rPr>
              <w:t>Payout partner, PSP, correspondent-adjacent counterparty</w:t>
            </w:r>
          </w:p>
        </w:tc>
        <w:tc>
          <w:tcPr>
            <w:tcW w:w="3631" w:type="dxa"/>
            <w:tcMar>
              <w:top w:w="52" w:type="dxa"/>
              <w:left w:w="82" w:type="dxa"/>
              <w:bottom w:w="52" w:type="dxa"/>
              <w:right w:w="82" w:type="dxa"/>
            </w:tcMar>
          </w:tcPr>
          <w:p w14:paraId="405DB505" w14:textId="77777777" w:rsidR="004169DF" w:rsidRDefault="00000000">
            <w:pPr>
              <w:spacing w:after="15"/>
            </w:pPr>
            <w:r>
              <w:rPr>
                <w:color w:val="000000"/>
                <w:sz w:val="17"/>
                <w:szCs w:val="17"/>
              </w:rPr>
              <w:t>Use the FI six-factor taxonomy (Section 6.3); shell-bank and nested-relationship prohibitions apply.</w:t>
            </w:r>
          </w:p>
        </w:tc>
      </w:tr>
      <w:tr w:rsidR="004169DF" w14:paraId="520C572C" w14:textId="77777777">
        <w:tblPrEx>
          <w:tblCellMar>
            <w:top w:w="0" w:type="dxa"/>
            <w:bottom w:w="0" w:type="dxa"/>
          </w:tblCellMar>
        </w:tblPrEx>
        <w:tc>
          <w:tcPr>
            <w:tcW w:w="705" w:type="dxa"/>
            <w:tcMar>
              <w:top w:w="52" w:type="dxa"/>
              <w:left w:w="82" w:type="dxa"/>
              <w:bottom w:w="52" w:type="dxa"/>
              <w:right w:w="82" w:type="dxa"/>
            </w:tcMar>
          </w:tcPr>
          <w:p w14:paraId="35D89E06" w14:textId="77777777" w:rsidR="004169DF" w:rsidRDefault="00000000">
            <w:pPr>
              <w:spacing w:after="15"/>
            </w:pPr>
            <w:r>
              <w:rPr>
                <w:color w:val="000000"/>
                <w:sz w:val="17"/>
                <w:szCs w:val="17"/>
              </w:rPr>
              <w:t>EMP</w:t>
            </w:r>
          </w:p>
        </w:tc>
        <w:tc>
          <w:tcPr>
            <w:tcW w:w="2116" w:type="dxa"/>
            <w:tcMar>
              <w:top w:w="52" w:type="dxa"/>
              <w:left w:w="82" w:type="dxa"/>
              <w:bottom w:w="52" w:type="dxa"/>
              <w:right w:w="82" w:type="dxa"/>
            </w:tcMar>
          </w:tcPr>
          <w:p w14:paraId="5233280A" w14:textId="77777777" w:rsidR="004169DF" w:rsidRDefault="00000000">
            <w:pPr>
              <w:spacing w:after="15"/>
            </w:pPr>
            <w:r>
              <w:rPr>
                <w:color w:val="000000"/>
                <w:sz w:val="17"/>
                <w:szCs w:val="17"/>
              </w:rPr>
              <w:t>Employee / High-Risk Insider</w:t>
            </w:r>
          </w:p>
        </w:tc>
        <w:tc>
          <w:tcPr>
            <w:tcW w:w="3628" w:type="dxa"/>
            <w:tcMar>
              <w:top w:w="52" w:type="dxa"/>
              <w:left w:w="82" w:type="dxa"/>
              <w:bottom w:w="52" w:type="dxa"/>
              <w:right w:w="82" w:type="dxa"/>
            </w:tcMar>
          </w:tcPr>
          <w:p w14:paraId="0F93FC00" w14:textId="77777777" w:rsidR="004169DF" w:rsidRDefault="00000000">
            <w:pPr>
              <w:spacing w:after="15"/>
            </w:pPr>
            <w:r>
              <w:rPr>
                <w:color w:val="000000"/>
                <w:sz w:val="17"/>
                <w:szCs w:val="17"/>
              </w:rPr>
              <w:t>Staff customer, staff-related account</w:t>
            </w:r>
          </w:p>
        </w:tc>
        <w:tc>
          <w:tcPr>
            <w:tcW w:w="3631" w:type="dxa"/>
            <w:tcMar>
              <w:top w:w="52" w:type="dxa"/>
              <w:left w:w="82" w:type="dxa"/>
              <w:bottom w:w="52" w:type="dxa"/>
              <w:right w:w="82" w:type="dxa"/>
            </w:tcMar>
          </w:tcPr>
          <w:p w14:paraId="3B3742D9" w14:textId="77777777" w:rsidR="004169DF" w:rsidRDefault="00000000">
            <w:pPr>
              <w:spacing w:after="15"/>
            </w:pPr>
            <w:r>
              <w:rPr>
                <w:color w:val="000000"/>
                <w:sz w:val="17"/>
                <w:szCs w:val="17"/>
              </w:rPr>
              <w:t>Track as a relationship risk flag; conflict-of-interest and internal-fraud controls (Mal-POL-FRM-01).</w:t>
            </w:r>
          </w:p>
        </w:tc>
      </w:tr>
    </w:tbl>
    <w:p w14:paraId="3E7912BE" w14:textId="77777777" w:rsidR="004169DF" w:rsidRDefault="00000000">
      <w:pPr>
        <w:spacing w:after="130"/>
      </w:pPr>
      <w:r>
        <w:rPr>
          <w:b/>
          <w:bCs/>
          <w:color w:val="000000"/>
        </w:rPr>
        <w:t xml:space="preserve">Lifecycle stages: </w:t>
      </w:r>
      <w:r>
        <w:rPr>
          <w:color w:val="000000"/>
        </w:rPr>
        <w:t>New (onboarding, no or limited observed activity) and Existing (established relationship with observed behaviour). The stage selects the weight set in Section 5 — new customers weight profile/onboarding/channel more heavily; existing customers weight observed behaviour more heavily.</w:t>
      </w:r>
    </w:p>
    <w:p w14:paraId="45D0E21B" w14:textId="77777777" w:rsidR="004169DF" w:rsidRDefault="00000000">
      <w:r>
        <w:br w:type="page"/>
      </w:r>
    </w:p>
    <w:p w14:paraId="797F12E7" w14:textId="77777777" w:rsidR="004169DF" w:rsidRDefault="00000000">
      <w:pPr>
        <w:pStyle w:val="Heading1"/>
        <w:spacing w:before="300" w:after="140"/>
      </w:pPr>
      <w:r>
        <w:rPr>
          <w:b/>
          <w:bCs/>
          <w:color w:val="1F3864"/>
          <w:sz w:val="26"/>
          <w:szCs w:val="26"/>
        </w:rPr>
        <w:lastRenderedPageBreak/>
        <w:t>5. Factor Weights by Segment and Lifecycle Stage</w:t>
      </w:r>
    </w:p>
    <w:p w14:paraId="1B0513BE" w14:textId="77777777" w:rsidR="004169DF" w:rsidRDefault="00000000">
      <w:pPr>
        <w:pStyle w:val="Heading2"/>
        <w:spacing w:before="220" w:after="110"/>
      </w:pPr>
      <w:r>
        <w:rPr>
          <w:b/>
          <w:bCs/>
          <w:color w:val="1F3864"/>
          <w:sz w:val="22"/>
          <w:szCs w:val="22"/>
        </w:rPr>
        <w:t>5.1 Active production factor weights</w:t>
      </w:r>
    </w:p>
    <w:p w14:paraId="2CD32230" w14:textId="77777777" w:rsidR="004169DF" w:rsidRDefault="00000000">
      <w:pPr>
        <w:spacing w:after="90"/>
      </w:pPr>
      <w:r>
        <w:rPr>
          <w:color w:val="000000"/>
        </w:rPr>
        <w:t>The raw composite score is the weighted sum of factor scores. Weights are stored as decimals (Section 3.3) and sum to 100% (±0.0001) per segment×lifecycle set. "N/A" means the factor does not apply to that segment and its weight is redistributed within the set.</w:t>
      </w:r>
    </w:p>
    <w:tbl>
      <w:tblPr>
        <w:tblW w:w="1008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left w:w="10" w:type="dxa"/>
          <w:right w:w="10" w:type="dxa"/>
        </w:tblCellMar>
        <w:tblLook w:val="04A0" w:firstRow="1" w:lastRow="0" w:firstColumn="1" w:lastColumn="0" w:noHBand="0" w:noVBand="1"/>
      </w:tblPr>
      <w:tblGrid>
        <w:gridCol w:w="3024"/>
        <w:gridCol w:w="1179"/>
        <w:gridCol w:w="1179"/>
        <w:gridCol w:w="1179"/>
        <w:gridCol w:w="1179"/>
        <w:gridCol w:w="1169"/>
        <w:gridCol w:w="1171"/>
      </w:tblGrid>
      <w:tr w:rsidR="004169DF" w14:paraId="25DDF84D" w14:textId="77777777">
        <w:tblPrEx>
          <w:tblCellMar>
            <w:top w:w="0" w:type="dxa"/>
            <w:bottom w:w="0" w:type="dxa"/>
          </w:tblCellMar>
        </w:tblPrEx>
        <w:trPr>
          <w:tblHeader/>
        </w:trPr>
        <w:tc>
          <w:tcPr>
            <w:tcW w:w="3024" w:type="dxa"/>
            <w:shd w:val="clear" w:color="auto" w:fill="1F3864"/>
            <w:tcMar>
              <w:top w:w="52" w:type="dxa"/>
              <w:left w:w="82" w:type="dxa"/>
              <w:bottom w:w="52" w:type="dxa"/>
              <w:right w:w="82" w:type="dxa"/>
            </w:tcMar>
          </w:tcPr>
          <w:p w14:paraId="3AD34DD3" w14:textId="77777777" w:rsidR="004169DF" w:rsidRDefault="00000000">
            <w:pPr>
              <w:spacing w:after="15"/>
            </w:pPr>
            <w:r>
              <w:rPr>
                <w:b/>
                <w:bCs/>
                <w:color w:val="FFFFFF"/>
                <w:sz w:val="17"/>
                <w:szCs w:val="17"/>
              </w:rPr>
              <w:t>Factor</w:t>
            </w:r>
          </w:p>
        </w:tc>
        <w:tc>
          <w:tcPr>
            <w:tcW w:w="1179" w:type="dxa"/>
            <w:shd w:val="clear" w:color="auto" w:fill="1F3864"/>
            <w:tcMar>
              <w:top w:w="52" w:type="dxa"/>
              <w:left w:w="82" w:type="dxa"/>
              <w:bottom w:w="52" w:type="dxa"/>
              <w:right w:w="82" w:type="dxa"/>
            </w:tcMar>
          </w:tcPr>
          <w:p w14:paraId="575D6EF1" w14:textId="77777777" w:rsidR="004169DF" w:rsidRDefault="00000000">
            <w:pPr>
              <w:spacing w:after="15"/>
            </w:pPr>
            <w:r>
              <w:rPr>
                <w:b/>
                <w:bCs/>
                <w:color w:val="FFFFFF"/>
                <w:sz w:val="17"/>
                <w:szCs w:val="17"/>
              </w:rPr>
              <w:t>NP New</w:t>
            </w:r>
          </w:p>
        </w:tc>
        <w:tc>
          <w:tcPr>
            <w:tcW w:w="1179" w:type="dxa"/>
            <w:shd w:val="clear" w:color="auto" w:fill="1F3864"/>
            <w:tcMar>
              <w:top w:w="52" w:type="dxa"/>
              <w:left w:w="82" w:type="dxa"/>
              <w:bottom w:w="52" w:type="dxa"/>
              <w:right w:w="82" w:type="dxa"/>
            </w:tcMar>
          </w:tcPr>
          <w:p w14:paraId="367604D8" w14:textId="77777777" w:rsidR="004169DF" w:rsidRDefault="00000000">
            <w:pPr>
              <w:spacing w:after="15"/>
            </w:pPr>
            <w:r>
              <w:rPr>
                <w:b/>
                <w:bCs/>
                <w:color w:val="FFFFFF"/>
                <w:sz w:val="17"/>
                <w:szCs w:val="17"/>
              </w:rPr>
              <w:t>NP Exist</w:t>
            </w:r>
          </w:p>
        </w:tc>
        <w:tc>
          <w:tcPr>
            <w:tcW w:w="1179" w:type="dxa"/>
            <w:shd w:val="clear" w:color="auto" w:fill="1F3864"/>
            <w:tcMar>
              <w:top w:w="52" w:type="dxa"/>
              <w:left w:w="82" w:type="dxa"/>
              <w:bottom w:w="52" w:type="dxa"/>
              <w:right w:w="82" w:type="dxa"/>
            </w:tcMar>
          </w:tcPr>
          <w:p w14:paraId="68A49E85" w14:textId="77777777" w:rsidR="004169DF" w:rsidRDefault="00000000">
            <w:pPr>
              <w:spacing w:after="15"/>
            </w:pPr>
            <w:r>
              <w:rPr>
                <w:b/>
                <w:bCs/>
                <w:color w:val="FFFFFF"/>
                <w:sz w:val="17"/>
                <w:szCs w:val="17"/>
              </w:rPr>
              <w:t>LP/MER New</w:t>
            </w:r>
          </w:p>
        </w:tc>
        <w:tc>
          <w:tcPr>
            <w:tcW w:w="1179" w:type="dxa"/>
            <w:shd w:val="clear" w:color="auto" w:fill="1F3864"/>
            <w:tcMar>
              <w:top w:w="52" w:type="dxa"/>
              <w:left w:w="82" w:type="dxa"/>
              <w:bottom w:w="52" w:type="dxa"/>
              <w:right w:w="82" w:type="dxa"/>
            </w:tcMar>
          </w:tcPr>
          <w:p w14:paraId="0E623C2C" w14:textId="77777777" w:rsidR="004169DF" w:rsidRDefault="00000000">
            <w:pPr>
              <w:spacing w:after="15"/>
            </w:pPr>
            <w:r>
              <w:rPr>
                <w:b/>
                <w:bCs/>
                <w:color w:val="FFFFFF"/>
                <w:sz w:val="17"/>
                <w:szCs w:val="17"/>
              </w:rPr>
              <w:t>LP/MER Exist</w:t>
            </w:r>
          </w:p>
        </w:tc>
        <w:tc>
          <w:tcPr>
            <w:tcW w:w="1169" w:type="dxa"/>
            <w:shd w:val="clear" w:color="auto" w:fill="1F3864"/>
            <w:tcMar>
              <w:top w:w="52" w:type="dxa"/>
              <w:left w:w="82" w:type="dxa"/>
              <w:bottom w:w="52" w:type="dxa"/>
              <w:right w:w="82" w:type="dxa"/>
            </w:tcMar>
          </w:tcPr>
          <w:p w14:paraId="69AB0E04" w14:textId="77777777" w:rsidR="004169DF" w:rsidRDefault="00000000">
            <w:pPr>
              <w:spacing w:after="15"/>
            </w:pPr>
            <w:r>
              <w:rPr>
                <w:b/>
                <w:bCs/>
                <w:color w:val="FFFFFF"/>
                <w:sz w:val="17"/>
                <w:szCs w:val="17"/>
              </w:rPr>
              <w:t>FI New</w:t>
            </w:r>
          </w:p>
        </w:tc>
        <w:tc>
          <w:tcPr>
            <w:tcW w:w="1171" w:type="dxa"/>
            <w:shd w:val="clear" w:color="auto" w:fill="1F3864"/>
            <w:tcMar>
              <w:top w:w="52" w:type="dxa"/>
              <w:left w:w="82" w:type="dxa"/>
              <w:bottom w:w="52" w:type="dxa"/>
              <w:right w:w="82" w:type="dxa"/>
            </w:tcMar>
          </w:tcPr>
          <w:p w14:paraId="6245ABD5" w14:textId="77777777" w:rsidR="004169DF" w:rsidRDefault="00000000">
            <w:pPr>
              <w:spacing w:after="15"/>
            </w:pPr>
            <w:r>
              <w:rPr>
                <w:b/>
                <w:bCs/>
                <w:color w:val="FFFFFF"/>
                <w:sz w:val="17"/>
                <w:szCs w:val="17"/>
              </w:rPr>
              <w:t>FI Exist</w:t>
            </w:r>
          </w:p>
        </w:tc>
      </w:tr>
      <w:tr w:rsidR="004169DF" w14:paraId="17DF28F7" w14:textId="77777777">
        <w:tblPrEx>
          <w:tblCellMar>
            <w:top w:w="0" w:type="dxa"/>
            <w:bottom w:w="0" w:type="dxa"/>
          </w:tblCellMar>
        </w:tblPrEx>
        <w:tc>
          <w:tcPr>
            <w:tcW w:w="3024" w:type="dxa"/>
            <w:tcMar>
              <w:top w:w="52" w:type="dxa"/>
              <w:left w:w="82" w:type="dxa"/>
              <w:bottom w:w="52" w:type="dxa"/>
              <w:right w:w="82" w:type="dxa"/>
            </w:tcMar>
          </w:tcPr>
          <w:p w14:paraId="4F8B675B" w14:textId="77777777" w:rsidR="004169DF" w:rsidRDefault="00000000">
            <w:pPr>
              <w:spacing w:after="15"/>
            </w:pPr>
            <w:r>
              <w:rPr>
                <w:color w:val="000000"/>
                <w:sz w:val="17"/>
                <w:szCs w:val="17"/>
              </w:rPr>
              <w:t>Customer / entity profile risk</w:t>
            </w:r>
          </w:p>
        </w:tc>
        <w:tc>
          <w:tcPr>
            <w:tcW w:w="1179" w:type="dxa"/>
            <w:tcMar>
              <w:top w:w="52" w:type="dxa"/>
              <w:left w:w="82" w:type="dxa"/>
              <w:bottom w:w="52" w:type="dxa"/>
              <w:right w:w="82" w:type="dxa"/>
            </w:tcMar>
          </w:tcPr>
          <w:p w14:paraId="3208EF8B" w14:textId="77777777" w:rsidR="004169DF" w:rsidRDefault="00000000">
            <w:pPr>
              <w:spacing w:after="15"/>
            </w:pPr>
            <w:r>
              <w:rPr>
                <w:color w:val="000000"/>
                <w:sz w:val="17"/>
                <w:szCs w:val="17"/>
              </w:rPr>
              <w:t>25%</w:t>
            </w:r>
          </w:p>
        </w:tc>
        <w:tc>
          <w:tcPr>
            <w:tcW w:w="1179" w:type="dxa"/>
            <w:tcMar>
              <w:top w:w="52" w:type="dxa"/>
              <w:left w:w="82" w:type="dxa"/>
              <w:bottom w:w="52" w:type="dxa"/>
              <w:right w:w="82" w:type="dxa"/>
            </w:tcMar>
          </w:tcPr>
          <w:p w14:paraId="1BDA670A" w14:textId="77777777" w:rsidR="004169DF" w:rsidRDefault="00000000">
            <w:pPr>
              <w:spacing w:after="15"/>
            </w:pPr>
            <w:r>
              <w:rPr>
                <w:color w:val="000000"/>
                <w:sz w:val="17"/>
                <w:szCs w:val="17"/>
              </w:rPr>
              <w:t>20%</w:t>
            </w:r>
          </w:p>
        </w:tc>
        <w:tc>
          <w:tcPr>
            <w:tcW w:w="1179" w:type="dxa"/>
            <w:tcMar>
              <w:top w:w="52" w:type="dxa"/>
              <w:left w:w="82" w:type="dxa"/>
              <w:bottom w:w="52" w:type="dxa"/>
              <w:right w:w="82" w:type="dxa"/>
            </w:tcMar>
          </w:tcPr>
          <w:p w14:paraId="24AF9F4F" w14:textId="77777777" w:rsidR="004169DF" w:rsidRDefault="00000000">
            <w:pPr>
              <w:spacing w:after="15"/>
            </w:pPr>
            <w:r>
              <w:rPr>
                <w:color w:val="000000"/>
                <w:sz w:val="17"/>
                <w:szCs w:val="17"/>
              </w:rPr>
              <w:t>25%</w:t>
            </w:r>
          </w:p>
        </w:tc>
        <w:tc>
          <w:tcPr>
            <w:tcW w:w="1179" w:type="dxa"/>
            <w:tcMar>
              <w:top w:w="52" w:type="dxa"/>
              <w:left w:w="82" w:type="dxa"/>
              <w:bottom w:w="52" w:type="dxa"/>
              <w:right w:w="82" w:type="dxa"/>
            </w:tcMar>
          </w:tcPr>
          <w:p w14:paraId="007F67C7" w14:textId="77777777" w:rsidR="004169DF" w:rsidRDefault="00000000">
            <w:pPr>
              <w:spacing w:after="15"/>
            </w:pPr>
            <w:r>
              <w:rPr>
                <w:color w:val="000000"/>
                <w:sz w:val="17"/>
                <w:szCs w:val="17"/>
              </w:rPr>
              <w:t>20%</w:t>
            </w:r>
          </w:p>
        </w:tc>
        <w:tc>
          <w:tcPr>
            <w:tcW w:w="1169" w:type="dxa"/>
            <w:tcMar>
              <w:top w:w="52" w:type="dxa"/>
              <w:left w:w="82" w:type="dxa"/>
              <w:bottom w:w="52" w:type="dxa"/>
              <w:right w:w="82" w:type="dxa"/>
            </w:tcMar>
          </w:tcPr>
          <w:p w14:paraId="32BCFB1C" w14:textId="77777777" w:rsidR="004169DF" w:rsidRDefault="00000000">
            <w:pPr>
              <w:spacing w:after="15"/>
            </w:pPr>
            <w:r>
              <w:rPr>
                <w:color w:val="000000"/>
                <w:sz w:val="17"/>
                <w:szCs w:val="17"/>
              </w:rPr>
              <w:t>15%</w:t>
            </w:r>
          </w:p>
        </w:tc>
        <w:tc>
          <w:tcPr>
            <w:tcW w:w="1171" w:type="dxa"/>
            <w:tcMar>
              <w:top w:w="52" w:type="dxa"/>
              <w:left w:w="82" w:type="dxa"/>
              <w:bottom w:w="52" w:type="dxa"/>
              <w:right w:w="82" w:type="dxa"/>
            </w:tcMar>
          </w:tcPr>
          <w:p w14:paraId="16FA3565" w14:textId="77777777" w:rsidR="004169DF" w:rsidRDefault="00000000">
            <w:pPr>
              <w:spacing w:after="15"/>
            </w:pPr>
            <w:r>
              <w:rPr>
                <w:color w:val="000000"/>
                <w:sz w:val="17"/>
                <w:szCs w:val="17"/>
              </w:rPr>
              <w:t>15%</w:t>
            </w:r>
          </w:p>
        </w:tc>
      </w:tr>
      <w:tr w:rsidR="004169DF" w14:paraId="2E39F0E9" w14:textId="77777777">
        <w:tblPrEx>
          <w:tblCellMar>
            <w:top w:w="0" w:type="dxa"/>
            <w:bottom w:w="0" w:type="dxa"/>
          </w:tblCellMar>
        </w:tblPrEx>
        <w:tc>
          <w:tcPr>
            <w:tcW w:w="3024" w:type="dxa"/>
            <w:shd w:val="clear" w:color="auto" w:fill="F2F2F2"/>
            <w:tcMar>
              <w:top w:w="52" w:type="dxa"/>
              <w:left w:w="82" w:type="dxa"/>
              <w:bottom w:w="52" w:type="dxa"/>
              <w:right w:w="82" w:type="dxa"/>
            </w:tcMar>
          </w:tcPr>
          <w:p w14:paraId="67334F93" w14:textId="77777777" w:rsidR="004169DF" w:rsidRDefault="00000000">
            <w:pPr>
              <w:spacing w:after="15"/>
            </w:pPr>
            <w:r>
              <w:rPr>
                <w:color w:val="000000"/>
                <w:sz w:val="17"/>
                <w:szCs w:val="17"/>
              </w:rPr>
              <w:t>Geography / sanctions nexus</w:t>
            </w:r>
          </w:p>
        </w:tc>
        <w:tc>
          <w:tcPr>
            <w:tcW w:w="1179" w:type="dxa"/>
            <w:shd w:val="clear" w:color="auto" w:fill="F2F2F2"/>
            <w:tcMar>
              <w:top w:w="52" w:type="dxa"/>
              <w:left w:w="82" w:type="dxa"/>
              <w:bottom w:w="52" w:type="dxa"/>
              <w:right w:w="82" w:type="dxa"/>
            </w:tcMar>
          </w:tcPr>
          <w:p w14:paraId="3680B9AB" w14:textId="77777777" w:rsidR="004169DF" w:rsidRDefault="00000000">
            <w:pPr>
              <w:spacing w:after="15"/>
            </w:pPr>
            <w:r>
              <w:rPr>
                <w:color w:val="000000"/>
                <w:sz w:val="17"/>
                <w:szCs w:val="17"/>
              </w:rPr>
              <w:t>25%</w:t>
            </w:r>
          </w:p>
        </w:tc>
        <w:tc>
          <w:tcPr>
            <w:tcW w:w="1179" w:type="dxa"/>
            <w:shd w:val="clear" w:color="auto" w:fill="F2F2F2"/>
            <w:tcMar>
              <w:top w:w="52" w:type="dxa"/>
              <w:left w:w="82" w:type="dxa"/>
              <w:bottom w:w="52" w:type="dxa"/>
              <w:right w:w="82" w:type="dxa"/>
            </w:tcMar>
          </w:tcPr>
          <w:p w14:paraId="035FAFA3" w14:textId="77777777" w:rsidR="004169DF" w:rsidRDefault="00000000">
            <w:pPr>
              <w:spacing w:after="15"/>
            </w:pPr>
            <w:r>
              <w:rPr>
                <w:color w:val="000000"/>
                <w:sz w:val="17"/>
                <w:szCs w:val="17"/>
              </w:rPr>
              <w:t>20%</w:t>
            </w:r>
          </w:p>
        </w:tc>
        <w:tc>
          <w:tcPr>
            <w:tcW w:w="1179" w:type="dxa"/>
            <w:shd w:val="clear" w:color="auto" w:fill="F2F2F2"/>
            <w:tcMar>
              <w:top w:w="52" w:type="dxa"/>
              <w:left w:w="82" w:type="dxa"/>
              <w:bottom w:w="52" w:type="dxa"/>
              <w:right w:w="82" w:type="dxa"/>
            </w:tcMar>
          </w:tcPr>
          <w:p w14:paraId="08E1C3E1" w14:textId="77777777" w:rsidR="004169DF" w:rsidRDefault="00000000">
            <w:pPr>
              <w:spacing w:after="15"/>
            </w:pPr>
            <w:r>
              <w:rPr>
                <w:color w:val="000000"/>
                <w:sz w:val="17"/>
                <w:szCs w:val="17"/>
              </w:rPr>
              <w:t>20%</w:t>
            </w:r>
          </w:p>
        </w:tc>
        <w:tc>
          <w:tcPr>
            <w:tcW w:w="1179" w:type="dxa"/>
            <w:shd w:val="clear" w:color="auto" w:fill="F2F2F2"/>
            <w:tcMar>
              <w:top w:w="52" w:type="dxa"/>
              <w:left w:w="82" w:type="dxa"/>
              <w:bottom w:w="52" w:type="dxa"/>
              <w:right w:w="82" w:type="dxa"/>
            </w:tcMar>
          </w:tcPr>
          <w:p w14:paraId="58244309" w14:textId="77777777" w:rsidR="004169DF" w:rsidRDefault="00000000">
            <w:pPr>
              <w:spacing w:after="15"/>
            </w:pPr>
            <w:r>
              <w:rPr>
                <w:color w:val="000000"/>
                <w:sz w:val="17"/>
                <w:szCs w:val="17"/>
              </w:rPr>
              <w:t>15%</w:t>
            </w:r>
          </w:p>
        </w:tc>
        <w:tc>
          <w:tcPr>
            <w:tcW w:w="1169" w:type="dxa"/>
            <w:shd w:val="clear" w:color="auto" w:fill="F2F2F2"/>
            <w:tcMar>
              <w:top w:w="52" w:type="dxa"/>
              <w:left w:w="82" w:type="dxa"/>
              <w:bottom w:w="52" w:type="dxa"/>
              <w:right w:w="82" w:type="dxa"/>
            </w:tcMar>
          </w:tcPr>
          <w:p w14:paraId="022CA83C" w14:textId="77777777" w:rsidR="004169DF" w:rsidRDefault="00000000">
            <w:pPr>
              <w:spacing w:after="15"/>
            </w:pPr>
            <w:r>
              <w:rPr>
                <w:color w:val="000000"/>
                <w:sz w:val="17"/>
                <w:szCs w:val="17"/>
              </w:rPr>
              <w:t>20%</w:t>
            </w:r>
          </w:p>
        </w:tc>
        <w:tc>
          <w:tcPr>
            <w:tcW w:w="1171" w:type="dxa"/>
            <w:shd w:val="clear" w:color="auto" w:fill="F2F2F2"/>
            <w:tcMar>
              <w:top w:w="52" w:type="dxa"/>
              <w:left w:w="82" w:type="dxa"/>
              <w:bottom w:w="52" w:type="dxa"/>
              <w:right w:w="82" w:type="dxa"/>
            </w:tcMar>
          </w:tcPr>
          <w:p w14:paraId="063EB1DC" w14:textId="77777777" w:rsidR="004169DF" w:rsidRDefault="00000000">
            <w:pPr>
              <w:spacing w:after="15"/>
            </w:pPr>
            <w:r>
              <w:rPr>
                <w:color w:val="000000"/>
                <w:sz w:val="17"/>
                <w:szCs w:val="17"/>
              </w:rPr>
              <w:t>20%</w:t>
            </w:r>
          </w:p>
        </w:tc>
      </w:tr>
      <w:tr w:rsidR="004169DF" w14:paraId="6B49C96B" w14:textId="77777777">
        <w:tblPrEx>
          <w:tblCellMar>
            <w:top w:w="0" w:type="dxa"/>
            <w:bottom w:w="0" w:type="dxa"/>
          </w:tblCellMar>
        </w:tblPrEx>
        <w:tc>
          <w:tcPr>
            <w:tcW w:w="3024" w:type="dxa"/>
            <w:tcMar>
              <w:top w:w="52" w:type="dxa"/>
              <w:left w:w="82" w:type="dxa"/>
              <w:bottom w:w="52" w:type="dxa"/>
              <w:right w:w="82" w:type="dxa"/>
            </w:tcMar>
          </w:tcPr>
          <w:p w14:paraId="7FDBD6A7" w14:textId="77777777" w:rsidR="004169DF" w:rsidRDefault="00000000">
            <w:pPr>
              <w:spacing w:after="15"/>
            </w:pPr>
            <w:r>
              <w:rPr>
                <w:color w:val="000000"/>
                <w:sz w:val="17"/>
                <w:szCs w:val="17"/>
              </w:rPr>
              <w:t>Systems and controls (FI only)</w:t>
            </w:r>
          </w:p>
        </w:tc>
        <w:tc>
          <w:tcPr>
            <w:tcW w:w="1179" w:type="dxa"/>
            <w:tcMar>
              <w:top w:w="52" w:type="dxa"/>
              <w:left w:w="82" w:type="dxa"/>
              <w:bottom w:w="52" w:type="dxa"/>
              <w:right w:w="82" w:type="dxa"/>
            </w:tcMar>
          </w:tcPr>
          <w:p w14:paraId="2FC6D030" w14:textId="77777777" w:rsidR="004169DF" w:rsidRDefault="00000000">
            <w:pPr>
              <w:spacing w:after="15"/>
            </w:pPr>
            <w:r>
              <w:rPr>
                <w:color w:val="000000"/>
                <w:sz w:val="17"/>
                <w:szCs w:val="17"/>
              </w:rPr>
              <w:t>N/A</w:t>
            </w:r>
          </w:p>
        </w:tc>
        <w:tc>
          <w:tcPr>
            <w:tcW w:w="1179" w:type="dxa"/>
            <w:tcMar>
              <w:top w:w="52" w:type="dxa"/>
              <w:left w:w="82" w:type="dxa"/>
              <w:bottom w:w="52" w:type="dxa"/>
              <w:right w:w="82" w:type="dxa"/>
            </w:tcMar>
          </w:tcPr>
          <w:p w14:paraId="792D7D27" w14:textId="77777777" w:rsidR="004169DF" w:rsidRDefault="00000000">
            <w:pPr>
              <w:spacing w:after="15"/>
            </w:pPr>
            <w:r>
              <w:rPr>
                <w:color w:val="000000"/>
                <w:sz w:val="17"/>
                <w:szCs w:val="17"/>
              </w:rPr>
              <w:t>N/A</w:t>
            </w:r>
          </w:p>
        </w:tc>
        <w:tc>
          <w:tcPr>
            <w:tcW w:w="1179" w:type="dxa"/>
            <w:tcMar>
              <w:top w:w="52" w:type="dxa"/>
              <w:left w:w="82" w:type="dxa"/>
              <w:bottom w:w="52" w:type="dxa"/>
              <w:right w:w="82" w:type="dxa"/>
            </w:tcMar>
          </w:tcPr>
          <w:p w14:paraId="61273874" w14:textId="77777777" w:rsidR="004169DF" w:rsidRDefault="00000000">
            <w:pPr>
              <w:spacing w:after="15"/>
            </w:pPr>
            <w:r>
              <w:rPr>
                <w:color w:val="000000"/>
                <w:sz w:val="17"/>
                <w:szCs w:val="17"/>
              </w:rPr>
              <w:t>N/A</w:t>
            </w:r>
          </w:p>
        </w:tc>
        <w:tc>
          <w:tcPr>
            <w:tcW w:w="1179" w:type="dxa"/>
            <w:tcMar>
              <w:top w:w="52" w:type="dxa"/>
              <w:left w:w="82" w:type="dxa"/>
              <w:bottom w:w="52" w:type="dxa"/>
              <w:right w:w="82" w:type="dxa"/>
            </w:tcMar>
          </w:tcPr>
          <w:p w14:paraId="38AD9A93" w14:textId="77777777" w:rsidR="004169DF" w:rsidRDefault="00000000">
            <w:pPr>
              <w:spacing w:after="15"/>
            </w:pPr>
            <w:r>
              <w:rPr>
                <w:color w:val="000000"/>
                <w:sz w:val="17"/>
                <w:szCs w:val="17"/>
              </w:rPr>
              <w:t>N/A</w:t>
            </w:r>
          </w:p>
        </w:tc>
        <w:tc>
          <w:tcPr>
            <w:tcW w:w="1169" w:type="dxa"/>
            <w:tcMar>
              <w:top w:w="52" w:type="dxa"/>
              <w:left w:w="82" w:type="dxa"/>
              <w:bottom w:w="52" w:type="dxa"/>
              <w:right w:w="82" w:type="dxa"/>
            </w:tcMar>
          </w:tcPr>
          <w:p w14:paraId="770FCA79" w14:textId="77777777" w:rsidR="004169DF" w:rsidRDefault="00000000">
            <w:pPr>
              <w:spacing w:after="15"/>
            </w:pPr>
            <w:r>
              <w:rPr>
                <w:color w:val="000000"/>
                <w:sz w:val="17"/>
                <w:szCs w:val="17"/>
              </w:rPr>
              <w:t>20%</w:t>
            </w:r>
          </w:p>
        </w:tc>
        <w:tc>
          <w:tcPr>
            <w:tcW w:w="1171" w:type="dxa"/>
            <w:tcMar>
              <w:top w:w="52" w:type="dxa"/>
              <w:left w:w="82" w:type="dxa"/>
              <w:bottom w:w="52" w:type="dxa"/>
              <w:right w:w="82" w:type="dxa"/>
            </w:tcMar>
          </w:tcPr>
          <w:p w14:paraId="33D77254" w14:textId="77777777" w:rsidR="004169DF" w:rsidRDefault="00000000">
            <w:pPr>
              <w:spacing w:after="15"/>
            </w:pPr>
            <w:r>
              <w:rPr>
                <w:color w:val="000000"/>
                <w:sz w:val="17"/>
                <w:szCs w:val="17"/>
              </w:rPr>
              <w:t>15%</w:t>
            </w:r>
          </w:p>
        </w:tc>
      </w:tr>
      <w:tr w:rsidR="004169DF" w14:paraId="27A651A0" w14:textId="77777777">
        <w:tblPrEx>
          <w:tblCellMar>
            <w:top w:w="0" w:type="dxa"/>
            <w:bottom w:w="0" w:type="dxa"/>
          </w:tblCellMar>
        </w:tblPrEx>
        <w:tc>
          <w:tcPr>
            <w:tcW w:w="3024" w:type="dxa"/>
            <w:shd w:val="clear" w:color="auto" w:fill="F2F2F2"/>
            <w:tcMar>
              <w:top w:w="52" w:type="dxa"/>
              <w:left w:w="82" w:type="dxa"/>
              <w:bottom w:w="52" w:type="dxa"/>
              <w:right w:w="82" w:type="dxa"/>
            </w:tcMar>
          </w:tcPr>
          <w:p w14:paraId="08C103F6" w14:textId="77777777" w:rsidR="004169DF" w:rsidRDefault="00000000">
            <w:pPr>
              <w:spacing w:after="15"/>
            </w:pPr>
            <w:r>
              <w:rPr>
                <w:color w:val="000000"/>
                <w:sz w:val="17"/>
                <w:szCs w:val="17"/>
              </w:rPr>
              <w:t>Product / service / corridor</w:t>
            </w:r>
          </w:p>
        </w:tc>
        <w:tc>
          <w:tcPr>
            <w:tcW w:w="1179" w:type="dxa"/>
            <w:shd w:val="clear" w:color="auto" w:fill="F2F2F2"/>
            <w:tcMar>
              <w:top w:w="52" w:type="dxa"/>
              <w:left w:w="82" w:type="dxa"/>
              <w:bottom w:w="52" w:type="dxa"/>
              <w:right w:w="82" w:type="dxa"/>
            </w:tcMar>
          </w:tcPr>
          <w:p w14:paraId="6FC1B208" w14:textId="77777777" w:rsidR="004169DF" w:rsidRDefault="00000000">
            <w:pPr>
              <w:spacing w:after="15"/>
            </w:pPr>
            <w:r>
              <w:rPr>
                <w:color w:val="000000"/>
                <w:sz w:val="17"/>
                <w:szCs w:val="17"/>
              </w:rPr>
              <w:t>20%</w:t>
            </w:r>
          </w:p>
        </w:tc>
        <w:tc>
          <w:tcPr>
            <w:tcW w:w="1179" w:type="dxa"/>
            <w:shd w:val="clear" w:color="auto" w:fill="F2F2F2"/>
            <w:tcMar>
              <w:top w:w="52" w:type="dxa"/>
              <w:left w:w="82" w:type="dxa"/>
              <w:bottom w:w="52" w:type="dxa"/>
              <w:right w:w="82" w:type="dxa"/>
            </w:tcMar>
          </w:tcPr>
          <w:p w14:paraId="74D7C98D" w14:textId="77777777" w:rsidR="004169DF" w:rsidRDefault="00000000">
            <w:pPr>
              <w:spacing w:after="15"/>
            </w:pPr>
            <w:r>
              <w:rPr>
                <w:color w:val="000000"/>
                <w:sz w:val="17"/>
                <w:szCs w:val="17"/>
              </w:rPr>
              <w:t>15%</w:t>
            </w:r>
          </w:p>
        </w:tc>
        <w:tc>
          <w:tcPr>
            <w:tcW w:w="1179" w:type="dxa"/>
            <w:shd w:val="clear" w:color="auto" w:fill="F2F2F2"/>
            <w:tcMar>
              <w:top w:w="52" w:type="dxa"/>
              <w:left w:w="82" w:type="dxa"/>
              <w:bottom w:w="52" w:type="dxa"/>
              <w:right w:w="82" w:type="dxa"/>
            </w:tcMar>
          </w:tcPr>
          <w:p w14:paraId="155C0E9A" w14:textId="77777777" w:rsidR="004169DF" w:rsidRDefault="00000000">
            <w:pPr>
              <w:spacing w:after="15"/>
            </w:pPr>
            <w:r>
              <w:rPr>
                <w:color w:val="000000"/>
                <w:sz w:val="17"/>
                <w:szCs w:val="17"/>
              </w:rPr>
              <w:t>20%</w:t>
            </w:r>
          </w:p>
        </w:tc>
        <w:tc>
          <w:tcPr>
            <w:tcW w:w="1179" w:type="dxa"/>
            <w:shd w:val="clear" w:color="auto" w:fill="F2F2F2"/>
            <w:tcMar>
              <w:top w:w="52" w:type="dxa"/>
              <w:left w:w="82" w:type="dxa"/>
              <w:bottom w:w="52" w:type="dxa"/>
              <w:right w:w="82" w:type="dxa"/>
            </w:tcMar>
          </w:tcPr>
          <w:p w14:paraId="07A8DE79" w14:textId="77777777" w:rsidR="004169DF" w:rsidRDefault="00000000">
            <w:pPr>
              <w:spacing w:after="15"/>
            </w:pPr>
            <w:r>
              <w:rPr>
                <w:color w:val="000000"/>
                <w:sz w:val="17"/>
                <w:szCs w:val="17"/>
              </w:rPr>
              <w:t>15%</w:t>
            </w:r>
          </w:p>
        </w:tc>
        <w:tc>
          <w:tcPr>
            <w:tcW w:w="1169" w:type="dxa"/>
            <w:shd w:val="clear" w:color="auto" w:fill="F2F2F2"/>
            <w:tcMar>
              <w:top w:w="52" w:type="dxa"/>
              <w:left w:w="82" w:type="dxa"/>
              <w:bottom w:w="52" w:type="dxa"/>
              <w:right w:w="82" w:type="dxa"/>
            </w:tcMar>
          </w:tcPr>
          <w:p w14:paraId="746B8818" w14:textId="77777777" w:rsidR="004169DF" w:rsidRDefault="00000000">
            <w:pPr>
              <w:spacing w:after="15"/>
            </w:pPr>
            <w:r>
              <w:rPr>
                <w:color w:val="000000"/>
                <w:sz w:val="17"/>
                <w:szCs w:val="17"/>
              </w:rPr>
              <w:t>20%</w:t>
            </w:r>
          </w:p>
        </w:tc>
        <w:tc>
          <w:tcPr>
            <w:tcW w:w="1171" w:type="dxa"/>
            <w:shd w:val="clear" w:color="auto" w:fill="F2F2F2"/>
            <w:tcMar>
              <w:top w:w="52" w:type="dxa"/>
              <w:left w:w="82" w:type="dxa"/>
              <w:bottom w:w="52" w:type="dxa"/>
              <w:right w:w="82" w:type="dxa"/>
            </w:tcMar>
          </w:tcPr>
          <w:p w14:paraId="5C50ED23" w14:textId="77777777" w:rsidR="004169DF" w:rsidRDefault="00000000">
            <w:pPr>
              <w:spacing w:after="15"/>
            </w:pPr>
            <w:r>
              <w:rPr>
                <w:color w:val="000000"/>
                <w:sz w:val="17"/>
                <w:szCs w:val="17"/>
              </w:rPr>
              <w:t>20%</w:t>
            </w:r>
          </w:p>
        </w:tc>
      </w:tr>
      <w:tr w:rsidR="004169DF" w14:paraId="425A4067" w14:textId="77777777">
        <w:tblPrEx>
          <w:tblCellMar>
            <w:top w:w="0" w:type="dxa"/>
            <w:bottom w:w="0" w:type="dxa"/>
          </w:tblCellMar>
        </w:tblPrEx>
        <w:tc>
          <w:tcPr>
            <w:tcW w:w="3024" w:type="dxa"/>
            <w:tcMar>
              <w:top w:w="52" w:type="dxa"/>
              <w:left w:w="82" w:type="dxa"/>
              <w:bottom w:w="52" w:type="dxa"/>
              <w:right w:w="82" w:type="dxa"/>
            </w:tcMar>
          </w:tcPr>
          <w:p w14:paraId="32962EE8" w14:textId="77777777" w:rsidR="004169DF" w:rsidRDefault="00000000">
            <w:pPr>
              <w:spacing w:after="15"/>
            </w:pPr>
            <w:r>
              <w:rPr>
                <w:color w:val="000000"/>
                <w:sz w:val="17"/>
                <w:szCs w:val="17"/>
              </w:rPr>
              <w:t>Digital onboarding / channel</w:t>
            </w:r>
          </w:p>
        </w:tc>
        <w:tc>
          <w:tcPr>
            <w:tcW w:w="1179" w:type="dxa"/>
            <w:tcMar>
              <w:top w:w="52" w:type="dxa"/>
              <w:left w:w="82" w:type="dxa"/>
              <w:bottom w:w="52" w:type="dxa"/>
              <w:right w:w="82" w:type="dxa"/>
            </w:tcMar>
          </w:tcPr>
          <w:p w14:paraId="46925492" w14:textId="77777777" w:rsidR="004169DF" w:rsidRDefault="00000000">
            <w:pPr>
              <w:spacing w:after="15"/>
            </w:pPr>
            <w:r>
              <w:rPr>
                <w:color w:val="000000"/>
                <w:sz w:val="17"/>
                <w:szCs w:val="17"/>
              </w:rPr>
              <w:t>20%</w:t>
            </w:r>
          </w:p>
        </w:tc>
        <w:tc>
          <w:tcPr>
            <w:tcW w:w="1179" w:type="dxa"/>
            <w:tcMar>
              <w:top w:w="52" w:type="dxa"/>
              <w:left w:w="82" w:type="dxa"/>
              <w:bottom w:w="52" w:type="dxa"/>
              <w:right w:w="82" w:type="dxa"/>
            </w:tcMar>
          </w:tcPr>
          <w:p w14:paraId="76C33A28" w14:textId="77777777" w:rsidR="004169DF" w:rsidRDefault="00000000">
            <w:pPr>
              <w:spacing w:after="15"/>
            </w:pPr>
            <w:r>
              <w:rPr>
                <w:color w:val="000000"/>
                <w:sz w:val="17"/>
                <w:szCs w:val="17"/>
              </w:rPr>
              <w:t>15%</w:t>
            </w:r>
          </w:p>
        </w:tc>
        <w:tc>
          <w:tcPr>
            <w:tcW w:w="1179" w:type="dxa"/>
            <w:tcMar>
              <w:top w:w="52" w:type="dxa"/>
              <w:left w:w="82" w:type="dxa"/>
              <w:bottom w:w="52" w:type="dxa"/>
              <w:right w:w="82" w:type="dxa"/>
            </w:tcMar>
          </w:tcPr>
          <w:p w14:paraId="3A9AF78F" w14:textId="77777777" w:rsidR="004169DF" w:rsidRDefault="00000000">
            <w:pPr>
              <w:spacing w:after="15"/>
            </w:pPr>
            <w:r>
              <w:rPr>
                <w:color w:val="000000"/>
                <w:sz w:val="17"/>
                <w:szCs w:val="17"/>
              </w:rPr>
              <w:t>15%</w:t>
            </w:r>
          </w:p>
        </w:tc>
        <w:tc>
          <w:tcPr>
            <w:tcW w:w="1179" w:type="dxa"/>
            <w:tcMar>
              <w:top w:w="52" w:type="dxa"/>
              <w:left w:w="82" w:type="dxa"/>
              <w:bottom w:w="52" w:type="dxa"/>
              <w:right w:w="82" w:type="dxa"/>
            </w:tcMar>
          </w:tcPr>
          <w:p w14:paraId="6617F97F" w14:textId="77777777" w:rsidR="004169DF" w:rsidRDefault="00000000">
            <w:pPr>
              <w:spacing w:after="15"/>
            </w:pPr>
            <w:r>
              <w:rPr>
                <w:color w:val="000000"/>
                <w:sz w:val="17"/>
                <w:szCs w:val="17"/>
              </w:rPr>
              <w:t>10%</w:t>
            </w:r>
          </w:p>
        </w:tc>
        <w:tc>
          <w:tcPr>
            <w:tcW w:w="1169" w:type="dxa"/>
            <w:tcMar>
              <w:top w:w="52" w:type="dxa"/>
              <w:left w:w="82" w:type="dxa"/>
              <w:bottom w:w="52" w:type="dxa"/>
              <w:right w:w="82" w:type="dxa"/>
            </w:tcMar>
          </w:tcPr>
          <w:p w14:paraId="40CB6117" w14:textId="77777777" w:rsidR="004169DF" w:rsidRDefault="00000000">
            <w:pPr>
              <w:spacing w:after="15"/>
            </w:pPr>
            <w:r>
              <w:rPr>
                <w:color w:val="000000"/>
                <w:sz w:val="17"/>
                <w:szCs w:val="17"/>
              </w:rPr>
              <w:t>10%</w:t>
            </w:r>
          </w:p>
        </w:tc>
        <w:tc>
          <w:tcPr>
            <w:tcW w:w="1171" w:type="dxa"/>
            <w:tcMar>
              <w:top w:w="52" w:type="dxa"/>
              <w:left w:w="82" w:type="dxa"/>
              <w:bottom w:w="52" w:type="dxa"/>
              <w:right w:w="82" w:type="dxa"/>
            </w:tcMar>
          </w:tcPr>
          <w:p w14:paraId="55589508" w14:textId="77777777" w:rsidR="004169DF" w:rsidRDefault="00000000">
            <w:pPr>
              <w:spacing w:after="15"/>
            </w:pPr>
            <w:r>
              <w:rPr>
                <w:color w:val="000000"/>
                <w:sz w:val="17"/>
                <w:szCs w:val="17"/>
              </w:rPr>
              <w:t>10%</w:t>
            </w:r>
          </w:p>
        </w:tc>
      </w:tr>
      <w:tr w:rsidR="004169DF" w14:paraId="7A1D3534" w14:textId="77777777">
        <w:tblPrEx>
          <w:tblCellMar>
            <w:top w:w="0" w:type="dxa"/>
            <w:bottom w:w="0" w:type="dxa"/>
          </w:tblCellMar>
        </w:tblPrEx>
        <w:tc>
          <w:tcPr>
            <w:tcW w:w="3024" w:type="dxa"/>
            <w:shd w:val="clear" w:color="auto" w:fill="F2F2F2"/>
            <w:tcMar>
              <w:top w:w="52" w:type="dxa"/>
              <w:left w:w="82" w:type="dxa"/>
              <w:bottom w:w="52" w:type="dxa"/>
              <w:right w:w="82" w:type="dxa"/>
            </w:tcMar>
          </w:tcPr>
          <w:p w14:paraId="1B6589DC" w14:textId="77777777" w:rsidR="004169DF" w:rsidRDefault="00000000">
            <w:pPr>
              <w:spacing w:after="15"/>
            </w:pPr>
            <w:r>
              <w:rPr>
                <w:color w:val="000000"/>
                <w:sz w:val="17"/>
                <w:szCs w:val="17"/>
              </w:rPr>
              <w:t>Expected activity / behaviour</w:t>
            </w:r>
          </w:p>
        </w:tc>
        <w:tc>
          <w:tcPr>
            <w:tcW w:w="1179" w:type="dxa"/>
            <w:shd w:val="clear" w:color="auto" w:fill="F2F2F2"/>
            <w:tcMar>
              <w:top w:w="52" w:type="dxa"/>
              <w:left w:w="82" w:type="dxa"/>
              <w:bottom w:w="52" w:type="dxa"/>
              <w:right w:w="82" w:type="dxa"/>
            </w:tcMar>
          </w:tcPr>
          <w:p w14:paraId="2166799E" w14:textId="77777777" w:rsidR="004169DF" w:rsidRDefault="00000000">
            <w:pPr>
              <w:spacing w:after="15"/>
            </w:pPr>
            <w:r>
              <w:rPr>
                <w:color w:val="000000"/>
                <w:sz w:val="17"/>
                <w:szCs w:val="17"/>
              </w:rPr>
              <w:t>10%</w:t>
            </w:r>
          </w:p>
        </w:tc>
        <w:tc>
          <w:tcPr>
            <w:tcW w:w="1179" w:type="dxa"/>
            <w:shd w:val="clear" w:color="auto" w:fill="F2F2F2"/>
            <w:tcMar>
              <w:top w:w="52" w:type="dxa"/>
              <w:left w:w="82" w:type="dxa"/>
              <w:bottom w:w="52" w:type="dxa"/>
              <w:right w:w="82" w:type="dxa"/>
            </w:tcMar>
          </w:tcPr>
          <w:p w14:paraId="73545AD1" w14:textId="77777777" w:rsidR="004169DF" w:rsidRDefault="00000000">
            <w:pPr>
              <w:spacing w:after="15"/>
            </w:pPr>
            <w:r>
              <w:rPr>
                <w:color w:val="000000"/>
                <w:sz w:val="17"/>
                <w:szCs w:val="17"/>
              </w:rPr>
              <w:t>30%</w:t>
            </w:r>
          </w:p>
        </w:tc>
        <w:tc>
          <w:tcPr>
            <w:tcW w:w="1179" w:type="dxa"/>
            <w:shd w:val="clear" w:color="auto" w:fill="F2F2F2"/>
            <w:tcMar>
              <w:top w:w="52" w:type="dxa"/>
              <w:left w:w="82" w:type="dxa"/>
              <w:bottom w:w="52" w:type="dxa"/>
              <w:right w:w="82" w:type="dxa"/>
            </w:tcMar>
          </w:tcPr>
          <w:p w14:paraId="062CFB84" w14:textId="77777777" w:rsidR="004169DF" w:rsidRDefault="00000000">
            <w:pPr>
              <w:spacing w:after="15"/>
            </w:pPr>
            <w:r>
              <w:rPr>
                <w:color w:val="000000"/>
                <w:sz w:val="17"/>
                <w:szCs w:val="17"/>
              </w:rPr>
              <w:t>20%</w:t>
            </w:r>
          </w:p>
        </w:tc>
        <w:tc>
          <w:tcPr>
            <w:tcW w:w="1179" w:type="dxa"/>
            <w:shd w:val="clear" w:color="auto" w:fill="F2F2F2"/>
            <w:tcMar>
              <w:top w:w="52" w:type="dxa"/>
              <w:left w:w="82" w:type="dxa"/>
              <w:bottom w:w="52" w:type="dxa"/>
              <w:right w:w="82" w:type="dxa"/>
            </w:tcMar>
          </w:tcPr>
          <w:p w14:paraId="06B9A689" w14:textId="77777777" w:rsidR="004169DF" w:rsidRDefault="00000000">
            <w:pPr>
              <w:spacing w:after="15"/>
            </w:pPr>
            <w:r>
              <w:rPr>
                <w:color w:val="000000"/>
                <w:sz w:val="17"/>
                <w:szCs w:val="17"/>
              </w:rPr>
              <w:t>40%</w:t>
            </w:r>
          </w:p>
        </w:tc>
        <w:tc>
          <w:tcPr>
            <w:tcW w:w="1169" w:type="dxa"/>
            <w:shd w:val="clear" w:color="auto" w:fill="F2F2F2"/>
            <w:tcMar>
              <w:top w:w="52" w:type="dxa"/>
              <w:left w:w="82" w:type="dxa"/>
              <w:bottom w:w="52" w:type="dxa"/>
              <w:right w:w="82" w:type="dxa"/>
            </w:tcMar>
          </w:tcPr>
          <w:p w14:paraId="1B36965C" w14:textId="77777777" w:rsidR="004169DF" w:rsidRDefault="00000000">
            <w:pPr>
              <w:spacing w:after="15"/>
            </w:pPr>
            <w:r>
              <w:rPr>
                <w:color w:val="000000"/>
                <w:sz w:val="17"/>
                <w:szCs w:val="17"/>
              </w:rPr>
              <w:t>15%</w:t>
            </w:r>
          </w:p>
        </w:tc>
        <w:tc>
          <w:tcPr>
            <w:tcW w:w="1171" w:type="dxa"/>
            <w:shd w:val="clear" w:color="auto" w:fill="F2F2F2"/>
            <w:tcMar>
              <w:top w:w="52" w:type="dxa"/>
              <w:left w:w="82" w:type="dxa"/>
              <w:bottom w:w="52" w:type="dxa"/>
              <w:right w:w="82" w:type="dxa"/>
            </w:tcMar>
          </w:tcPr>
          <w:p w14:paraId="183310EE" w14:textId="77777777" w:rsidR="004169DF" w:rsidRDefault="00000000">
            <w:pPr>
              <w:spacing w:after="15"/>
            </w:pPr>
            <w:r>
              <w:rPr>
                <w:color w:val="000000"/>
                <w:sz w:val="17"/>
                <w:szCs w:val="17"/>
              </w:rPr>
              <w:t>20%</w:t>
            </w:r>
          </w:p>
        </w:tc>
      </w:tr>
      <w:tr w:rsidR="004169DF" w14:paraId="111E01B6" w14:textId="77777777">
        <w:tblPrEx>
          <w:tblCellMar>
            <w:top w:w="0" w:type="dxa"/>
            <w:bottom w:w="0" w:type="dxa"/>
          </w:tblCellMar>
        </w:tblPrEx>
        <w:tc>
          <w:tcPr>
            <w:tcW w:w="3024" w:type="dxa"/>
            <w:tcMar>
              <w:top w:w="52" w:type="dxa"/>
              <w:left w:w="82" w:type="dxa"/>
              <w:bottom w:w="52" w:type="dxa"/>
              <w:right w:w="82" w:type="dxa"/>
            </w:tcMar>
          </w:tcPr>
          <w:p w14:paraId="4D8EF550" w14:textId="77777777" w:rsidR="004169DF" w:rsidRDefault="00000000">
            <w:pPr>
              <w:spacing w:after="15"/>
            </w:pPr>
            <w:r>
              <w:rPr>
                <w:color w:val="000000"/>
                <w:sz w:val="17"/>
                <w:szCs w:val="17"/>
              </w:rPr>
              <w:t>Total</w:t>
            </w:r>
          </w:p>
        </w:tc>
        <w:tc>
          <w:tcPr>
            <w:tcW w:w="1179" w:type="dxa"/>
            <w:tcMar>
              <w:top w:w="52" w:type="dxa"/>
              <w:left w:w="82" w:type="dxa"/>
              <w:bottom w:w="52" w:type="dxa"/>
              <w:right w:w="82" w:type="dxa"/>
            </w:tcMar>
          </w:tcPr>
          <w:p w14:paraId="0065EDC9" w14:textId="77777777" w:rsidR="004169DF" w:rsidRDefault="00000000">
            <w:pPr>
              <w:spacing w:after="15"/>
            </w:pPr>
            <w:r>
              <w:rPr>
                <w:color w:val="000000"/>
                <w:sz w:val="17"/>
                <w:szCs w:val="17"/>
              </w:rPr>
              <w:t>100%</w:t>
            </w:r>
          </w:p>
        </w:tc>
        <w:tc>
          <w:tcPr>
            <w:tcW w:w="1179" w:type="dxa"/>
            <w:tcMar>
              <w:top w:w="52" w:type="dxa"/>
              <w:left w:w="82" w:type="dxa"/>
              <w:bottom w:w="52" w:type="dxa"/>
              <w:right w:w="82" w:type="dxa"/>
            </w:tcMar>
          </w:tcPr>
          <w:p w14:paraId="615FE4D3" w14:textId="77777777" w:rsidR="004169DF" w:rsidRDefault="00000000">
            <w:pPr>
              <w:spacing w:after="15"/>
            </w:pPr>
            <w:r>
              <w:rPr>
                <w:color w:val="000000"/>
                <w:sz w:val="17"/>
                <w:szCs w:val="17"/>
              </w:rPr>
              <w:t>100%</w:t>
            </w:r>
          </w:p>
        </w:tc>
        <w:tc>
          <w:tcPr>
            <w:tcW w:w="1179" w:type="dxa"/>
            <w:tcMar>
              <w:top w:w="52" w:type="dxa"/>
              <w:left w:w="82" w:type="dxa"/>
              <w:bottom w:w="52" w:type="dxa"/>
              <w:right w:w="82" w:type="dxa"/>
            </w:tcMar>
          </w:tcPr>
          <w:p w14:paraId="36DA6452" w14:textId="77777777" w:rsidR="004169DF" w:rsidRDefault="00000000">
            <w:pPr>
              <w:spacing w:after="15"/>
            </w:pPr>
            <w:r>
              <w:rPr>
                <w:color w:val="000000"/>
                <w:sz w:val="17"/>
                <w:szCs w:val="17"/>
              </w:rPr>
              <w:t>100%</w:t>
            </w:r>
          </w:p>
        </w:tc>
        <w:tc>
          <w:tcPr>
            <w:tcW w:w="1179" w:type="dxa"/>
            <w:tcMar>
              <w:top w:w="52" w:type="dxa"/>
              <w:left w:w="82" w:type="dxa"/>
              <w:bottom w:w="52" w:type="dxa"/>
              <w:right w:w="82" w:type="dxa"/>
            </w:tcMar>
          </w:tcPr>
          <w:p w14:paraId="734774B4" w14:textId="77777777" w:rsidR="004169DF" w:rsidRDefault="00000000">
            <w:pPr>
              <w:spacing w:after="15"/>
            </w:pPr>
            <w:r>
              <w:rPr>
                <w:color w:val="000000"/>
                <w:sz w:val="17"/>
                <w:szCs w:val="17"/>
              </w:rPr>
              <w:t>100%</w:t>
            </w:r>
          </w:p>
        </w:tc>
        <w:tc>
          <w:tcPr>
            <w:tcW w:w="1169" w:type="dxa"/>
            <w:tcMar>
              <w:top w:w="52" w:type="dxa"/>
              <w:left w:w="82" w:type="dxa"/>
              <w:bottom w:w="52" w:type="dxa"/>
              <w:right w:w="82" w:type="dxa"/>
            </w:tcMar>
          </w:tcPr>
          <w:p w14:paraId="17551235" w14:textId="77777777" w:rsidR="004169DF" w:rsidRDefault="00000000">
            <w:pPr>
              <w:spacing w:after="15"/>
            </w:pPr>
            <w:r>
              <w:rPr>
                <w:color w:val="000000"/>
                <w:sz w:val="17"/>
                <w:szCs w:val="17"/>
              </w:rPr>
              <w:t>100%</w:t>
            </w:r>
          </w:p>
        </w:tc>
        <w:tc>
          <w:tcPr>
            <w:tcW w:w="1171" w:type="dxa"/>
            <w:tcMar>
              <w:top w:w="52" w:type="dxa"/>
              <w:left w:w="82" w:type="dxa"/>
              <w:bottom w:w="52" w:type="dxa"/>
              <w:right w:w="82" w:type="dxa"/>
            </w:tcMar>
          </w:tcPr>
          <w:p w14:paraId="35A835A0" w14:textId="77777777" w:rsidR="004169DF" w:rsidRDefault="00000000">
            <w:pPr>
              <w:spacing w:after="15"/>
            </w:pPr>
            <w:r>
              <w:rPr>
                <w:color w:val="000000"/>
                <w:sz w:val="17"/>
                <w:szCs w:val="17"/>
              </w:rPr>
              <w:t>100%</w:t>
            </w:r>
          </w:p>
        </w:tc>
      </w:tr>
    </w:tbl>
    <w:p w14:paraId="47345AA4" w14:textId="77777777" w:rsidR="004169DF" w:rsidRDefault="00000000">
      <w:pPr>
        <w:spacing w:after="130"/>
      </w:pPr>
      <w:r>
        <w:rPr>
          <w:b/>
          <w:bCs/>
          <w:color w:val="000000"/>
        </w:rPr>
        <w:t xml:space="preserve">Design notes. </w:t>
      </w:r>
      <w:r>
        <w:rPr>
          <w:color w:val="000000"/>
        </w:rPr>
        <w:t>(i) NP and Geography weights are elevated versus a domestic bank because GA is a cross-border money-transmission program where geography of funds and corridor concentration are dominant risks. (ii) Digital/channel weight is material for New customers to mitigate non-face-to-face identity risk. (iii) Behaviour weight rises sharply for Existing customers as observed activity supersedes declared profile. (iv) The FI set adds a Systems-and-controls factor (the counterparty's own AML/sanctions program), consistent with correspondent-style due diligence.</w:t>
      </w:r>
    </w:p>
    <w:p w14:paraId="3E860FE8" w14:textId="77777777" w:rsidR="004169DF" w:rsidRDefault="00000000">
      <w:pPr>
        <w:pStyle w:val="Heading2"/>
        <w:spacing w:before="220" w:after="110"/>
      </w:pPr>
      <w:r>
        <w:rPr>
          <w:b/>
          <w:bCs/>
          <w:color w:val="1F3864"/>
          <w:sz w:val="22"/>
          <w:szCs w:val="22"/>
        </w:rPr>
        <w:t>5.2 Legacy and traditional compatibility</w:t>
      </w:r>
    </w:p>
    <w:p w14:paraId="381D1850" w14:textId="77777777" w:rsidR="004169DF" w:rsidRDefault="00000000">
      <w:pPr>
        <w:spacing w:after="130"/>
      </w:pPr>
      <w:r>
        <w:rPr>
          <w:color w:val="000000"/>
        </w:rPr>
        <w:t>This Methodology consolidates the existing CRAM-01 five-factor individual model. The CRAM-01 factors (Customer 25%, Geography 25%, Product 25%, Channel 15%, Behaviour 10%) map to the NP-New set here; the NP-Existing set re-weights toward behaviour. Where CRAM-01 configuration is already in production, migration to this set is governed by change control (Section 17) with a parallel-run validation gate; no customer is re-rated without a reproducible before/after record.</w:t>
      </w:r>
    </w:p>
    <w:p w14:paraId="4F3A9785" w14:textId="77777777" w:rsidR="004169DF" w:rsidRDefault="00000000">
      <w:r>
        <w:br w:type="page"/>
      </w:r>
    </w:p>
    <w:p w14:paraId="15D396B8" w14:textId="77777777" w:rsidR="004169DF" w:rsidRDefault="00000000">
      <w:pPr>
        <w:pStyle w:val="Heading1"/>
        <w:spacing w:before="300" w:after="140"/>
      </w:pPr>
      <w:r>
        <w:rPr>
          <w:b/>
          <w:bCs/>
          <w:color w:val="1F3864"/>
          <w:sz w:val="26"/>
          <w:szCs w:val="26"/>
        </w:rPr>
        <w:lastRenderedPageBreak/>
        <w:t>6. Parameter Libraries and Scoring Rules</w:t>
      </w:r>
    </w:p>
    <w:p w14:paraId="7149DCAB" w14:textId="77777777" w:rsidR="004169DF" w:rsidRDefault="00000000">
      <w:pPr>
        <w:spacing w:after="130"/>
      </w:pPr>
      <w:r>
        <w:rPr>
          <w:color w:val="000000"/>
        </w:rPr>
        <w:t>Each factor is scored from controlled parameter libraries. Every parameter is scored Low=1, Medium=2, High=3 against defined criteria, with a required control/evidence. Libraries are versioned configuration artefacts changed only under Section 17 control.</w:t>
      </w:r>
    </w:p>
    <w:p w14:paraId="39A3856E" w14:textId="77777777" w:rsidR="004169DF" w:rsidRDefault="00000000">
      <w:pPr>
        <w:pStyle w:val="Heading2"/>
        <w:spacing w:before="220" w:after="110"/>
      </w:pPr>
      <w:r>
        <w:rPr>
          <w:b/>
          <w:bCs/>
          <w:color w:val="1F3864"/>
          <w:sz w:val="22"/>
          <w:szCs w:val="22"/>
        </w:rPr>
        <w:t>6.1 Natural Person profile parameter library</w:t>
      </w:r>
    </w:p>
    <w:tbl>
      <w:tblPr>
        <w:tblW w:w="1008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left w:w="10" w:type="dxa"/>
          <w:right w:w="10" w:type="dxa"/>
        </w:tblCellMar>
        <w:tblLook w:val="04A0" w:firstRow="1" w:lastRow="0" w:firstColumn="1" w:lastColumn="0" w:noHBand="0" w:noVBand="1"/>
      </w:tblPr>
      <w:tblGrid>
        <w:gridCol w:w="1650"/>
        <w:gridCol w:w="677"/>
        <w:gridCol w:w="1839"/>
        <w:gridCol w:w="1824"/>
        <w:gridCol w:w="1998"/>
        <w:gridCol w:w="2092"/>
      </w:tblGrid>
      <w:tr w:rsidR="004169DF" w14:paraId="029AE873" w14:textId="77777777">
        <w:tblPrEx>
          <w:tblCellMar>
            <w:top w:w="0" w:type="dxa"/>
            <w:bottom w:w="0" w:type="dxa"/>
          </w:tblCellMar>
        </w:tblPrEx>
        <w:trPr>
          <w:tblHeader/>
        </w:trPr>
        <w:tc>
          <w:tcPr>
            <w:tcW w:w="1665" w:type="dxa"/>
            <w:shd w:val="clear" w:color="auto" w:fill="1F3864"/>
            <w:tcMar>
              <w:top w:w="52" w:type="dxa"/>
              <w:left w:w="82" w:type="dxa"/>
              <w:bottom w:w="52" w:type="dxa"/>
              <w:right w:w="82" w:type="dxa"/>
            </w:tcMar>
          </w:tcPr>
          <w:p w14:paraId="5142A9CC" w14:textId="77777777" w:rsidR="004169DF" w:rsidRDefault="00000000">
            <w:pPr>
              <w:spacing w:after="15"/>
            </w:pPr>
            <w:r>
              <w:rPr>
                <w:b/>
                <w:bCs/>
                <w:color w:val="FFFFFF"/>
                <w:sz w:val="17"/>
                <w:szCs w:val="17"/>
              </w:rPr>
              <w:t>Parameter</w:t>
            </w:r>
          </w:p>
        </w:tc>
        <w:tc>
          <w:tcPr>
            <w:tcW w:w="613" w:type="dxa"/>
            <w:shd w:val="clear" w:color="auto" w:fill="1F3864"/>
            <w:tcMar>
              <w:top w:w="52" w:type="dxa"/>
              <w:left w:w="82" w:type="dxa"/>
              <w:bottom w:w="52" w:type="dxa"/>
              <w:right w:w="82" w:type="dxa"/>
            </w:tcMar>
          </w:tcPr>
          <w:p w14:paraId="0578D2FA" w14:textId="77777777" w:rsidR="004169DF" w:rsidRDefault="00000000">
            <w:pPr>
              <w:spacing w:after="15"/>
            </w:pPr>
            <w:r>
              <w:rPr>
                <w:b/>
                <w:bCs/>
                <w:color w:val="FFFFFF"/>
                <w:sz w:val="17"/>
                <w:szCs w:val="17"/>
              </w:rPr>
              <w:t>Weight</w:t>
            </w:r>
          </w:p>
        </w:tc>
        <w:tc>
          <w:tcPr>
            <w:tcW w:w="1840" w:type="dxa"/>
            <w:shd w:val="clear" w:color="auto" w:fill="1F3864"/>
            <w:tcMar>
              <w:top w:w="52" w:type="dxa"/>
              <w:left w:w="82" w:type="dxa"/>
              <w:bottom w:w="52" w:type="dxa"/>
              <w:right w:w="82" w:type="dxa"/>
            </w:tcMar>
          </w:tcPr>
          <w:p w14:paraId="07426876" w14:textId="77777777" w:rsidR="004169DF" w:rsidRDefault="00000000">
            <w:pPr>
              <w:spacing w:after="15"/>
            </w:pPr>
            <w:r>
              <w:rPr>
                <w:b/>
                <w:bCs/>
                <w:color w:val="FFFFFF"/>
                <w:sz w:val="17"/>
                <w:szCs w:val="17"/>
              </w:rPr>
              <w:t>Low = 1</w:t>
            </w:r>
          </w:p>
        </w:tc>
        <w:tc>
          <w:tcPr>
            <w:tcW w:w="1840" w:type="dxa"/>
            <w:shd w:val="clear" w:color="auto" w:fill="1F3864"/>
            <w:tcMar>
              <w:top w:w="52" w:type="dxa"/>
              <w:left w:w="82" w:type="dxa"/>
              <w:bottom w:w="52" w:type="dxa"/>
              <w:right w:w="82" w:type="dxa"/>
            </w:tcMar>
          </w:tcPr>
          <w:p w14:paraId="19AE2DB8" w14:textId="77777777" w:rsidR="004169DF" w:rsidRDefault="00000000">
            <w:pPr>
              <w:spacing w:after="15"/>
            </w:pPr>
            <w:r>
              <w:rPr>
                <w:b/>
                <w:bCs/>
                <w:color w:val="FFFFFF"/>
                <w:sz w:val="17"/>
                <w:szCs w:val="17"/>
              </w:rPr>
              <w:t>Medium = 2</w:t>
            </w:r>
          </w:p>
        </w:tc>
        <w:tc>
          <w:tcPr>
            <w:tcW w:w="2016" w:type="dxa"/>
            <w:shd w:val="clear" w:color="auto" w:fill="1F3864"/>
            <w:tcMar>
              <w:top w:w="52" w:type="dxa"/>
              <w:left w:w="82" w:type="dxa"/>
              <w:bottom w:w="52" w:type="dxa"/>
              <w:right w:w="82" w:type="dxa"/>
            </w:tcMar>
          </w:tcPr>
          <w:p w14:paraId="4A1C9DD2" w14:textId="77777777" w:rsidR="004169DF" w:rsidRDefault="00000000">
            <w:pPr>
              <w:spacing w:after="15"/>
            </w:pPr>
            <w:r>
              <w:rPr>
                <w:b/>
                <w:bCs/>
                <w:color w:val="FFFFFF"/>
                <w:sz w:val="17"/>
                <w:szCs w:val="17"/>
              </w:rPr>
              <w:t>High = 3</w:t>
            </w:r>
          </w:p>
        </w:tc>
        <w:tc>
          <w:tcPr>
            <w:tcW w:w="2106" w:type="dxa"/>
            <w:shd w:val="clear" w:color="auto" w:fill="1F3864"/>
            <w:tcMar>
              <w:top w:w="52" w:type="dxa"/>
              <w:left w:w="82" w:type="dxa"/>
              <w:bottom w:w="52" w:type="dxa"/>
              <w:right w:w="82" w:type="dxa"/>
            </w:tcMar>
          </w:tcPr>
          <w:p w14:paraId="46DF610C" w14:textId="77777777" w:rsidR="004169DF" w:rsidRDefault="00000000">
            <w:pPr>
              <w:spacing w:after="15"/>
            </w:pPr>
            <w:r>
              <w:rPr>
                <w:b/>
                <w:bCs/>
                <w:color w:val="FFFFFF"/>
                <w:sz w:val="17"/>
                <w:szCs w:val="17"/>
              </w:rPr>
              <w:t>Required control</w:t>
            </w:r>
          </w:p>
        </w:tc>
      </w:tr>
      <w:tr w:rsidR="004169DF" w14:paraId="485C637E" w14:textId="77777777">
        <w:tblPrEx>
          <w:tblCellMar>
            <w:top w:w="0" w:type="dxa"/>
            <w:bottom w:w="0" w:type="dxa"/>
          </w:tblCellMar>
        </w:tblPrEx>
        <w:tc>
          <w:tcPr>
            <w:tcW w:w="1665" w:type="dxa"/>
            <w:tcMar>
              <w:top w:w="52" w:type="dxa"/>
              <w:left w:w="82" w:type="dxa"/>
              <w:bottom w:w="52" w:type="dxa"/>
              <w:right w:w="82" w:type="dxa"/>
            </w:tcMar>
          </w:tcPr>
          <w:p w14:paraId="0BD42426" w14:textId="77777777" w:rsidR="004169DF" w:rsidRDefault="00000000">
            <w:pPr>
              <w:spacing w:after="15"/>
            </w:pPr>
            <w:r>
              <w:rPr>
                <w:color w:val="000000"/>
                <w:sz w:val="17"/>
                <w:szCs w:val="17"/>
              </w:rPr>
              <w:t>Employment / occupation risk</w:t>
            </w:r>
          </w:p>
        </w:tc>
        <w:tc>
          <w:tcPr>
            <w:tcW w:w="613" w:type="dxa"/>
            <w:tcMar>
              <w:top w:w="52" w:type="dxa"/>
              <w:left w:w="82" w:type="dxa"/>
              <w:bottom w:w="52" w:type="dxa"/>
              <w:right w:w="82" w:type="dxa"/>
            </w:tcMar>
          </w:tcPr>
          <w:p w14:paraId="647B8B43" w14:textId="77777777" w:rsidR="004169DF" w:rsidRDefault="00000000">
            <w:pPr>
              <w:spacing w:after="15"/>
            </w:pPr>
            <w:r>
              <w:rPr>
                <w:color w:val="000000"/>
                <w:sz w:val="17"/>
                <w:szCs w:val="17"/>
              </w:rPr>
              <w:t>15%</w:t>
            </w:r>
          </w:p>
        </w:tc>
        <w:tc>
          <w:tcPr>
            <w:tcW w:w="1840" w:type="dxa"/>
            <w:tcMar>
              <w:top w:w="52" w:type="dxa"/>
              <w:left w:w="82" w:type="dxa"/>
              <w:bottom w:w="52" w:type="dxa"/>
              <w:right w:w="82" w:type="dxa"/>
            </w:tcMar>
          </w:tcPr>
          <w:p w14:paraId="729A88C8" w14:textId="77777777" w:rsidR="004169DF" w:rsidRDefault="00000000">
            <w:pPr>
              <w:spacing w:after="15"/>
            </w:pPr>
            <w:r>
              <w:rPr>
                <w:color w:val="000000"/>
                <w:sz w:val="17"/>
                <w:szCs w:val="17"/>
              </w:rPr>
              <w:t>Salaried employee, pensioner, student with verifiable support</w:t>
            </w:r>
          </w:p>
        </w:tc>
        <w:tc>
          <w:tcPr>
            <w:tcW w:w="1840" w:type="dxa"/>
            <w:tcMar>
              <w:top w:w="52" w:type="dxa"/>
              <w:left w:w="82" w:type="dxa"/>
              <w:bottom w:w="52" w:type="dxa"/>
              <w:right w:w="82" w:type="dxa"/>
            </w:tcMar>
          </w:tcPr>
          <w:p w14:paraId="2D7E5073" w14:textId="77777777" w:rsidR="004169DF" w:rsidRDefault="00000000">
            <w:pPr>
              <w:spacing w:after="15"/>
            </w:pPr>
            <w:r>
              <w:rPr>
                <w:color w:val="000000"/>
                <w:sz w:val="17"/>
                <w:szCs w:val="17"/>
              </w:rPr>
              <w:t>Self-employed, freelancer/gig, small-business owner</w:t>
            </w:r>
          </w:p>
        </w:tc>
        <w:tc>
          <w:tcPr>
            <w:tcW w:w="2016" w:type="dxa"/>
            <w:tcMar>
              <w:top w:w="52" w:type="dxa"/>
              <w:left w:w="82" w:type="dxa"/>
              <w:bottom w:w="52" w:type="dxa"/>
              <w:right w:w="82" w:type="dxa"/>
            </w:tcMar>
          </w:tcPr>
          <w:p w14:paraId="61E125EA" w14:textId="77777777" w:rsidR="004169DF" w:rsidRDefault="00000000">
            <w:pPr>
              <w:spacing w:after="15"/>
            </w:pPr>
            <w:r>
              <w:rPr>
                <w:color w:val="000000"/>
                <w:sz w:val="17"/>
                <w:szCs w:val="17"/>
              </w:rPr>
              <w:t>Cash-intensive, unverifiable income, high-risk occupation</w:t>
            </w:r>
          </w:p>
        </w:tc>
        <w:tc>
          <w:tcPr>
            <w:tcW w:w="2106" w:type="dxa"/>
            <w:tcMar>
              <w:top w:w="52" w:type="dxa"/>
              <w:left w:w="82" w:type="dxa"/>
              <w:bottom w:w="52" w:type="dxa"/>
              <w:right w:w="82" w:type="dxa"/>
            </w:tcMar>
          </w:tcPr>
          <w:p w14:paraId="15786F8E" w14:textId="77777777" w:rsidR="004169DF" w:rsidRDefault="00000000">
            <w:pPr>
              <w:spacing w:after="15"/>
            </w:pPr>
            <w:r>
              <w:rPr>
                <w:color w:val="000000"/>
                <w:sz w:val="17"/>
                <w:szCs w:val="17"/>
              </w:rPr>
              <w:t>Occupation library; income-source verifiability (never status)</w:t>
            </w:r>
          </w:p>
        </w:tc>
      </w:tr>
      <w:tr w:rsidR="004169DF" w14:paraId="391CB4BA" w14:textId="77777777">
        <w:tblPrEx>
          <w:tblCellMar>
            <w:top w:w="0" w:type="dxa"/>
            <w:bottom w:w="0" w:type="dxa"/>
          </w:tblCellMar>
        </w:tblPrEx>
        <w:tc>
          <w:tcPr>
            <w:tcW w:w="1665" w:type="dxa"/>
            <w:shd w:val="clear" w:color="auto" w:fill="F2F2F2"/>
            <w:tcMar>
              <w:top w:w="52" w:type="dxa"/>
              <w:left w:w="82" w:type="dxa"/>
              <w:bottom w:w="52" w:type="dxa"/>
              <w:right w:w="82" w:type="dxa"/>
            </w:tcMar>
          </w:tcPr>
          <w:p w14:paraId="1B61A880" w14:textId="77777777" w:rsidR="004169DF" w:rsidRDefault="00000000">
            <w:pPr>
              <w:spacing w:after="15"/>
            </w:pPr>
            <w:r>
              <w:rPr>
                <w:color w:val="000000"/>
                <w:sz w:val="17"/>
                <w:szCs w:val="17"/>
              </w:rPr>
              <w:t>Customer profile / segment</w:t>
            </w:r>
          </w:p>
        </w:tc>
        <w:tc>
          <w:tcPr>
            <w:tcW w:w="613" w:type="dxa"/>
            <w:shd w:val="clear" w:color="auto" w:fill="F2F2F2"/>
            <w:tcMar>
              <w:top w:w="52" w:type="dxa"/>
              <w:left w:w="82" w:type="dxa"/>
              <w:bottom w:w="52" w:type="dxa"/>
              <w:right w:w="82" w:type="dxa"/>
            </w:tcMar>
          </w:tcPr>
          <w:p w14:paraId="0C89F42B" w14:textId="77777777" w:rsidR="004169DF" w:rsidRDefault="00000000">
            <w:pPr>
              <w:spacing w:after="15"/>
            </w:pPr>
            <w:r>
              <w:rPr>
                <w:color w:val="000000"/>
                <w:sz w:val="17"/>
                <w:szCs w:val="17"/>
              </w:rPr>
              <w:t>10%</w:t>
            </w:r>
          </w:p>
        </w:tc>
        <w:tc>
          <w:tcPr>
            <w:tcW w:w="1840" w:type="dxa"/>
            <w:shd w:val="clear" w:color="auto" w:fill="F2F2F2"/>
            <w:tcMar>
              <w:top w:w="52" w:type="dxa"/>
              <w:left w:w="82" w:type="dxa"/>
              <w:bottom w:w="52" w:type="dxa"/>
              <w:right w:w="82" w:type="dxa"/>
            </w:tcMar>
          </w:tcPr>
          <w:p w14:paraId="2368DBE8" w14:textId="77777777" w:rsidR="004169DF" w:rsidRDefault="00000000">
            <w:pPr>
              <w:spacing w:after="15"/>
            </w:pPr>
            <w:r>
              <w:rPr>
                <w:color w:val="000000"/>
                <w:sz w:val="17"/>
                <w:szCs w:val="17"/>
              </w:rPr>
              <w:t>Mass-retail/payroll with verified profile</w:t>
            </w:r>
          </w:p>
        </w:tc>
        <w:tc>
          <w:tcPr>
            <w:tcW w:w="1840" w:type="dxa"/>
            <w:shd w:val="clear" w:color="auto" w:fill="F2F2F2"/>
            <w:tcMar>
              <w:top w:w="52" w:type="dxa"/>
              <w:left w:w="82" w:type="dxa"/>
              <w:bottom w:w="52" w:type="dxa"/>
              <w:right w:w="82" w:type="dxa"/>
            </w:tcMar>
          </w:tcPr>
          <w:p w14:paraId="08C9154C" w14:textId="77777777" w:rsidR="004169DF" w:rsidRDefault="00000000">
            <w:pPr>
              <w:spacing w:after="15"/>
            </w:pPr>
            <w:r>
              <w:rPr>
                <w:color w:val="000000"/>
                <w:sz w:val="17"/>
                <w:szCs w:val="17"/>
              </w:rPr>
              <w:t>Affluent, SME owner, freelancer</w:t>
            </w:r>
          </w:p>
        </w:tc>
        <w:tc>
          <w:tcPr>
            <w:tcW w:w="2016" w:type="dxa"/>
            <w:shd w:val="clear" w:color="auto" w:fill="F2F2F2"/>
            <w:tcMar>
              <w:top w:w="52" w:type="dxa"/>
              <w:left w:w="82" w:type="dxa"/>
              <w:bottom w:w="52" w:type="dxa"/>
              <w:right w:w="82" w:type="dxa"/>
            </w:tcMar>
          </w:tcPr>
          <w:p w14:paraId="2542B910" w14:textId="77777777" w:rsidR="004169DF" w:rsidRDefault="00000000">
            <w:pPr>
              <w:spacing w:after="15"/>
            </w:pPr>
            <w:r>
              <w:rPr>
                <w:color w:val="000000"/>
                <w:sz w:val="17"/>
                <w:szCs w:val="17"/>
              </w:rPr>
              <w:t>HNW/complex, private-banking-like profile</w:t>
            </w:r>
          </w:p>
        </w:tc>
        <w:tc>
          <w:tcPr>
            <w:tcW w:w="2106" w:type="dxa"/>
            <w:shd w:val="clear" w:color="auto" w:fill="F2F2F2"/>
            <w:tcMar>
              <w:top w:w="52" w:type="dxa"/>
              <w:left w:w="82" w:type="dxa"/>
              <w:bottom w:w="52" w:type="dxa"/>
              <w:right w:w="82" w:type="dxa"/>
            </w:tcMar>
          </w:tcPr>
          <w:p w14:paraId="0BC253FC" w14:textId="77777777" w:rsidR="004169DF" w:rsidRDefault="00000000">
            <w:pPr>
              <w:spacing w:after="15"/>
            </w:pPr>
            <w:r>
              <w:rPr>
                <w:color w:val="000000"/>
                <w:sz w:val="17"/>
                <w:szCs w:val="17"/>
              </w:rPr>
              <w:t>Segment derived from product/behaviour, not self-label</w:t>
            </w:r>
          </w:p>
        </w:tc>
      </w:tr>
      <w:tr w:rsidR="004169DF" w14:paraId="2E9D8978" w14:textId="77777777">
        <w:tblPrEx>
          <w:tblCellMar>
            <w:top w:w="0" w:type="dxa"/>
            <w:bottom w:w="0" w:type="dxa"/>
          </w:tblCellMar>
        </w:tblPrEx>
        <w:tc>
          <w:tcPr>
            <w:tcW w:w="1665" w:type="dxa"/>
            <w:tcMar>
              <w:top w:w="52" w:type="dxa"/>
              <w:left w:w="82" w:type="dxa"/>
              <w:bottom w:w="52" w:type="dxa"/>
              <w:right w:w="82" w:type="dxa"/>
            </w:tcMar>
          </w:tcPr>
          <w:p w14:paraId="1D4E16AB" w14:textId="77777777" w:rsidR="004169DF" w:rsidRDefault="00000000">
            <w:pPr>
              <w:spacing w:after="15"/>
            </w:pPr>
            <w:r>
              <w:rPr>
                <w:color w:val="000000"/>
                <w:sz w:val="17"/>
                <w:szCs w:val="17"/>
              </w:rPr>
              <w:t>PEP exposure (maximum-risk)</w:t>
            </w:r>
          </w:p>
        </w:tc>
        <w:tc>
          <w:tcPr>
            <w:tcW w:w="613" w:type="dxa"/>
            <w:tcMar>
              <w:top w:w="52" w:type="dxa"/>
              <w:left w:w="82" w:type="dxa"/>
              <w:bottom w:w="52" w:type="dxa"/>
              <w:right w:w="82" w:type="dxa"/>
            </w:tcMar>
          </w:tcPr>
          <w:p w14:paraId="57C86274" w14:textId="77777777" w:rsidR="004169DF" w:rsidRDefault="00000000">
            <w:pPr>
              <w:spacing w:after="15"/>
            </w:pPr>
            <w:r>
              <w:rPr>
                <w:color w:val="000000"/>
                <w:sz w:val="17"/>
                <w:szCs w:val="17"/>
              </w:rPr>
              <w:t>15%</w:t>
            </w:r>
          </w:p>
        </w:tc>
        <w:tc>
          <w:tcPr>
            <w:tcW w:w="1840" w:type="dxa"/>
            <w:tcMar>
              <w:top w:w="52" w:type="dxa"/>
              <w:left w:w="82" w:type="dxa"/>
              <w:bottom w:w="52" w:type="dxa"/>
              <w:right w:w="82" w:type="dxa"/>
            </w:tcMar>
          </w:tcPr>
          <w:p w14:paraId="3D75EF28" w14:textId="77777777" w:rsidR="004169DF" w:rsidRDefault="00000000">
            <w:pPr>
              <w:spacing w:after="15"/>
            </w:pPr>
            <w:r>
              <w:rPr>
                <w:color w:val="000000"/>
                <w:sz w:val="17"/>
                <w:szCs w:val="17"/>
              </w:rPr>
              <w:t>No PEP exposure</w:t>
            </w:r>
          </w:p>
        </w:tc>
        <w:tc>
          <w:tcPr>
            <w:tcW w:w="1840" w:type="dxa"/>
            <w:tcMar>
              <w:top w:w="52" w:type="dxa"/>
              <w:left w:w="82" w:type="dxa"/>
              <w:bottom w:w="52" w:type="dxa"/>
              <w:right w:w="82" w:type="dxa"/>
            </w:tcMar>
          </w:tcPr>
          <w:p w14:paraId="7064A466" w14:textId="77777777" w:rsidR="004169DF" w:rsidRDefault="00000000">
            <w:pPr>
              <w:spacing w:after="15"/>
            </w:pPr>
            <w:r>
              <w:rPr>
                <w:color w:val="000000"/>
                <w:sz w:val="17"/>
                <w:szCs w:val="17"/>
              </w:rPr>
              <w:t>Domestic PEP, former PEP or PEP associate (lower)</w:t>
            </w:r>
          </w:p>
        </w:tc>
        <w:tc>
          <w:tcPr>
            <w:tcW w:w="2016" w:type="dxa"/>
            <w:tcMar>
              <w:top w:w="52" w:type="dxa"/>
              <w:left w:w="82" w:type="dxa"/>
              <w:bottom w:w="52" w:type="dxa"/>
              <w:right w:w="82" w:type="dxa"/>
            </w:tcMar>
          </w:tcPr>
          <w:p w14:paraId="6003D936" w14:textId="77777777" w:rsidR="004169DF" w:rsidRDefault="00000000">
            <w:pPr>
              <w:spacing w:after="15"/>
            </w:pPr>
            <w:r>
              <w:rPr>
                <w:color w:val="000000"/>
                <w:sz w:val="17"/>
                <w:szCs w:val="17"/>
              </w:rPr>
              <w:t>Foreign PEP, IO PEP, close family/associate of a senior foreign PEP</w:t>
            </w:r>
          </w:p>
        </w:tc>
        <w:tc>
          <w:tcPr>
            <w:tcW w:w="2106" w:type="dxa"/>
            <w:tcMar>
              <w:top w:w="52" w:type="dxa"/>
              <w:left w:w="82" w:type="dxa"/>
              <w:bottom w:w="52" w:type="dxa"/>
              <w:right w:w="82" w:type="dxa"/>
            </w:tcMar>
          </w:tcPr>
          <w:p w14:paraId="0EB0C5B6" w14:textId="77777777" w:rsidR="004169DF" w:rsidRDefault="00000000">
            <w:pPr>
              <w:spacing w:after="15"/>
            </w:pPr>
            <w:r>
              <w:rPr>
                <w:color w:val="000000"/>
                <w:sz w:val="17"/>
                <w:szCs w:val="17"/>
              </w:rPr>
              <w:t>PEP screening + declaration; confirmed PEP floors High (Section 12)</w:t>
            </w:r>
          </w:p>
        </w:tc>
      </w:tr>
      <w:tr w:rsidR="004169DF" w14:paraId="08B65208" w14:textId="77777777">
        <w:tblPrEx>
          <w:tblCellMar>
            <w:top w:w="0" w:type="dxa"/>
            <w:bottom w:w="0" w:type="dxa"/>
          </w:tblCellMar>
        </w:tblPrEx>
        <w:tc>
          <w:tcPr>
            <w:tcW w:w="1665" w:type="dxa"/>
            <w:shd w:val="clear" w:color="auto" w:fill="F2F2F2"/>
            <w:tcMar>
              <w:top w:w="52" w:type="dxa"/>
              <w:left w:w="82" w:type="dxa"/>
              <w:bottom w:w="52" w:type="dxa"/>
              <w:right w:w="82" w:type="dxa"/>
            </w:tcMar>
          </w:tcPr>
          <w:p w14:paraId="6CAF9CD4" w14:textId="77777777" w:rsidR="004169DF" w:rsidRDefault="00000000">
            <w:pPr>
              <w:spacing w:after="15"/>
            </w:pPr>
            <w:r>
              <w:rPr>
                <w:color w:val="000000"/>
                <w:sz w:val="17"/>
                <w:szCs w:val="17"/>
              </w:rPr>
              <w:t>Source of funds quality</w:t>
            </w:r>
          </w:p>
        </w:tc>
        <w:tc>
          <w:tcPr>
            <w:tcW w:w="613" w:type="dxa"/>
            <w:shd w:val="clear" w:color="auto" w:fill="F2F2F2"/>
            <w:tcMar>
              <w:top w:w="52" w:type="dxa"/>
              <w:left w:w="82" w:type="dxa"/>
              <w:bottom w:w="52" w:type="dxa"/>
              <w:right w:w="82" w:type="dxa"/>
            </w:tcMar>
          </w:tcPr>
          <w:p w14:paraId="282061DC" w14:textId="77777777" w:rsidR="004169DF" w:rsidRDefault="00000000">
            <w:pPr>
              <w:spacing w:after="15"/>
            </w:pPr>
            <w:r>
              <w:rPr>
                <w:color w:val="000000"/>
                <w:sz w:val="17"/>
                <w:szCs w:val="17"/>
              </w:rPr>
              <w:t>15%</w:t>
            </w:r>
          </w:p>
        </w:tc>
        <w:tc>
          <w:tcPr>
            <w:tcW w:w="1840" w:type="dxa"/>
            <w:shd w:val="clear" w:color="auto" w:fill="F2F2F2"/>
            <w:tcMar>
              <w:top w:w="52" w:type="dxa"/>
              <w:left w:w="82" w:type="dxa"/>
              <w:bottom w:w="52" w:type="dxa"/>
              <w:right w:w="82" w:type="dxa"/>
            </w:tcMar>
          </w:tcPr>
          <w:p w14:paraId="7D56FD86" w14:textId="77777777" w:rsidR="004169DF" w:rsidRDefault="00000000">
            <w:pPr>
              <w:spacing w:after="15"/>
            </w:pPr>
            <w:r>
              <w:rPr>
                <w:color w:val="000000"/>
                <w:sz w:val="17"/>
                <w:szCs w:val="17"/>
              </w:rPr>
              <w:t>Verified salary/pension/benefits</w:t>
            </w:r>
          </w:p>
        </w:tc>
        <w:tc>
          <w:tcPr>
            <w:tcW w:w="1840" w:type="dxa"/>
            <w:shd w:val="clear" w:color="auto" w:fill="F2F2F2"/>
            <w:tcMar>
              <w:top w:w="52" w:type="dxa"/>
              <w:left w:w="82" w:type="dxa"/>
              <w:bottom w:w="52" w:type="dxa"/>
              <w:right w:w="82" w:type="dxa"/>
            </w:tcMar>
          </w:tcPr>
          <w:p w14:paraId="0D48FE43" w14:textId="77777777" w:rsidR="004169DF" w:rsidRDefault="00000000">
            <w:pPr>
              <w:spacing w:after="15"/>
            </w:pPr>
            <w:r>
              <w:rPr>
                <w:color w:val="000000"/>
                <w:sz w:val="17"/>
                <w:szCs w:val="17"/>
              </w:rPr>
              <w:t>Self-declared income with partial evidence</w:t>
            </w:r>
          </w:p>
        </w:tc>
        <w:tc>
          <w:tcPr>
            <w:tcW w:w="2016" w:type="dxa"/>
            <w:shd w:val="clear" w:color="auto" w:fill="F2F2F2"/>
            <w:tcMar>
              <w:top w:w="52" w:type="dxa"/>
              <w:left w:w="82" w:type="dxa"/>
              <w:bottom w:w="52" w:type="dxa"/>
              <w:right w:w="82" w:type="dxa"/>
            </w:tcMar>
          </w:tcPr>
          <w:p w14:paraId="444EF820" w14:textId="77777777" w:rsidR="004169DF" w:rsidRDefault="00000000">
            <w:pPr>
              <w:spacing w:after="15"/>
            </w:pPr>
            <w:r>
              <w:rPr>
                <w:color w:val="000000"/>
                <w:sz w:val="17"/>
                <w:szCs w:val="17"/>
              </w:rPr>
              <w:t>Third-party funds, unexplained or inconsistent with profile</w:t>
            </w:r>
          </w:p>
        </w:tc>
        <w:tc>
          <w:tcPr>
            <w:tcW w:w="2106" w:type="dxa"/>
            <w:shd w:val="clear" w:color="auto" w:fill="F2F2F2"/>
            <w:tcMar>
              <w:top w:w="52" w:type="dxa"/>
              <w:left w:w="82" w:type="dxa"/>
              <w:bottom w:w="52" w:type="dxa"/>
              <w:right w:w="82" w:type="dxa"/>
            </w:tcMar>
          </w:tcPr>
          <w:p w14:paraId="2491CEC6" w14:textId="77777777" w:rsidR="004169DF" w:rsidRDefault="00000000">
            <w:pPr>
              <w:spacing w:after="15"/>
            </w:pPr>
            <w:r>
              <w:rPr>
                <w:color w:val="000000"/>
                <w:sz w:val="17"/>
                <w:szCs w:val="17"/>
              </w:rPr>
              <w:t>Evidence by risk; SoF coherence a monitoring baseline</w:t>
            </w:r>
          </w:p>
        </w:tc>
      </w:tr>
      <w:tr w:rsidR="004169DF" w14:paraId="28C1AFA4" w14:textId="77777777">
        <w:tblPrEx>
          <w:tblCellMar>
            <w:top w:w="0" w:type="dxa"/>
            <w:bottom w:w="0" w:type="dxa"/>
          </w:tblCellMar>
        </w:tblPrEx>
        <w:tc>
          <w:tcPr>
            <w:tcW w:w="1665" w:type="dxa"/>
            <w:tcMar>
              <w:top w:w="52" w:type="dxa"/>
              <w:left w:w="82" w:type="dxa"/>
              <w:bottom w:w="52" w:type="dxa"/>
              <w:right w:w="82" w:type="dxa"/>
            </w:tcMar>
          </w:tcPr>
          <w:p w14:paraId="5575B70D" w14:textId="77777777" w:rsidR="004169DF" w:rsidRDefault="00000000">
            <w:pPr>
              <w:spacing w:after="15"/>
            </w:pPr>
            <w:r>
              <w:rPr>
                <w:color w:val="000000"/>
                <w:sz w:val="17"/>
                <w:szCs w:val="17"/>
              </w:rPr>
              <w:t>Source of wealth complexity</w:t>
            </w:r>
          </w:p>
        </w:tc>
        <w:tc>
          <w:tcPr>
            <w:tcW w:w="613" w:type="dxa"/>
            <w:tcMar>
              <w:top w:w="52" w:type="dxa"/>
              <w:left w:w="82" w:type="dxa"/>
              <w:bottom w:w="52" w:type="dxa"/>
              <w:right w:w="82" w:type="dxa"/>
            </w:tcMar>
          </w:tcPr>
          <w:p w14:paraId="1FFC45C4" w14:textId="77777777" w:rsidR="004169DF" w:rsidRDefault="00000000">
            <w:pPr>
              <w:spacing w:after="15"/>
            </w:pPr>
            <w:r>
              <w:rPr>
                <w:color w:val="000000"/>
                <w:sz w:val="17"/>
                <w:szCs w:val="17"/>
              </w:rPr>
              <w:t>10%</w:t>
            </w:r>
          </w:p>
        </w:tc>
        <w:tc>
          <w:tcPr>
            <w:tcW w:w="1840" w:type="dxa"/>
            <w:tcMar>
              <w:top w:w="52" w:type="dxa"/>
              <w:left w:w="82" w:type="dxa"/>
              <w:bottom w:w="52" w:type="dxa"/>
              <w:right w:w="82" w:type="dxa"/>
            </w:tcMar>
          </w:tcPr>
          <w:p w14:paraId="2C0D3417" w14:textId="77777777" w:rsidR="004169DF" w:rsidRDefault="00000000">
            <w:pPr>
              <w:spacing w:after="15"/>
            </w:pPr>
            <w:r>
              <w:rPr>
                <w:color w:val="000000"/>
                <w:sz w:val="17"/>
                <w:szCs w:val="17"/>
              </w:rPr>
              <w:t>Simple, verifiable</w:t>
            </w:r>
          </w:p>
        </w:tc>
        <w:tc>
          <w:tcPr>
            <w:tcW w:w="1840" w:type="dxa"/>
            <w:tcMar>
              <w:top w:w="52" w:type="dxa"/>
              <w:left w:w="82" w:type="dxa"/>
              <w:bottom w:w="52" w:type="dxa"/>
              <w:right w:w="82" w:type="dxa"/>
            </w:tcMar>
          </w:tcPr>
          <w:p w14:paraId="11941F90" w14:textId="77777777" w:rsidR="004169DF" w:rsidRDefault="00000000">
            <w:pPr>
              <w:spacing w:after="15"/>
            </w:pPr>
            <w:r>
              <w:rPr>
                <w:color w:val="000000"/>
                <w:sz w:val="17"/>
                <w:szCs w:val="17"/>
              </w:rPr>
              <w:t>Business ownership / investment wealth</w:t>
            </w:r>
          </w:p>
        </w:tc>
        <w:tc>
          <w:tcPr>
            <w:tcW w:w="2016" w:type="dxa"/>
            <w:tcMar>
              <w:top w:w="52" w:type="dxa"/>
              <w:left w:w="82" w:type="dxa"/>
              <w:bottom w:w="52" w:type="dxa"/>
              <w:right w:w="82" w:type="dxa"/>
            </w:tcMar>
          </w:tcPr>
          <w:p w14:paraId="7A8B9C8B" w14:textId="77777777" w:rsidR="004169DF" w:rsidRDefault="00000000">
            <w:pPr>
              <w:spacing w:after="15"/>
            </w:pPr>
            <w:r>
              <w:rPr>
                <w:color w:val="000000"/>
                <w:sz w:val="17"/>
                <w:szCs w:val="17"/>
              </w:rPr>
              <w:t>Complex, offshore or opaque wealth</w:t>
            </w:r>
          </w:p>
        </w:tc>
        <w:tc>
          <w:tcPr>
            <w:tcW w:w="2106" w:type="dxa"/>
            <w:tcMar>
              <w:top w:w="52" w:type="dxa"/>
              <w:left w:w="82" w:type="dxa"/>
              <w:bottom w:w="52" w:type="dxa"/>
              <w:right w:w="82" w:type="dxa"/>
            </w:tcMar>
          </w:tcPr>
          <w:p w14:paraId="59017A67" w14:textId="77777777" w:rsidR="004169DF" w:rsidRDefault="00000000">
            <w:pPr>
              <w:spacing w:after="15"/>
            </w:pPr>
            <w:r>
              <w:rPr>
                <w:color w:val="000000"/>
                <w:sz w:val="17"/>
                <w:szCs w:val="17"/>
              </w:rPr>
              <w:t>SoW/EDD required where High (foreign PEP always)</w:t>
            </w:r>
          </w:p>
        </w:tc>
      </w:tr>
      <w:tr w:rsidR="004169DF" w14:paraId="52A96CCB" w14:textId="77777777">
        <w:tblPrEx>
          <w:tblCellMar>
            <w:top w:w="0" w:type="dxa"/>
            <w:bottom w:w="0" w:type="dxa"/>
          </w:tblCellMar>
        </w:tblPrEx>
        <w:tc>
          <w:tcPr>
            <w:tcW w:w="1665" w:type="dxa"/>
            <w:shd w:val="clear" w:color="auto" w:fill="F2F2F2"/>
            <w:tcMar>
              <w:top w:w="52" w:type="dxa"/>
              <w:left w:w="82" w:type="dxa"/>
              <w:bottom w:w="52" w:type="dxa"/>
              <w:right w:w="82" w:type="dxa"/>
            </w:tcMar>
          </w:tcPr>
          <w:p w14:paraId="297BE179" w14:textId="77777777" w:rsidR="004169DF" w:rsidRDefault="00000000">
            <w:pPr>
              <w:spacing w:after="15"/>
            </w:pPr>
            <w:r>
              <w:rPr>
                <w:color w:val="000000"/>
                <w:sz w:val="17"/>
                <w:szCs w:val="17"/>
              </w:rPr>
              <w:t>Residency / status coherence</w:t>
            </w:r>
          </w:p>
        </w:tc>
        <w:tc>
          <w:tcPr>
            <w:tcW w:w="613" w:type="dxa"/>
            <w:shd w:val="clear" w:color="auto" w:fill="F2F2F2"/>
            <w:tcMar>
              <w:top w:w="52" w:type="dxa"/>
              <w:left w:w="82" w:type="dxa"/>
              <w:bottom w:w="52" w:type="dxa"/>
              <w:right w:w="82" w:type="dxa"/>
            </w:tcMar>
          </w:tcPr>
          <w:p w14:paraId="1085AFF5" w14:textId="77777777" w:rsidR="004169DF" w:rsidRDefault="00000000">
            <w:pPr>
              <w:spacing w:after="15"/>
            </w:pPr>
            <w:r>
              <w:rPr>
                <w:color w:val="000000"/>
                <w:sz w:val="17"/>
                <w:szCs w:val="17"/>
              </w:rPr>
              <w:t>10%</w:t>
            </w:r>
          </w:p>
        </w:tc>
        <w:tc>
          <w:tcPr>
            <w:tcW w:w="1840" w:type="dxa"/>
            <w:shd w:val="clear" w:color="auto" w:fill="F2F2F2"/>
            <w:tcMar>
              <w:top w:w="52" w:type="dxa"/>
              <w:left w:w="82" w:type="dxa"/>
              <w:bottom w:w="52" w:type="dxa"/>
              <w:right w:w="82" w:type="dxa"/>
            </w:tcMar>
          </w:tcPr>
          <w:p w14:paraId="73BC0B0A" w14:textId="77777777" w:rsidR="004169DF" w:rsidRDefault="00000000">
            <w:pPr>
              <w:spacing w:after="15"/>
            </w:pPr>
            <w:r>
              <w:rPr>
                <w:color w:val="000000"/>
                <w:sz w:val="17"/>
                <w:szCs w:val="17"/>
              </w:rPr>
              <w:t>US person / resident with verified address</w:t>
            </w:r>
          </w:p>
        </w:tc>
        <w:tc>
          <w:tcPr>
            <w:tcW w:w="1840" w:type="dxa"/>
            <w:shd w:val="clear" w:color="auto" w:fill="F2F2F2"/>
            <w:tcMar>
              <w:top w:w="52" w:type="dxa"/>
              <w:left w:w="82" w:type="dxa"/>
              <w:bottom w:w="52" w:type="dxa"/>
              <w:right w:w="82" w:type="dxa"/>
            </w:tcMar>
          </w:tcPr>
          <w:p w14:paraId="100071F3" w14:textId="77777777" w:rsidR="004169DF" w:rsidRDefault="00000000">
            <w:pPr>
              <w:spacing w:after="15"/>
            </w:pPr>
            <w:r>
              <w:rPr>
                <w:color w:val="000000"/>
                <w:sz w:val="17"/>
                <w:szCs w:val="17"/>
              </w:rPr>
              <w:t>Non-resident in an acceptable arrangement</w:t>
            </w:r>
          </w:p>
        </w:tc>
        <w:tc>
          <w:tcPr>
            <w:tcW w:w="2016" w:type="dxa"/>
            <w:shd w:val="clear" w:color="auto" w:fill="F2F2F2"/>
            <w:tcMar>
              <w:top w:w="52" w:type="dxa"/>
              <w:left w:w="82" w:type="dxa"/>
              <w:bottom w:w="52" w:type="dxa"/>
              <w:right w:w="82" w:type="dxa"/>
            </w:tcMar>
          </w:tcPr>
          <w:p w14:paraId="7C203FBB" w14:textId="77777777" w:rsidR="004169DF" w:rsidRDefault="00000000">
            <w:pPr>
              <w:spacing w:after="15"/>
            </w:pPr>
            <w:r>
              <w:rPr>
                <w:color w:val="000000"/>
                <w:sz w:val="17"/>
                <w:szCs w:val="17"/>
              </w:rPr>
              <w:t>Unclear residence, conflicting geolocation vs declared address</w:t>
            </w:r>
          </w:p>
        </w:tc>
        <w:tc>
          <w:tcPr>
            <w:tcW w:w="2106" w:type="dxa"/>
            <w:shd w:val="clear" w:color="auto" w:fill="F2F2F2"/>
            <w:tcMar>
              <w:top w:w="52" w:type="dxa"/>
              <w:left w:w="82" w:type="dxa"/>
              <w:bottom w:w="52" w:type="dxa"/>
              <w:right w:w="82" w:type="dxa"/>
            </w:tcMar>
          </w:tcPr>
          <w:p w14:paraId="7C39DB92" w14:textId="77777777" w:rsidR="004169DF" w:rsidRDefault="00000000">
            <w:pPr>
              <w:spacing w:after="15"/>
            </w:pPr>
            <w:r>
              <w:rPr>
                <w:color w:val="000000"/>
                <w:sz w:val="17"/>
                <w:szCs w:val="17"/>
              </w:rPr>
              <w:t>Device/geo coherence; no nationality input</w:t>
            </w:r>
          </w:p>
        </w:tc>
      </w:tr>
      <w:tr w:rsidR="004169DF" w14:paraId="7A098262" w14:textId="77777777">
        <w:tblPrEx>
          <w:tblCellMar>
            <w:top w:w="0" w:type="dxa"/>
            <w:bottom w:w="0" w:type="dxa"/>
          </w:tblCellMar>
        </w:tblPrEx>
        <w:tc>
          <w:tcPr>
            <w:tcW w:w="1665" w:type="dxa"/>
            <w:tcMar>
              <w:top w:w="52" w:type="dxa"/>
              <w:left w:w="82" w:type="dxa"/>
              <w:bottom w:w="52" w:type="dxa"/>
              <w:right w:w="82" w:type="dxa"/>
            </w:tcMar>
          </w:tcPr>
          <w:p w14:paraId="48BF9238" w14:textId="77777777" w:rsidR="004169DF" w:rsidRDefault="00000000">
            <w:pPr>
              <w:spacing w:after="15"/>
            </w:pPr>
            <w:r>
              <w:rPr>
                <w:color w:val="000000"/>
                <w:sz w:val="17"/>
                <w:szCs w:val="17"/>
              </w:rPr>
              <w:t>Adverse intelligence (maximum-risk)</w:t>
            </w:r>
          </w:p>
        </w:tc>
        <w:tc>
          <w:tcPr>
            <w:tcW w:w="613" w:type="dxa"/>
            <w:tcMar>
              <w:top w:w="52" w:type="dxa"/>
              <w:left w:w="82" w:type="dxa"/>
              <w:bottom w:w="52" w:type="dxa"/>
              <w:right w:w="82" w:type="dxa"/>
            </w:tcMar>
          </w:tcPr>
          <w:p w14:paraId="78594C73" w14:textId="77777777" w:rsidR="004169DF" w:rsidRDefault="00000000">
            <w:pPr>
              <w:spacing w:after="15"/>
            </w:pPr>
            <w:r>
              <w:rPr>
                <w:color w:val="000000"/>
                <w:sz w:val="17"/>
                <w:szCs w:val="17"/>
              </w:rPr>
              <w:t>15%</w:t>
            </w:r>
          </w:p>
        </w:tc>
        <w:tc>
          <w:tcPr>
            <w:tcW w:w="1840" w:type="dxa"/>
            <w:tcMar>
              <w:top w:w="52" w:type="dxa"/>
              <w:left w:w="82" w:type="dxa"/>
              <w:bottom w:w="52" w:type="dxa"/>
              <w:right w:w="82" w:type="dxa"/>
            </w:tcMar>
          </w:tcPr>
          <w:p w14:paraId="14D6DD61" w14:textId="77777777" w:rsidR="004169DF" w:rsidRDefault="00000000">
            <w:pPr>
              <w:spacing w:after="15"/>
            </w:pPr>
            <w:r>
              <w:rPr>
                <w:color w:val="000000"/>
                <w:sz w:val="17"/>
                <w:szCs w:val="17"/>
              </w:rPr>
              <w:t>No material adverse media</w:t>
            </w:r>
          </w:p>
        </w:tc>
        <w:tc>
          <w:tcPr>
            <w:tcW w:w="1840" w:type="dxa"/>
            <w:tcMar>
              <w:top w:w="52" w:type="dxa"/>
              <w:left w:w="82" w:type="dxa"/>
              <w:bottom w:w="52" w:type="dxa"/>
              <w:right w:w="82" w:type="dxa"/>
            </w:tcMar>
          </w:tcPr>
          <w:p w14:paraId="11F7809F" w14:textId="77777777" w:rsidR="004169DF" w:rsidRDefault="00000000">
            <w:pPr>
              <w:spacing w:after="15"/>
            </w:pPr>
            <w:r>
              <w:rPr>
                <w:color w:val="000000"/>
                <w:sz w:val="17"/>
                <w:szCs w:val="17"/>
              </w:rPr>
              <w:t>Low/moderate adverse media, unresolved</w:t>
            </w:r>
          </w:p>
        </w:tc>
        <w:tc>
          <w:tcPr>
            <w:tcW w:w="2016" w:type="dxa"/>
            <w:tcMar>
              <w:top w:w="52" w:type="dxa"/>
              <w:left w:w="82" w:type="dxa"/>
              <w:bottom w:w="52" w:type="dxa"/>
              <w:right w:w="82" w:type="dxa"/>
            </w:tcMar>
          </w:tcPr>
          <w:p w14:paraId="5F0E17F2" w14:textId="77777777" w:rsidR="004169DF" w:rsidRDefault="00000000">
            <w:pPr>
              <w:spacing w:after="15"/>
            </w:pPr>
            <w:r>
              <w:rPr>
                <w:color w:val="000000"/>
                <w:sz w:val="17"/>
                <w:szCs w:val="17"/>
              </w:rPr>
              <w:t>Material true adverse media, criminality, prior true match</w:t>
            </w:r>
          </w:p>
        </w:tc>
        <w:tc>
          <w:tcPr>
            <w:tcW w:w="2106" w:type="dxa"/>
            <w:tcMar>
              <w:top w:w="52" w:type="dxa"/>
              <w:left w:w="82" w:type="dxa"/>
              <w:bottom w:w="52" w:type="dxa"/>
              <w:right w:w="82" w:type="dxa"/>
            </w:tcMar>
          </w:tcPr>
          <w:p w14:paraId="3AB983FE" w14:textId="77777777" w:rsidR="004169DF" w:rsidRDefault="00000000">
            <w:pPr>
              <w:spacing w:after="15"/>
            </w:pPr>
            <w:r>
              <w:rPr>
                <w:color w:val="000000"/>
                <w:sz w:val="17"/>
                <w:szCs w:val="17"/>
              </w:rPr>
              <w:t>Credibility-assessed; material true adverse media floors High</w:t>
            </w:r>
          </w:p>
        </w:tc>
      </w:tr>
      <w:tr w:rsidR="004169DF" w14:paraId="43807662" w14:textId="77777777">
        <w:tblPrEx>
          <w:tblCellMar>
            <w:top w:w="0" w:type="dxa"/>
            <w:bottom w:w="0" w:type="dxa"/>
          </w:tblCellMar>
        </w:tblPrEx>
        <w:tc>
          <w:tcPr>
            <w:tcW w:w="1665" w:type="dxa"/>
            <w:shd w:val="clear" w:color="auto" w:fill="F2F2F2"/>
            <w:tcMar>
              <w:top w:w="52" w:type="dxa"/>
              <w:left w:w="82" w:type="dxa"/>
              <w:bottom w:w="52" w:type="dxa"/>
              <w:right w:w="82" w:type="dxa"/>
            </w:tcMar>
          </w:tcPr>
          <w:p w14:paraId="59DBE502" w14:textId="77777777" w:rsidR="004169DF" w:rsidRDefault="00000000">
            <w:pPr>
              <w:spacing w:after="15"/>
            </w:pPr>
            <w:r>
              <w:rPr>
                <w:color w:val="000000"/>
                <w:sz w:val="17"/>
                <w:szCs w:val="17"/>
              </w:rPr>
              <w:t>Mule / synthetic-identity risk</w:t>
            </w:r>
          </w:p>
        </w:tc>
        <w:tc>
          <w:tcPr>
            <w:tcW w:w="613" w:type="dxa"/>
            <w:shd w:val="clear" w:color="auto" w:fill="F2F2F2"/>
            <w:tcMar>
              <w:top w:w="52" w:type="dxa"/>
              <w:left w:w="82" w:type="dxa"/>
              <w:bottom w:w="52" w:type="dxa"/>
              <w:right w:w="82" w:type="dxa"/>
            </w:tcMar>
          </w:tcPr>
          <w:p w14:paraId="63ED5DDC" w14:textId="77777777" w:rsidR="004169DF" w:rsidRDefault="00000000">
            <w:pPr>
              <w:spacing w:after="15"/>
            </w:pPr>
            <w:r>
              <w:rPr>
                <w:color w:val="000000"/>
                <w:sz w:val="17"/>
                <w:szCs w:val="17"/>
              </w:rPr>
              <w:t>10%</w:t>
            </w:r>
          </w:p>
        </w:tc>
        <w:tc>
          <w:tcPr>
            <w:tcW w:w="1840" w:type="dxa"/>
            <w:shd w:val="clear" w:color="auto" w:fill="F2F2F2"/>
            <w:tcMar>
              <w:top w:w="52" w:type="dxa"/>
              <w:left w:w="82" w:type="dxa"/>
              <w:bottom w:w="52" w:type="dxa"/>
              <w:right w:w="82" w:type="dxa"/>
            </w:tcMar>
          </w:tcPr>
          <w:p w14:paraId="24369C7C" w14:textId="77777777" w:rsidR="004169DF" w:rsidRDefault="00000000">
            <w:pPr>
              <w:spacing w:after="15"/>
            </w:pPr>
            <w:r>
              <w:rPr>
                <w:color w:val="000000"/>
                <w:sz w:val="17"/>
                <w:szCs w:val="17"/>
              </w:rPr>
              <w:t>No indicators</w:t>
            </w:r>
          </w:p>
        </w:tc>
        <w:tc>
          <w:tcPr>
            <w:tcW w:w="1840" w:type="dxa"/>
            <w:shd w:val="clear" w:color="auto" w:fill="F2F2F2"/>
            <w:tcMar>
              <w:top w:w="52" w:type="dxa"/>
              <w:left w:w="82" w:type="dxa"/>
              <w:bottom w:w="52" w:type="dxa"/>
              <w:right w:w="82" w:type="dxa"/>
            </w:tcMar>
          </w:tcPr>
          <w:p w14:paraId="5E1E1989" w14:textId="77777777" w:rsidR="004169DF" w:rsidRDefault="00000000">
            <w:pPr>
              <w:spacing w:after="15"/>
            </w:pPr>
            <w:r>
              <w:rPr>
                <w:color w:val="000000"/>
                <w:sz w:val="17"/>
                <w:szCs w:val="17"/>
              </w:rPr>
              <w:t>Some first-payer/new-payer or device signals</w:t>
            </w:r>
          </w:p>
        </w:tc>
        <w:tc>
          <w:tcPr>
            <w:tcW w:w="2016" w:type="dxa"/>
            <w:shd w:val="clear" w:color="auto" w:fill="F2F2F2"/>
            <w:tcMar>
              <w:top w:w="52" w:type="dxa"/>
              <w:left w:w="82" w:type="dxa"/>
              <w:bottom w:w="52" w:type="dxa"/>
              <w:right w:w="82" w:type="dxa"/>
            </w:tcMar>
          </w:tcPr>
          <w:p w14:paraId="43C68A77" w14:textId="77777777" w:rsidR="004169DF" w:rsidRDefault="00000000">
            <w:pPr>
              <w:spacing w:after="15"/>
            </w:pPr>
            <w:r>
              <w:rPr>
                <w:color w:val="000000"/>
                <w:sz w:val="17"/>
                <w:szCs w:val="17"/>
              </w:rPr>
              <w:t>Mule-network, synthetic-identity or coached-behaviour indicators</w:t>
            </w:r>
          </w:p>
        </w:tc>
        <w:tc>
          <w:tcPr>
            <w:tcW w:w="2106" w:type="dxa"/>
            <w:shd w:val="clear" w:color="auto" w:fill="F2F2F2"/>
            <w:tcMar>
              <w:top w:w="52" w:type="dxa"/>
              <w:left w:w="82" w:type="dxa"/>
              <w:bottom w:w="52" w:type="dxa"/>
              <w:right w:w="82" w:type="dxa"/>
            </w:tcMar>
          </w:tcPr>
          <w:p w14:paraId="32BACE13" w14:textId="77777777" w:rsidR="004169DF" w:rsidRDefault="00000000">
            <w:pPr>
              <w:spacing w:after="15"/>
            </w:pPr>
            <w:r>
              <w:rPr>
                <w:color w:val="000000"/>
                <w:sz w:val="17"/>
                <w:szCs w:val="17"/>
              </w:rPr>
              <w:t>Anti-mule + device/graph analytics (2026 NMLRA typology)</w:t>
            </w:r>
          </w:p>
        </w:tc>
      </w:tr>
    </w:tbl>
    <w:p w14:paraId="324A7262" w14:textId="77777777" w:rsidR="004169DF" w:rsidRDefault="00000000">
      <w:pPr>
        <w:pStyle w:val="Heading2"/>
        <w:spacing w:before="220" w:after="110"/>
      </w:pPr>
      <w:r>
        <w:rPr>
          <w:b/>
          <w:bCs/>
          <w:color w:val="1F3864"/>
          <w:sz w:val="22"/>
          <w:szCs w:val="22"/>
        </w:rPr>
        <w:t>6.2 Legal Person / SME / Merchant profile parameter library</w:t>
      </w:r>
    </w:p>
    <w:tbl>
      <w:tblPr>
        <w:tblW w:w="1008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left w:w="10" w:type="dxa"/>
          <w:right w:w="10" w:type="dxa"/>
        </w:tblCellMar>
        <w:tblLook w:val="04A0" w:firstRow="1" w:lastRow="0" w:firstColumn="1" w:lastColumn="0" w:noHBand="0" w:noVBand="1"/>
      </w:tblPr>
      <w:tblGrid>
        <w:gridCol w:w="1442"/>
        <w:gridCol w:w="677"/>
        <w:gridCol w:w="2051"/>
        <w:gridCol w:w="1599"/>
        <w:gridCol w:w="2553"/>
        <w:gridCol w:w="1758"/>
      </w:tblGrid>
      <w:tr w:rsidR="004169DF" w14:paraId="1707FED2" w14:textId="77777777">
        <w:tblPrEx>
          <w:tblCellMar>
            <w:top w:w="0" w:type="dxa"/>
            <w:bottom w:w="0" w:type="dxa"/>
          </w:tblCellMar>
        </w:tblPrEx>
        <w:trPr>
          <w:tblHeader/>
        </w:trPr>
        <w:tc>
          <w:tcPr>
            <w:tcW w:w="1768" w:type="dxa"/>
            <w:shd w:val="clear" w:color="auto" w:fill="1F3864"/>
            <w:tcMar>
              <w:top w:w="52" w:type="dxa"/>
              <w:left w:w="82" w:type="dxa"/>
              <w:bottom w:w="52" w:type="dxa"/>
              <w:right w:w="82" w:type="dxa"/>
            </w:tcMar>
          </w:tcPr>
          <w:p w14:paraId="6D12D8D7" w14:textId="77777777" w:rsidR="004169DF" w:rsidRDefault="00000000">
            <w:pPr>
              <w:spacing w:after="15"/>
            </w:pPr>
            <w:r>
              <w:rPr>
                <w:b/>
                <w:bCs/>
                <w:color w:val="FFFFFF"/>
                <w:sz w:val="17"/>
                <w:szCs w:val="17"/>
              </w:rPr>
              <w:t>Parameter</w:t>
            </w:r>
          </w:p>
        </w:tc>
        <w:tc>
          <w:tcPr>
            <w:tcW w:w="618" w:type="dxa"/>
            <w:shd w:val="clear" w:color="auto" w:fill="1F3864"/>
            <w:tcMar>
              <w:top w:w="52" w:type="dxa"/>
              <w:left w:w="82" w:type="dxa"/>
              <w:bottom w:w="52" w:type="dxa"/>
              <w:right w:w="82" w:type="dxa"/>
            </w:tcMar>
          </w:tcPr>
          <w:p w14:paraId="071595A3" w14:textId="77777777" w:rsidR="004169DF" w:rsidRDefault="00000000">
            <w:pPr>
              <w:spacing w:after="15"/>
            </w:pPr>
            <w:r>
              <w:rPr>
                <w:b/>
                <w:bCs/>
                <w:color w:val="FFFFFF"/>
                <w:sz w:val="17"/>
                <w:szCs w:val="17"/>
              </w:rPr>
              <w:t>Weight</w:t>
            </w:r>
          </w:p>
        </w:tc>
        <w:tc>
          <w:tcPr>
            <w:tcW w:w="1680" w:type="dxa"/>
            <w:shd w:val="clear" w:color="auto" w:fill="1F3864"/>
            <w:tcMar>
              <w:top w:w="52" w:type="dxa"/>
              <w:left w:w="82" w:type="dxa"/>
              <w:bottom w:w="52" w:type="dxa"/>
              <w:right w:w="82" w:type="dxa"/>
            </w:tcMar>
          </w:tcPr>
          <w:p w14:paraId="621A467C" w14:textId="77777777" w:rsidR="004169DF" w:rsidRDefault="00000000">
            <w:pPr>
              <w:spacing w:after="15"/>
            </w:pPr>
            <w:r>
              <w:rPr>
                <w:b/>
                <w:bCs/>
                <w:color w:val="FFFFFF"/>
                <w:sz w:val="17"/>
                <w:szCs w:val="17"/>
              </w:rPr>
              <w:t>Low = 1</w:t>
            </w:r>
          </w:p>
        </w:tc>
        <w:tc>
          <w:tcPr>
            <w:tcW w:w="1768" w:type="dxa"/>
            <w:shd w:val="clear" w:color="auto" w:fill="1F3864"/>
            <w:tcMar>
              <w:top w:w="52" w:type="dxa"/>
              <w:left w:w="82" w:type="dxa"/>
              <w:bottom w:w="52" w:type="dxa"/>
              <w:right w:w="82" w:type="dxa"/>
            </w:tcMar>
          </w:tcPr>
          <w:p w14:paraId="250EECB3" w14:textId="77777777" w:rsidR="004169DF" w:rsidRDefault="00000000">
            <w:pPr>
              <w:spacing w:after="15"/>
            </w:pPr>
            <w:r>
              <w:rPr>
                <w:b/>
                <w:bCs/>
                <w:color w:val="FFFFFF"/>
                <w:sz w:val="17"/>
                <w:szCs w:val="17"/>
              </w:rPr>
              <w:t>Medium = 2</w:t>
            </w:r>
          </w:p>
        </w:tc>
        <w:tc>
          <w:tcPr>
            <w:tcW w:w="2033" w:type="dxa"/>
            <w:shd w:val="clear" w:color="auto" w:fill="1F3864"/>
            <w:tcMar>
              <w:top w:w="52" w:type="dxa"/>
              <w:left w:w="82" w:type="dxa"/>
              <w:bottom w:w="52" w:type="dxa"/>
              <w:right w:w="82" w:type="dxa"/>
            </w:tcMar>
          </w:tcPr>
          <w:p w14:paraId="489B46D9" w14:textId="77777777" w:rsidR="004169DF" w:rsidRDefault="00000000">
            <w:pPr>
              <w:spacing w:after="15"/>
            </w:pPr>
            <w:r>
              <w:rPr>
                <w:b/>
                <w:bCs/>
                <w:color w:val="FFFFFF"/>
                <w:sz w:val="17"/>
                <w:szCs w:val="17"/>
              </w:rPr>
              <w:t>High = 3</w:t>
            </w:r>
          </w:p>
        </w:tc>
        <w:tc>
          <w:tcPr>
            <w:tcW w:w="2213" w:type="dxa"/>
            <w:shd w:val="clear" w:color="auto" w:fill="1F3864"/>
            <w:tcMar>
              <w:top w:w="52" w:type="dxa"/>
              <w:left w:w="82" w:type="dxa"/>
              <w:bottom w:w="52" w:type="dxa"/>
              <w:right w:w="82" w:type="dxa"/>
            </w:tcMar>
          </w:tcPr>
          <w:p w14:paraId="07F9D90A" w14:textId="77777777" w:rsidR="004169DF" w:rsidRDefault="00000000">
            <w:pPr>
              <w:spacing w:after="15"/>
            </w:pPr>
            <w:r>
              <w:rPr>
                <w:b/>
                <w:bCs/>
                <w:color w:val="FFFFFF"/>
                <w:sz w:val="17"/>
                <w:szCs w:val="17"/>
              </w:rPr>
              <w:t>Implementation rule</w:t>
            </w:r>
          </w:p>
        </w:tc>
      </w:tr>
      <w:tr w:rsidR="004169DF" w14:paraId="54C82321" w14:textId="77777777">
        <w:tblPrEx>
          <w:tblCellMar>
            <w:top w:w="0" w:type="dxa"/>
            <w:bottom w:w="0" w:type="dxa"/>
          </w:tblCellMar>
        </w:tblPrEx>
        <w:tc>
          <w:tcPr>
            <w:tcW w:w="1768" w:type="dxa"/>
            <w:tcMar>
              <w:top w:w="52" w:type="dxa"/>
              <w:left w:w="82" w:type="dxa"/>
              <w:bottom w:w="52" w:type="dxa"/>
              <w:right w:w="82" w:type="dxa"/>
            </w:tcMar>
          </w:tcPr>
          <w:p w14:paraId="28C77BE2" w14:textId="77777777" w:rsidR="004169DF" w:rsidRDefault="00000000">
            <w:pPr>
              <w:spacing w:after="15"/>
            </w:pPr>
            <w:r>
              <w:rPr>
                <w:color w:val="000000"/>
                <w:sz w:val="17"/>
                <w:szCs w:val="17"/>
              </w:rPr>
              <w:t>Legal form and structure</w:t>
            </w:r>
          </w:p>
        </w:tc>
        <w:tc>
          <w:tcPr>
            <w:tcW w:w="618" w:type="dxa"/>
            <w:tcMar>
              <w:top w:w="52" w:type="dxa"/>
              <w:left w:w="82" w:type="dxa"/>
              <w:bottom w:w="52" w:type="dxa"/>
              <w:right w:w="82" w:type="dxa"/>
            </w:tcMar>
          </w:tcPr>
          <w:p w14:paraId="07E84C6B" w14:textId="77777777" w:rsidR="004169DF" w:rsidRDefault="00000000">
            <w:pPr>
              <w:spacing w:after="15"/>
            </w:pPr>
            <w:r>
              <w:rPr>
                <w:color w:val="000000"/>
                <w:sz w:val="17"/>
                <w:szCs w:val="17"/>
              </w:rPr>
              <w:t>15%</w:t>
            </w:r>
          </w:p>
        </w:tc>
        <w:tc>
          <w:tcPr>
            <w:tcW w:w="1680" w:type="dxa"/>
            <w:tcMar>
              <w:top w:w="52" w:type="dxa"/>
              <w:left w:w="82" w:type="dxa"/>
              <w:bottom w:w="52" w:type="dxa"/>
              <w:right w:w="82" w:type="dxa"/>
            </w:tcMar>
          </w:tcPr>
          <w:p w14:paraId="75C86B00" w14:textId="77777777" w:rsidR="004169DF" w:rsidRDefault="00000000">
            <w:pPr>
              <w:spacing w:after="15"/>
            </w:pPr>
            <w:r>
              <w:rPr>
                <w:color w:val="000000"/>
                <w:sz w:val="17"/>
                <w:szCs w:val="17"/>
              </w:rPr>
              <w:t>Simple US entity, listed or regulated</w:t>
            </w:r>
          </w:p>
        </w:tc>
        <w:tc>
          <w:tcPr>
            <w:tcW w:w="1768" w:type="dxa"/>
            <w:tcMar>
              <w:top w:w="52" w:type="dxa"/>
              <w:left w:w="82" w:type="dxa"/>
              <w:bottom w:w="52" w:type="dxa"/>
              <w:right w:w="82" w:type="dxa"/>
            </w:tcMar>
          </w:tcPr>
          <w:p w14:paraId="24BDDFCE" w14:textId="77777777" w:rsidR="004169DF" w:rsidRDefault="00000000">
            <w:pPr>
              <w:spacing w:after="15"/>
            </w:pPr>
            <w:r>
              <w:rPr>
                <w:color w:val="000000"/>
                <w:sz w:val="17"/>
                <w:szCs w:val="17"/>
              </w:rPr>
              <w:t>Standard LLC/SME</w:t>
            </w:r>
          </w:p>
        </w:tc>
        <w:tc>
          <w:tcPr>
            <w:tcW w:w="2033" w:type="dxa"/>
            <w:tcMar>
              <w:top w:w="52" w:type="dxa"/>
              <w:left w:w="82" w:type="dxa"/>
              <w:bottom w:w="52" w:type="dxa"/>
              <w:right w:w="82" w:type="dxa"/>
            </w:tcMar>
          </w:tcPr>
          <w:p w14:paraId="233F9E9B" w14:textId="77777777" w:rsidR="004169DF" w:rsidRDefault="00000000">
            <w:pPr>
              <w:spacing w:after="15"/>
            </w:pPr>
            <w:r>
              <w:rPr>
                <w:color w:val="000000"/>
                <w:sz w:val="17"/>
                <w:szCs w:val="17"/>
              </w:rPr>
              <w:t>Trust/foundation/nominee/bearer or complex layered structure</w:t>
            </w:r>
          </w:p>
        </w:tc>
        <w:tc>
          <w:tcPr>
            <w:tcW w:w="2213" w:type="dxa"/>
            <w:tcMar>
              <w:top w:w="52" w:type="dxa"/>
              <w:left w:w="82" w:type="dxa"/>
              <w:bottom w:w="52" w:type="dxa"/>
              <w:right w:w="82" w:type="dxa"/>
            </w:tcMar>
          </w:tcPr>
          <w:p w14:paraId="5AB45FB2" w14:textId="77777777" w:rsidR="004169DF" w:rsidRDefault="00000000">
            <w:pPr>
              <w:spacing w:after="15"/>
            </w:pPr>
            <w:r>
              <w:rPr>
                <w:color w:val="000000"/>
                <w:sz w:val="17"/>
                <w:szCs w:val="17"/>
              </w:rPr>
              <w:t>Complex structure floors at least Medium; opacity → EDD</w:t>
            </w:r>
          </w:p>
        </w:tc>
      </w:tr>
      <w:tr w:rsidR="004169DF" w14:paraId="39B8C7B1" w14:textId="77777777">
        <w:tblPrEx>
          <w:tblCellMar>
            <w:top w:w="0" w:type="dxa"/>
            <w:bottom w:w="0" w:type="dxa"/>
          </w:tblCellMar>
        </w:tblPrEx>
        <w:tc>
          <w:tcPr>
            <w:tcW w:w="1768" w:type="dxa"/>
            <w:shd w:val="clear" w:color="auto" w:fill="F2F2F2"/>
            <w:tcMar>
              <w:top w:w="52" w:type="dxa"/>
              <w:left w:w="82" w:type="dxa"/>
              <w:bottom w:w="52" w:type="dxa"/>
              <w:right w:w="82" w:type="dxa"/>
            </w:tcMar>
          </w:tcPr>
          <w:p w14:paraId="1CF87F4F" w14:textId="77777777" w:rsidR="004169DF" w:rsidRDefault="00000000">
            <w:pPr>
              <w:spacing w:after="15"/>
            </w:pPr>
            <w:r>
              <w:rPr>
                <w:color w:val="000000"/>
                <w:sz w:val="17"/>
                <w:szCs w:val="17"/>
              </w:rPr>
              <w:t>Ownership &amp; control transparency (maximum-risk)</w:t>
            </w:r>
          </w:p>
        </w:tc>
        <w:tc>
          <w:tcPr>
            <w:tcW w:w="618" w:type="dxa"/>
            <w:shd w:val="clear" w:color="auto" w:fill="F2F2F2"/>
            <w:tcMar>
              <w:top w:w="52" w:type="dxa"/>
              <w:left w:w="82" w:type="dxa"/>
              <w:bottom w:w="52" w:type="dxa"/>
              <w:right w:w="82" w:type="dxa"/>
            </w:tcMar>
          </w:tcPr>
          <w:p w14:paraId="0438B6C5" w14:textId="77777777" w:rsidR="004169DF" w:rsidRDefault="00000000">
            <w:pPr>
              <w:spacing w:after="15"/>
            </w:pPr>
            <w:r>
              <w:rPr>
                <w:color w:val="000000"/>
                <w:sz w:val="17"/>
                <w:szCs w:val="17"/>
              </w:rPr>
              <w:t>20%</w:t>
            </w:r>
          </w:p>
        </w:tc>
        <w:tc>
          <w:tcPr>
            <w:tcW w:w="1680" w:type="dxa"/>
            <w:shd w:val="clear" w:color="auto" w:fill="F2F2F2"/>
            <w:tcMar>
              <w:top w:w="52" w:type="dxa"/>
              <w:left w:w="82" w:type="dxa"/>
              <w:bottom w:w="52" w:type="dxa"/>
              <w:right w:w="82" w:type="dxa"/>
            </w:tcMar>
          </w:tcPr>
          <w:p w14:paraId="0EC85878" w14:textId="77777777" w:rsidR="004169DF" w:rsidRDefault="00000000">
            <w:pPr>
              <w:spacing w:after="15"/>
            </w:pPr>
            <w:r>
              <w:rPr>
                <w:color w:val="000000"/>
                <w:sz w:val="17"/>
                <w:szCs w:val="17"/>
              </w:rPr>
              <w:t>UBOs and controllers identified and verified</w:t>
            </w:r>
          </w:p>
        </w:tc>
        <w:tc>
          <w:tcPr>
            <w:tcW w:w="1768" w:type="dxa"/>
            <w:shd w:val="clear" w:color="auto" w:fill="F2F2F2"/>
            <w:tcMar>
              <w:top w:w="52" w:type="dxa"/>
              <w:left w:w="82" w:type="dxa"/>
              <w:bottom w:w="52" w:type="dxa"/>
              <w:right w:w="82" w:type="dxa"/>
            </w:tcMar>
          </w:tcPr>
          <w:p w14:paraId="36F6B036" w14:textId="77777777" w:rsidR="004169DF" w:rsidRDefault="00000000">
            <w:pPr>
              <w:spacing w:after="15"/>
            </w:pPr>
            <w:r>
              <w:rPr>
                <w:color w:val="000000"/>
                <w:sz w:val="17"/>
                <w:szCs w:val="17"/>
              </w:rPr>
              <w:t>Multiple layers but UBO/control resolved</w:t>
            </w:r>
          </w:p>
        </w:tc>
        <w:tc>
          <w:tcPr>
            <w:tcW w:w="2033" w:type="dxa"/>
            <w:shd w:val="clear" w:color="auto" w:fill="F2F2F2"/>
            <w:tcMar>
              <w:top w:w="52" w:type="dxa"/>
              <w:left w:w="82" w:type="dxa"/>
              <w:bottom w:w="52" w:type="dxa"/>
              <w:right w:w="82" w:type="dxa"/>
            </w:tcMar>
          </w:tcPr>
          <w:p w14:paraId="30D2DF6F" w14:textId="77777777" w:rsidR="004169DF" w:rsidRDefault="00000000">
            <w:pPr>
              <w:spacing w:after="15"/>
            </w:pPr>
            <w:r>
              <w:rPr>
                <w:color w:val="000000"/>
                <w:sz w:val="17"/>
                <w:szCs w:val="17"/>
              </w:rPr>
              <w:t>UBO unclear/refused, nominee indicators, front/shell markers</w:t>
            </w:r>
          </w:p>
        </w:tc>
        <w:tc>
          <w:tcPr>
            <w:tcW w:w="2213" w:type="dxa"/>
            <w:shd w:val="clear" w:color="auto" w:fill="F2F2F2"/>
            <w:tcMar>
              <w:top w:w="52" w:type="dxa"/>
              <w:left w:w="82" w:type="dxa"/>
              <w:bottom w:w="52" w:type="dxa"/>
              <w:right w:w="82" w:type="dxa"/>
            </w:tcMar>
          </w:tcPr>
          <w:p w14:paraId="24D27AAB" w14:textId="77777777" w:rsidR="004169DF" w:rsidRDefault="00000000">
            <w:pPr>
              <w:spacing w:after="15"/>
            </w:pPr>
            <w:r>
              <w:rPr>
                <w:color w:val="000000"/>
                <w:sz w:val="17"/>
                <w:szCs w:val="17"/>
              </w:rPr>
              <w:t>Inability to identify UBO → refusal (2026 NMLRA shell-company typology)</w:t>
            </w:r>
          </w:p>
        </w:tc>
      </w:tr>
      <w:tr w:rsidR="004169DF" w14:paraId="38F19E0A" w14:textId="77777777">
        <w:tblPrEx>
          <w:tblCellMar>
            <w:top w:w="0" w:type="dxa"/>
            <w:bottom w:w="0" w:type="dxa"/>
          </w:tblCellMar>
        </w:tblPrEx>
        <w:tc>
          <w:tcPr>
            <w:tcW w:w="1768" w:type="dxa"/>
            <w:tcMar>
              <w:top w:w="52" w:type="dxa"/>
              <w:left w:w="82" w:type="dxa"/>
              <w:bottom w:w="52" w:type="dxa"/>
              <w:right w:w="82" w:type="dxa"/>
            </w:tcMar>
          </w:tcPr>
          <w:p w14:paraId="00D1956A" w14:textId="77777777" w:rsidR="004169DF" w:rsidRDefault="00000000">
            <w:pPr>
              <w:spacing w:after="15"/>
            </w:pPr>
            <w:r>
              <w:rPr>
                <w:color w:val="000000"/>
                <w:sz w:val="17"/>
                <w:szCs w:val="17"/>
              </w:rPr>
              <w:t>Business activity / industry</w:t>
            </w:r>
          </w:p>
        </w:tc>
        <w:tc>
          <w:tcPr>
            <w:tcW w:w="618" w:type="dxa"/>
            <w:tcMar>
              <w:top w:w="52" w:type="dxa"/>
              <w:left w:w="82" w:type="dxa"/>
              <w:bottom w:w="52" w:type="dxa"/>
              <w:right w:w="82" w:type="dxa"/>
            </w:tcMar>
          </w:tcPr>
          <w:p w14:paraId="035DBB42" w14:textId="77777777" w:rsidR="004169DF" w:rsidRDefault="00000000">
            <w:pPr>
              <w:spacing w:after="15"/>
            </w:pPr>
            <w:r>
              <w:rPr>
                <w:color w:val="000000"/>
                <w:sz w:val="17"/>
                <w:szCs w:val="17"/>
              </w:rPr>
              <w:t>20%</w:t>
            </w:r>
          </w:p>
        </w:tc>
        <w:tc>
          <w:tcPr>
            <w:tcW w:w="1680" w:type="dxa"/>
            <w:tcMar>
              <w:top w:w="52" w:type="dxa"/>
              <w:left w:w="82" w:type="dxa"/>
              <w:bottom w:w="52" w:type="dxa"/>
              <w:right w:w="82" w:type="dxa"/>
            </w:tcMar>
          </w:tcPr>
          <w:p w14:paraId="3DE58BD9" w14:textId="77777777" w:rsidR="004169DF" w:rsidRDefault="00000000">
            <w:pPr>
              <w:spacing w:after="15"/>
            </w:pPr>
            <w:r>
              <w:rPr>
                <w:color w:val="000000"/>
                <w:sz w:val="17"/>
                <w:szCs w:val="17"/>
              </w:rPr>
              <w:t>Low-risk professional/retail/services</w:t>
            </w:r>
          </w:p>
        </w:tc>
        <w:tc>
          <w:tcPr>
            <w:tcW w:w="1768" w:type="dxa"/>
            <w:tcMar>
              <w:top w:w="52" w:type="dxa"/>
              <w:left w:w="82" w:type="dxa"/>
              <w:bottom w:w="52" w:type="dxa"/>
              <w:right w:w="82" w:type="dxa"/>
            </w:tcMar>
          </w:tcPr>
          <w:p w14:paraId="2A32E401" w14:textId="77777777" w:rsidR="004169DF" w:rsidRDefault="00000000">
            <w:pPr>
              <w:spacing w:after="15"/>
            </w:pPr>
            <w:r>
              <w:rPr>
                <w:color w:val="000000"/>
                <w:sz w:val="17"/>
                <w:szCs w:val="17"/>
              </w:rPr>
              <w:t>General trading, e-commerce, marketplace</w:t>
            </w:r>
          </w:p>
        </w:tc>
        <w:tc>
          <w:tcPr>
            <w:tcW w:w="2033" w:type="dxa"/>
            <w:tcMar>
              <w:top w:w="52" w:type="dxa"/>
              <w:left w:w="82" w:type="dxa"/>
              <w:bottom w:w="52" w:type="dxa"/>
              <w:right w:w="82" w:type="dxa"/>
            </w:tcMar>
          </w:tcPr>
          <w:p w14:paraId="7D61C643" w14:textId="77777777" w:rsidR="004169DF" w:rsidRDefault="00000000">
            <w:pPr>
              <w:spacing w:after="15"/>
            </w:pPr>
            <w:r>
              <w:rPr>
                <w:color w:val="000000"/>
                <w:sz w:val="17"/>
                <w:szCs w:val="17"/>
              </w:rPr>
              <w:t>MSB-without-registration, DPMS, unlicensed regulated activity, high-risk cash</w:t>
            </w:r>
          </w:p>
        </w:tc>
        <w:tc>
          <w:tcPr>
            <w:tcW w:w="2213" w:type="dxa"/>
            <w:tcMar>
              <w:top w:w="52" w:type="dxa"/>
              <w:left w:w="82" w:type="dxa"/>
              <w:bottom w:w="52" w:type="dxa"/>
              <w:right w:w="82" w:type="dxa"/>
            </w:tcMar>
          </w:tcPr>
          <w:p w14:paraId="2AFFF89E" w14:textId="77777777" w:rsidR="004169DF" w:rsidRDefault="00000000">
            <w:pPr>
              <w:spacing w:after="15"/>
            </w:pPr>
            <w:r>
              <w:rPr>
                <w:color w:val="000000"/>
                <w:sz w:val="17"/>
                <w:szCs w:val="17"/>
              </w:rPr>
              <w:t>Industry library; MSB status a specific check (2026 NMLRA MSB typology)</w:t>
            </w:r>
          </w:p>
        </w:tc>
      </w:tr>
      <w:tr w:rsidR="004169DF" w14:paraId="486B41A4" w14:textId="77777777">
        <w:tblPrEx>
          <w:tblCellMar>
            <w:top w:w="0" w:type="dxa"/>
            <w:bottom w:w="0" w:type="dxa"/>
          </w:tblCellMar>
        </w:tblPrEx>
        <w:tc>
          <w:tcPr>
            <w:tcW w:w="1768" w:type="dxa"/>
            <w:shd w:val="clear" w:color="auto" w:fill="F2F2F2"/>
            <w:tcMar>
              <w:top w:w="52" w:type="dxa"/>
              <w:left w:w="82" w:type="dxa"/>
              <w:bottom w:w="52" w:type="dxa"/>
              <w:right w:w="82" w:type="dxa"/>
            </w:tcMar>
          </w:tcPr>
          <w:p w14:paraId="2848BAE7" w14:textId="77777777" w:rsidR="004169DF" w:rsidRDefault="00000000">
            <w:pPr>
              <w:spacing w:after="15"/>
            </w:pPr>
            <w:r>
              <w:rPr>
                <w:color w:val="000000"/>
                <w:sz w:val="17"/>
                <w:szCs w:val="17"/>
              </w:rPr>
              <w:t>Operating history</w:t>
            </w:r>
          </w:p>
        </w:tc>
        <w:tc>
          <w:tcPr>
            <w:tcW w:w="618" w:type="dxa"/>
            <w:shd w:val="clear" w:color="auto" w:fill="F2F2F2"/>
            <w:tcMar>
              <w:top w:w="52" w:type="dxa"/>
              <w:left w:w="82" w:type="dxa"/>
              <w:bottom w:w="52" w:type="dxa"/>
              <w:right w:w="82" w:type="dxa"/>
            </w:tcMar>
          </w:tcPr>
          <w:p w14:paraId="0936FE85" w14:textId="77777777" w:rsidR="004169DF" w:rsidRDefault="00000000">
            <w:pPr>
              <w:spacing w:after="15"/>
            </w:pPr>
            <w:r>
              <w:rPr>
                <w:color w:val="000000"/>
                <w:sz w:val="17"/>
                <w:szCs w:val="17"/>
              </w:rPr>
              <w:t>7.5%</w:t>
            </w:r>
          </w:p>
        </w:tc>
        <w:tc>
          <w:tcPr>
            <w:tcW w:w="1680" w:type="dxa"/>
            <w:shd w:val="clear" w:color="auto" w:fill="F2F2F2"/>
            <w:tcMar>
              <w:top w:w="52" w:type="dxa"/>
              <w:left w:w="82" w:type="dxa"/>
              <w:bottom w:w="52" w:type="dxa"/>
              <w:right w:w="82" w:type="dxa"/>
            </w:tcMar>
          </w:tcPr>
          <w:p w14:paraId="1DCEFC8D" w14:textId="77777777" w:rsidR="004169DF" w:rsidRDefault="00000000">
            <w:pPr>
              <w:spacing w:after="15"/>
            </w:pPr>
            <w:r>
              <w:rPr>
                <w:color w:val="000000"/>
                <w:sz w:val="17"/>
                <w:szCs w:val="17"/>
              </w:rPr>
              <w:t>Operating &gt;3 years with evidence</w:t>
            </w:r>
          </w:p>
        </w:tc>
        <w:tc>
          <w:tcPr>
            <w:tcW w:w="1768" w:type="dxa"/>
            <w:shd w:val="clear" w:color="auto" w:fill="F2F2F2"/>
            <w:tcMar>
              <w:top w:w="52" w:type="dxa"/>
              <w:left w:w="82" w:type="dxa"/>
              <w:bottom w:w="52" w:type="dxa"/>
              <w:right w:w="82" w:type="dxa"/>
            </w:tcMar>
          </w:tcPr>
          <w:p w14:paraId="28BB6499" w14:textId="77777777" w:rsidR="004169DF" w:rsidRDefault="00000000">
            <w:pPr>
              <w:spacing w:after="15"/>
            </w:pPr>
            <w:r>
              <w:rPr>
                <w:color w:val="000000"/>
                <w:sz w:val="17"/>
                <w:szCs w:val="17"/>
              </w:rPr>
              <w:t>1–3 years or limited history</w:t>
            </w:r>
          </w:p>
        </w:tc>
        <w:tc>
          <w:tcPr>
            <w:tcW w:w="2033" w:type="dxa"/>
            <w:shd w:val="clear" w:color="auto" w:fill="F2F2F2"/>
            <w:tcMar>
              <w:top w:w="52" w:type="dxa"/>
              <w:left w:w="82" w:type="dxa"/>
              <w:bottom w:w="52" w:type="dxa"/>
              <w:right w:w="82" w:type="dxa"/>
            </w:tcMar>
          </w:tcPr>
          <w:p w14:paraId="380EFDFA" w14:textId="77777777" w:rsidR="004169DF" w:rsidRDefault="00000000">
            <w:pPr>
              <w:spacing w:after="15"/>
            </w:pPr>
            <w:r>
              <w:rPr>
                <w:color w:val="000000"/>
                <w:sz w:val="17"/>
                <w:szCs w:val="17"/>
              </w:rPr>
              <w:t>Newly incorporated with high activity or shelf-company markers</w:t>
            </w:r>
          </w:p>
        </w:tc>
        <w:tc>
          <w:tcPr>
            <w:tcW w:w="2213" w:type="dxa"/>
            <w:shd w:val="clear" w:color="auto" w:fill="F2F2F2"/>
            <w:tcMar>
              <w:top w:w="52" w:type="dxa"/>
              <w:left w:w="82" w:type="dxa"/>
              <w:bottom w:w="52" w:type="dxa"/>
              <w:right w:w="82" w:type="dxa"/>
            </w:tcMar>
          </w:tcPr>
          <w:p w14:paraId="323222BC" w14:textId="77777777" w:rsidR="004169DF" w:rsidRDefault="00000000">
            <w:pPr>
              <w:spacing w:after="15"/>
            </w:pPr>
            <w:r>
              <w:rPr>
                <w:color w:val="000000"/>
                <w:sz w:val="17"/>
                <w:szCs w:val="17"/>
              </w:rPr>
              <w:t>New entity not prohibited but scored; shelf-company → High</w:t>
            </w:r>
          </w:p>
        </w:tc>
      </w:tr>
      <w:tr w:rsidR="004169DF" w14:paraId="43FDF193" w14:textId="77777777">
        <w:tblPrEx>
          <w:tblCellMar>
            <w:top w:w="0" w:type="dxa"/>
            <w:bottom w:w="0" w:type="dxa"/>
          </w:tblCellMar>
        </w:tblPrEx>
        <w:tc>
          <w:tcPr>
            <w:tcW w:w="1768" w:type="dxa"/>
            <w:tcMar>
              <w:top w:w="52" w:type="dxa"/>
              <w:left w:w="82" w:type="dxa"/>
              <w:bottom w:w="52" w:type="dxa"/>
              <w:right w:w="82" w:type="dxa"/>
            </w:tcMar>
          </w:tcPr>
          <w:p w14:paraId="55C20505" w14:textId="77777777" w:rsidR="004169DF" w:rsidRDefault="00000000">
            <w:pPr>
              <w:spacing w:after="15"/>
            </w:pPr>
            <w:r>
              <w:rPr>
                <w:color w:val="000000"/>
                <w:sz w:val="17"/>
                <w:szCs w:val="17"/>
              </w:rPr>
              <w:t>Regulatory / licensing status</w:t>
            </w:r>
          </w:p>
        </w:tc>
        <w:tc>
          <w:tcPr>
            <w:tcW w:w="618" w:type="dxa"/>
            <w:tcMar>
              <w:top w:w="52" w:type="dxa"/>
              <w:left w:w="82" w:type="dxa"/>
              <w:bottom w:w="52" w:type="dxa"/>
              <w:right w:w="82" w:type="dxa"/>
            </w:tcMar>
          </w:tcPr>
          <w:p w14:paraId="0F4785DC" w14:textId="77777777" w:rsidR="004169DF" w:rsidRDefault="00000000">
            <w:pPr>
              <w:spacing w:after="15"/>
            </w:pPr>
            <w:r>
              <w:rPr>
                <w:color w:val="000000"/>
                <w:sz w:val="17"/>
                <w:szCs w:val="17"/>
              </w:rPr>
              <w:t>10%</w:t>
            </w:r>
          </w:p>
        </w:tc>
        <w:tc>
          <w:tcPr>
            <w:tcW w:w="1680" w:type="dxa"/>
            <w:tcMar>
              <w:top w:w="52" w:type="dxa"/>
              <w:left w:w="82" w:type="dxa"/>
              <w:bottom w:w="52" w:type="dxa"/>
              <w:right w:w="82" w:type="dxa"/>
            </w:tcMar>
          </w:tcPr>
          <w:p w14:paraId="45E6F1C2" w14:textId="77777777" w:rsidR="004169DF" w:rsidRDefault="00000000">
            <w:pPr>
              <w:spacing w:after="15"/>
            </w:pPr>
            <w:r>
              <w:rPr>
                <w:color w:val="000000"/>
                <w:sz w:val="17"/>
                <w:szCs w:val="17"/>
              </w:rPr>
              <w:t>Licence verified and active where required</w:t>
            </w:r>
          </w:p>
        </w:tc>
        <w:tc>
          <w:tcPr>
            <w:tcW w:w="1768" w:type="dxa"/>
            <w:tcMar>
              <w:top w:w="52" w:type="dxa"/>
              <w:left w:w="82" w:type="dxa"/>
              <w:bottom w:w="52" w:type="dxa"/>
              <w:right w:w="82" w:type="dxa"/>
            </w:tcMar>
          </w:tcPr>
          <w:p w14:paraId="47D57917" w14:textId="77777777" w:rsidR="004169DF" w:rsidRDefault="00000000">
            <w:pPr>
              <w:spacing w:after="15"/>
            </w:pPr>
            <w:r>
              <w:rPr>
                <w:color w:val="000000"/>
                <w:sz w:val="17"/>
                <w:szCs w:val="17"/>
              </w:rPr>
              <w:t>Licence pending/renewing</w:t>
            </w:r>
          </w:p>
        </w:tc>
        <w:tc>
          <w:tcPr>
            <w:tcW w:w="2033" w:type="dxa"/>
            <w:tcMar>
              <w:top w:w="52" w:type="dxa"/>
              <w:left w:w="82" w:type="dxa"/>
              <w:bottom w:w="52" w:type="dxa"/>
              <w:right w:w="82" w:type="dxa"/>
            </w:tcMar>
          </w:tcPr>
          <w:p w14:paraId="63934A7C" w14:textId="77777777" w:rsidR="004169DF" w:rsidRDefault="00000000">
            <w:pPr>
              <w:spacing w:after="15"/>
            </w:pPr>
            <w:r>
              <w:rPr>
                <w:color w:val="000000"/>
                <w:sz w:val="17"/>
                <w:szCs w:val="17"/>
              </w:rPr>
              <w:t>Unlicensed regulated activity (e.g., unregistered money transmission)</w:t>
            </w:r>
          </w:p>
        </w:tc>
        <w:tc>
          <w:tcPr>
            <w:tcW w:w="2213" w:type="dxa"/>
            <w:tcMar>
              <w:top w:w="52" w:type="dxa"/>
              <w:left w:w="82" w:type="dxa"/>
              <w:bottom w:w="52" w:type="dxa"/>
              <w:right w:w="82" w:type="dxa"/>
            </w:tcMar>
          </w:tcPr>
          <w:p w14:paraId="249D5CCD" w14:textId="77777777" w:rsidR="004169DF" w:rsidRDefault="00000000">
            <w:pPr>
              <w:spacing w:after="15"/>
            </w:pPr>
            <w:r>
              <w:rPr>
                <w:color w:val="000000"/>
                <w:sz w:val="17"/>
                <w:szCs w:val="17"/>
              </w:rPr>
              <w:t>Licensing library; unregistered MSB is a floor/prohibition</w:t>
            </w:r>
          </w:p>
        </w:tc>
      </w:tr>
      <w:tr w:rsidR="004169DF" w14:paraId="68140C0B" w14:textId="77777777">
        <w:tblPrEx>
          <w:tblCellMar>
            <w:top w:w="0" w:type="dxa"/>
            <w:bottom w:w="0" w:type="dxa"/>
          </w:tblCellMar>
        </w:tblPrEx>
        <w:tc>
          <w:tcPr>
            <w:tcW w:w="1768" w:type="dxa"/>
            <w:shd w:val="clear" w:color="auto" w:fill="F2F2F2"/>
            <w:tcMar>
              <w:top w:w="52" w:type="dxa"/>
              <w:left w:w="82" w:type="dxa"/>
              <w:bottom w:w="52" w:type="dxa"/>
              <w:right w:w="82" w:type="dxa"/>
            </w:tcMar>
          </w:tcPr>
          <w:p w14:paraId="00296AB9" w14:textId="77777777" w:rsidR="004169DF" w:rsidRDefault="00000000">
            <w:pPr>
              <w:spacing w:after="15"/>
            </w:pPr>
            <w:r>
              <w:rPr>
                <w:color w:val="000000"/>
                <w:sz w:val="17"/>
                <w:szCs w:val="17"/>
              </w:rPr>
              <w:lastRenderedPageBreak/>
              <w:t>Related-party PEP / sanctions (maximum-risk)</w:t>
            </w:r>
          </w:p>
        </w:tc>
        <w:tc>
          <w:tcPr>
            <w:tcW w:w="618" w:type="dxa"/>
            <w:shd w:val="clear" w:color="auto" w:fill="F2F2F2"/>
            <w:tcMar>
              <w:top w:w="52" w:type="dxa"/>
              <w:left w:w="82" w:type="dxa"/>
              <w:bottom w:w="52" w:type="dxa"/>
              <w:right w:w="82" w:type="dxa"/>
            </w:tcMar>
          </w:tcPr>
          <w:p w14:paraId="4FEFF846" w14:textId="77777777" w:rsidR="004169DF" w:rsidRDefault="00000000">
            <w:pPr>
              <w:spacing w:after="15"/>
            </w:pPr>
            <w:r>
              <w:rPr>
                <w:color w:val="000000"/>
                <w:sz w:val="17"/>
                <w:szCs w:val="17"/>
              </w:rPr>
              <w:t>12.5%</w:t>
            </w:r>
          </w:p>
        </w:tc>
        <w:tc>
          <w:tcPr>
            <w:tcW w:w="1680" w:type="dxa"/>
            <w:shd w:val="clear" w:color="auto" w:fill="F2F2F2"/>
            <w:tcMar>
              <w:top w:w="52" w:type="dxa"/>
              <w:left w:w="82" w:type="dxa"/>
              <w:bottom w:w="52" w:type="dxa"/>
              <w:right w:w="82" w:type="dxa"/>
            </w:tcMar>
          </w:tcPr>
          <w:p w14:paraId="441470B2" w14:textId="77777777" w:rsidR="004169DF" w:rsidRDefault="00000000">
            <w:pPr>
              <w:spacing w:after="15"/>
            </w:pPr>
            <w:r>
              <w:rPr>
                <w:color w:val="000000"/>
                <w:sz w:val="17"/>
                <w:szCs w:val="17"/>
              </w:rPr>
              <w:t>None</w:t>
            </w:r>
          </w:p>
        </w:tc>
        <w:tc>
          <w:tcPr>
            <w:tcW w:w="1768" w:type="dxa"/>
            <w:shd w:val="clear" w:color="auto" w:fill="F2F2F2"/>
            <w:tcMar>
              <w:top w:w="52" w:type="dxa"/>
              <w:left w:w="82" w:type="dxa"/>
              <w:bottom w:w="52" w:type="dxa"/>
              <w:right w:w="82" w:type="dxa"/>
            </w:tcMar>
          </w:tcPr>
          <w:p w14:paraId="5F3427AA" w14:textId="77777777" w:rsidR="004169DF" w:rsidRDefault="00000000">
            <w:pPr>
              <w:spacing w:after="15"/>
            </w:pPr>
            <w:r>
              <w:rPr>
                <w:color w:val="000000"/>
                <w:sz w:val="17"/>
                <w:szCs w:val="17"/>
              </w:rPr>
              <w:t>Domestic PEP or moderate adverse</w:t>
            </w:r>
          </w:p>
        </w:tc>
        <w:tc>
          <w:tcPr>
            <w:tcW w:w="2033" w:type="dxa"/>
            <w:shd w:val="clear" w:color="auto" w:fill="F2F2F2"/>
            <w:tcMar>
              <w:top w:w="52" w:type="dxa"/>
              <w:left w:w="82" w:type="dxa"/>
              <w:bottom w:w="52" w:type="dxa"/>
              <w:right w:w="82" w:type="dxa"/>
            </w:tcMar>
          </w:tcPr>
          <w:p w14:paraId="6EE29E24" w14:textId="77777777" w:rsidR="004169DF" w:rsidRDefault="00000000">
            <w:pPr>
              <w:spacing w:after="15"/>
            </w:pPr>
            <w:r>
              <w:rPr>
                <w:color w:val="000000"/>
                <w:sz w:val="17"/>
                <w:szCs w:val="17"/>
              </w:rPr>
              <w:t>Foreign PEP, material adverse, or sanctions nexus on any owner</w:t>
            </w:r>
          </w:p>
        </w:tc>
        <w:tc>
          <w:tcPr>
            <w:tcW w:w="2213" w:type="dxa"/>
            <w:shd w:val="clear" w:color="auto" w:fill="F2F2F2"/>
            <w:tcMar>
              <w:top w:w="52" w:type="dxa"/>
              <w:left w:w="82" w:type="dxa"/>
              <w:bottom w:w="52" w:type="dxa"/>
              <w:right w:w="82" w:type="dxa"/>
            </w:tcMar>
          </w:tcPr>
          <w:p w14:paraId="06D9AED0" w14:textId="77777777" w:rsidR="004169DF" w:rsidRDefault="00000000">
            <w:pPr>
              <w:spacing w:after="15"/>
            </w:pPr>
            <w:r>
              <w:rPr>
                <w:color w:val="000000"/>
                <w:sz w:val="17"/>
                <w:szCs w:val="17"/>
              </w:rPr>
              <w:t>Highest material related-party risk feeds the entity</w:t>
            </w:r>
          </w:p>
        </w:tc>
      </w:tr>
      <w:tr w:rsidR="004169DF" w14:paraId="05BAEE75" w14:textId="77777777">
        <w:tblPrEx>
          <w:tblCellMar>
            <w:top w:w="0" w:type="dxa"/>
            <w:bottom w:w="0" w:type="dxa"/>
          </w:tblCellMar>
        </w:tblPrEx>
        <w:tc>
          <w:tcPr>
            <w:tcW w:w="1768" w:type="dxa"/>
            <w:tcMar>
              <w:top w:w="52" w:type="dxa"/>
              <w:left w:w="82" w:type="dxa"/>
              <w:bottom w:w="52" w:type="dxa"/>
              <w:right w:w="82" w:type="dxa"/>
            </w:tcMar>
          </w:tcPr>
          <w:p w14:paraId="641F01D2" w14:textId="77777777" w:rsidR="004169DF" w:rsidRDefault="00000000">
            <w:pPr>
              <w:spacing w:after="15"/>
            </w:pPr>
            <w:r>
              <w:rPr>
                <w:color w:val="000000"/>
                <w:sz w:val="17"/>
                <w:szCs w:val="17"/>
              </w:rPr>
              <w:t>Business-model transparency</w:t>
            </w:r>
          </w:p>
        </w:tc>
        <w:tc>
          <w:tcPr>
            <w:tcW w:w="618" w:type="dxa"/>
            <w:tcMar>
              <w:top w:w="52" w:type="dxa"/>
              <w:left w:w="82" w:type="dxa"/>
              <w:bottom w:w="52" w:type="dxa"/>
              <w:right w:w="82" w:type="dxa"/>
            </w:tcMar>
          </w:tcPr>
          <w:p w14:paraId="1495D0D9" w14:textId="77777777" w:rsidR="004169DF" w:rsidRDefault="00000000">
            <w:pPr>
              <w:spacing w:after="15"/>
            </w:pPr>
            <w:r>
              <w:rPr>
                <w:color w:val="000000"/>
                <w:sz w:val="17"/>
                <w:szCs w:val="17"/>
              </w:rPr>
              <w:t>10%</w:t>
            </w:r>
          </w:p>
        </w:tc>
        <w:tc>
          <w:tcPr>
            <w:tcW w:w="1680" w:type="dxa"/>
            <w:tcMar>
              <w:top w:w="52" w:type="dxa"/>
              <w:left w:w="82" w:type="dxa"/>
              <w:bottom w:w="52" w:type="dxa"/>
              <w:right w:w="82" w:type="dxa"/>
            </w:tcMar>
          </w:tcPr>
          <w:p w14:paraId="5279DC76" w14:textId="77777777" w:rsidR="004169DF" w:rsidRDefault="00000000">
            <w:pPr>
              <w:spacing w:after="15"/>
            </w:pPr>
            <w:r>
              <w:rPr>
                <w:color w:val="000000"/>
                <w:sz w:val="17"/>
                <w:szCs w:val="17"/>
              </w:rPr>
              <w:t>Clear customers/suppliers/flows</w:t>
            </w:r>
          </w:p>
        </w:tc>
        <w:tc>
          <w:tcPr>
            <w:tcW w:w="1768" w:type="dxa"/>
            <w:tcMar>
              <w:top w:w="52" w:type="dxa"/>
              <w:left w:w="82" w:type="dxa"/>
              <w:bottom w:w="52" w:type="dxa"/>
              <w:right w:w="82" w:type="dxa"/>
            </w:tcMar>
          </w:tcPr>
          <w:p w14:paraId="280B8D96" w14:textId="77777777" w:rsidR="004169DF" w:rsidRDefault="00000000">
            <w:pPr>
              <w:spacing w:after="15"/>
            </w:pPr>
            <w:r>
              <w:rPr>
                <w:color w:val="000000"/>
                <w:sz w:val="17"/>
                <w:szCs w:val="17"/>
              </w:rPr>
              <w:t>Partially explained but plausible</w:t>
            </w:r>
          </w:p>
        </w:tc>
        <w:tc>
          <w:tcPr>
            <w:tcW w:w="2033" w:type="dxa"/>
            <w:tcMar>
              <w:top w:w="52" w:type="dxa"/>
              <w:left w:w="82" w:type="dxa"/>
              <w:bottom w:w="52" w:type="dxa"/>
              <w:right w:w="82" w:type="dxa"/>
            </w:tcMar>
          </w:tcPr>
          <w:p w14:paraId="5E436A7D" w14:textId="77777777" w:rsidR="004169DF" w:rsidRDefault="00000000">
            <w:pPr>
              <w:spacing w:after="15"/>
            </w:pPr>
            <w:r>
              <w:rPr>
                <w:color w:val="000000"/>
                <w:sz w:val="17"/>
                <w:szCs w:val="17"/>
              </w:rPr>
              <w:t>No apparent lawful economic purpose</w:t>
            </w:r>
          </w:p>
        </w:tc>
        <w:tc>
          <w:tcPr>
            <w:tcW w:w="2213" w:type="dxa"/>
            <w:tcMar>
              <w:top w:w="52" w:type="dxa"/>
              <w:left w:w="82" w:type="dxa"/>
              <w:bottom w:w="52" w:type="dxa"/>
              <w:right w:w="82" w:type="dxa"/>
            </w:tcMar>
          </w:tcPr>
          <w:p w14:paraId="5B5923B0" w14:textId="77777777" w:rsidR="004169DF" w:rsidRDefault="00000000">
            <w:pPr>
              <w:spacing w:after="15"/>
            </w:pPr>
            <w:r>
              <w:rPr>
                <w:color w:val="000000"/>
                <w:sz w:val="17"/>
                <w:szCs w:val="17"/>
              </w:rPr>
              <w:t>No lawful purpose → reject</w:t>
            </w:r>
          </w:p>
        </w:tc>
      </w:tr>
      <w:tr w:rsidR="004169DF" w14:paraId="2E2D661E" w14:textId="77777777">
        <w:tblPrEx>
          <w:tblCellMar>
            <w:top w:w="0" w:type="dxa"/>
            <w:bottom w:w="0" w:type="dxa"/>
          </w:tblCellMar>
        </w:tblPrEx>
        <w:tc>
          <w:tcPr>
            <w:tcW w:w="1768" w:type="dxa"/>
            <w:shd w:val="clear" w:color="auto" w:fill="F2F2F2"/>
            <w:tcMar>
              <w:top w:w="52" w:type="dxa"/>
              <w:left w:w="82" w:type="dxa"/>
              <w:bottom w:w="52" w:type="dxa"/>
              <w:right w:w="82" w:type="dxa"/>
            </w:tcMar>
          </w:tcPr>
          <w:p w14:paraId="6F5AB7F9" w14:textId="77777777" w:rsidR="004169DF" w:rsidRDefault="00000000">
            <w:pPr>
              <w:spacing w:after="15"/>
            </w:pPr>
            <w:r>
              <w:rPr>
                <w:color w:val="000000"/>
                <w:sz w:val="17"/>
                <w:szCs w:val="17"/>
              </w:rPr>
              <w:t>Corridor concentration</w:t>
            </w:r>
          </w:p>
        </w:tc>
        <w:tc>
          <w:tcPr>
            <w:tcW w:w="618" w:type="dxa"/>
            <w:shd w:val="clear" w:color="auto" w:fill="F2F2F2"/>
            <w:tcMar>
              <w:top w:w="52" w:type="dxa"/>
              <w:left w:w="82" w:type="dxa"/>
              <w:bottom w:w="52" w:type="dxa"/>
              <w:right w:w="82" w:type="dxa"/>
            </w:tcMar>
          </w:tcPr>
          <w:p w14:paraId="0650B183" w14:textId="77777777" w:rsidR="004169DF" w:rsidRDefault="00000000">
            <w:pPr>
              <w:spacing w:after="15"/>
            </w:pPr>
            <w:r>
              <w:rPr>
                <w:color w:val="000000"/>
                <w:sz w:val="17"/>
                <w:szCs w:val="17"/>
              </w:rPr>
              <w:t>5%</w:t>
            </w:r>
          </w:p>
        </w:tc>
        <w:tc>
          <w:tcPr>
            <w:tcW w:w="1680" w:type="dxa"/>
            <w:shd w:val="clear" w:color="auto" w:fill="F2F2F2"/>
            <w:tcMar>
              <w:top w:w="52" w:type="dxa"/>
              <w:left w:w="82" w:type="dxa"/>
              <w:bottom w:w="52" w:type="dxa"/>
              <w:right w:w="82" w:type="dxa"/>
            </w:tcMar>
          </w:tcPr>
          <w:p w14:paraId="60B6B133" w14:textId="77777777" w:rsidR="004169DF" w:rsidRDefault="00000000">
            <w:pPr>
              <w:spacing w:after="15"/>
            </w:pPr>
            <w:r>
              <w:rPr>
                <w:color w:val="000000"/>
                <w:sz w:val="17"/>
                <w:szCs w:val="17"/>
              </w:rPr>
              <w:t>Domestic or low-risk corridor mix</w:t>
            </w:r>
          </w:p>
        </w:tc>
        <w:tc>
          <w:tcPr>
            <w:tcW w:w="1768" w:type="dxa"/>
            <w:shd w:val="clear" w:color="auto" w:fill="F2F2F2"/>
            <w:tcMar>
              <w:top w:w="52" w:type="dxa"/>
              <w:left w:w="82" w:type="dxa"/>
              <w:bottom w:w="52" w:type="dxa"/>
              <w:right w:w="82" w:type="dxa"/>
            </w:tcMar>
          </w:tcPr>
          <w:p w14:paraId="5BB8DDB9" w14:textId="77777777" w:rsidR="004169DF" w:rsidRDefault="00000000">
            <w:pPr>
              <w:spacing w:after="15"/>
            </w:pPr>
            <w:r>
              <w:rPr>
                <w:color w:val="000000"/>
                <w:sz w:val="17"/>
                <w:szCs w:val="17"/>
              </w:rPr>
              <w:t>Moderate corridor concentration</w:t>
            </w:r>
          </w:p>
        </w:tc>
        <w:tc>
          <w:tcPr>
            <w:tcW w:w="2033" w:type="dxa"/>
            <w:shd w:val="clear" w:color="auto" w:fill="F2F2F2"/>
            <w:tcMar>
              <w:top w:w="52" w:type="dxa"/>
              <w:left w:w="82" w:type="dxa"/>
              <w:bottom w:w="52" w:type="dxa"/>
              <w:right w:w="82" w:type="dxa"/>
            </w:tcMar>
          </w:tcPr>
          <w:p w14:paraId="5E1EE722" w14:textId="77777777" w:rsidR="004169DF" w:rsidRDefault="00000000">
            <w:pPr>
              <w:spacing w:after="15"/>
            </w:pPr>
            <w:r>
              <w:rPr>
                <w:color w:val="000000"/>
                <w:sz w:val="17"/>
                <w:szCs w:val="17"/>
              </w:rPr>
              <w:t>Concentration into VERY HIGH/HIGH corridors (e.g., Pakistan)</w:t>
            </w:r>
          </w:p>
        </w:tc>
        <w:tc>
          <w:tcPr>
            <w:tcW w:w="2213" w:type="dxa"/>
            <w:shd w:val="clear" w:color="auto" w:fill="F2F2F2"/>
            <w:tcMar>
              <w:top w:w="52" w:type="dxa"/>
              <w:left w:w="82" w:type="dxa"/>
              <w:bottom w:w="52" w:type="dxa"/>
              <w:right w:w="82" w:type="dxa"/>
            </w:tcMar>
          </w:tcPr>
          <w:p w14:paraId="6295F6E4" w14:textId="77777777" w:rsidR="004169DF" w:rsidRDefault="00000000">
            <w:pPr>
              <w:spacing w:after="15"/>
            </w:pPr>
            <w:r>
              <w:rPr>
                <w:color w:val="000000"/>
                <w:sz w:val="17"/>
                <w:szCs w:val="17"/>
              </w:rPr>
              <w:t>Corridor library (Section 7); overlaps geography factor</w:t>
            </w:r>
          </w:p>
        </w:tc>
      </w:tr>
    </w:tbl>
    <w:p w14:paraId="1EB345D9" w14:textId="77777777" w:rsidR="004169DF" w:rsidRDefault="00000000">
      <w:pPr>
        <w:pStyle w:val="Heading2"/>
        <w:spacing w:before="220" w:after="110"/>
      </w:pPr>
      <w:r>
        <w:rPr>
          <w:b/>
          <w:bCs/>
          <w:color w:val="1F3864"/>
          <w:sz w:val="22"/>
          <w:szCs w:val="22"/>
        </w:rPr>
        <w:t>6.3 Financial Institution / Regulated Partner parameter libraries</w:t>
      </w:r>
    </w:p>
    <w:p w14:paraId="5E8B4B1B" w14:textId="77777777" w:rsidR="004169DF" w:rsidRDefault="00000000">
      <w:pPr>
        <w:pStyle w:val="Heading3"/>
        <w:spacing w:before="170" w:after="90"/>
      </w:pPr>
      <w:r>
        <w:rPr>
          <w:b/>
          <w:bCs/>
          <w:color w:val="2E5395"/>
          <w:sz w:val="20"/>
          <w:szCs w:val="20"/>
        </w:rPr>
        <w:t>6.3.1 FI customer-profile factor parameters</w:t>
      </w:r>
    </w:p>
    <w:tbl>
      <w:tblPr>
        <w:tblW w:w="1008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left w:w="10" w:type="dxa"/>
          <w:right w:w="10" w:type="dxa"/>
        </w:tblCellMar>
        <w:tblLook w:val="04A0" w:firstRow="1" w:lastRow="0" w:firstColumn="1" w:lastColumn="0" w:noHBand="0" w:noVBand="1"/>
      </w:tblPr>
      <w:tblGrid>
        <w:gridCol w:w="2094"/>
        <w:gridCol w:w="677"/>
        <w:gridCol w:w="1828"/>
        <w:gridCol w:w="1823"/>
        <w:gridCol w:w="1830"/>
        <w:gridCol w:w="1828"/>
      </w:tblGrid>
      <w:tr w:rsidR="004169DF" w14:paraId="5D3B31EE" w14:textId="77777777">
        <w:tblPrEx>
          <w:tblCellMar>
            <w:top w:w="0" w:type="dxa"/>
            <w:bottom w:w="0" w:type="dxa"/>
          </w:tblCellMar>
        </w:tblPrEx>
        <w:trPr>
          <w:tblHeader/>
        </w:trPr>
        <w:tc>
          <w:tcPr>
            <w:tcW w:w="2107" w:type="dxa"/>
            <w:shd w:val="clear" w:color="auto" w:fill="1F3864"/>
            <w:tcMar>
              <w:top w:w="52" w:type="dxa"/>
              <w:left w:w="82" w:type="dxa"/>
              <w:bottom w:w="52" w:type="dxa"/>
              <w:right w:w="82" w:type="dxa"/>
            </w:tcMar>
          </w:tcPr>
          <w:p w14:paraId="20CD2A45" w14:textId="77777777" w:rsidR="004169DF" w:rsidRDefault="00000000">
            <w:pPr>
              <w:spacing w:after="15"/>
            </w:pPr>
            <w:r>
              <w:rPr>
                <w:b/>
                <w:bCs/>
                <w:color w:val="FFFFFF"/>
                <w:sz w:val="17"/>
                <w:szCs w:val="17"/>
              </w:rPr>
              <w:t>Parameter</w:t>
            </w:r>
          </w:p>
        </w:tc>
        <w:tc>
          <w:tcPr>
            <w:tcW w:w="641" w:type="dxa"/>
            <w:shd w:val="clear" w:color="auto" w:fill="1F3864"/>
            <w:tcMar>
              <w:top w:w="52" w:type="dxa"/>
              <w:left w:w="82" w:type="dxa"/>
              <w:bottom w:w="52" w:type="dxa"/>
              <w:right w:w="82" w:type="dxa"/>
            </w:tcMar>
          </w:tcPr>
          <w:p w14:paraId="79DB5C46" w14:textId="77777777" w:rsidR="004169DF" w:rsidRDefault="00000000">
            <w:pPr>
              <w:spacing w:after="15"/>
            </w:pPr>
            <w:r>
              <w:rPr>
                <w:b/>
                <w:bCs/>
                <w:color w:val="FFFFFF"/>
                <w:sz w:val="17"/>
                <w:szCs w:val="17"/>
              </w:rPr>
              <w:t>Weight</w:t>
            </w:r>
          </w:p>
        </w:tc>
        <w:tc>
          <w:tcPr>
            <w:tcW w:w="1832" w:type="dxa"/>
            <w:shd w:val="clear" w:color="auto" w:fill="1F3864"/>
            <w:tcMar>
              <w:top w:w="52" w:type="dxa"/>
              <w:left w:w="82" w:type="dxa"/>
              <w:bottom w:w="52" w:type="dxa"/>
              <w:right w:w="82" w:type="dxa"/>
            </w:tcMar>
          </w:tcPr>
          <w:p w14:paraId="6F6FE702" w14:textId="77777777" w:rsidR="004169DF" w:rsidRDefault="00000000">
            <w:pPr>
              <w:spacing w:after="15"/>
            </w:pPr>
            <w:r>
              <w:rPr>
                <w:b/>
                <w:bCs/>
                <w:color w:val="FFFFFF"/>
                <w:sz w:val="17"/>
                <w:szCs w:val="17"/>
              </w:rPr>
              <w:t>Low = 1</w:t>
            </w:r>
          </w:p>
        </w:tc>
        <w:tc>
          <w:tcPr>
            <w:tcW w:w="1832" w:type="dxa"/>
            <w:shd w:val="clear" w:color="auto" w:fill="1F3864"/>
            <w:tcMar>
              <w:top w:w="52" w:type="dxa"/>
              <w:left w:w="82" w:type="dxa"/>
              <w:bottom w:w="52" w:type="dxa"/>
              <w:right w:w="82" w:type="dxa"/>
            </w:tcMar>
          </w:tcPr>
          <w:p w14:paraId="32FE220D" w14:textId="77777777" w:rsidR="004169DF" w:rsidRDefault="00000000">
            <w:pPr>
              <w:spacing w:after="15"/>
            </w:pPr>
            <w:r>
              <w:rPr>
                <w:b/>
                <w:bCs/>
                <w:color w:val="FFFFFF"/>
                <w:sz w:val="17"/>
                <w:szCs w:val="17"/>
              </w:rPr>
              <w:t>Medium = 2</w:t>
            </w:r>
          </w:p>
        </w:tc>
        <w:tc>
          <w:tcPr>
            <w:tcW w:w="1832" w:type="dxa"/>
            <w:shd w:val="clear" w:color="auto" w:fill="1F3864"/>
            <w:tcMar>
              <w:top w:w="52" w:type="dxa"/>
              <w:left w:w="82" w:type="dxa"/>
              <w:bottom w:w="52" w:type="dxa"/>
              <w:right w:w="82" w:type="dxa"/>
            </w:tcMar>
          </w:tcPr>
          <w:p w14:paraId="5A6D1CF8" w14:textId="77777777" w:rsidR="004169DF" w:rsidRDefault="00000000">
            <w:pPr>
              <w:spacing w:after="15"/>
            </w:pPr>
            <w:r>
              <w:rPr>
                <w:b/>
                <w:bCs/>
                <w:color w:val="FFFFFF"/>
                <w:sz w:val="17"/>
                <w:szCs w:val="17"/>
              </w:rPr>
              <w:t>High = 3</w:t>
            </w:r>
          </w:p>
        </w:tc>
        <w:tc>
          <w:tcPr>
            <w:tcW w:w="1836" w:type="dxa"/>
            <w:shd w:val="clear" w:color="auto" w:fill="1F3864"/>
            <w:tcMar>
              <w:top w:w="52" w:type="dxa"/>
              <w:left w:w="82" w:type="dxa"/>
              <w:bottom w:w="52" w:type="dxa"/>
              <w:right w:w="82" w:type="dxa"/>
            </w:tcMar>
          </w:tcPr>
          <w:p w14:paraId="26FD448A" w14:textId="77777777" w:rsidR="004169DF" w:rsidRDefault="00000000">
            <w:pPr>
              <w:spacing w:after="15"/>
            </w:pPr>
            <w:r>
              <w:rPr>
                <w:b/>
                <w:bCs/>
                <w:color w:val="FFFFFF"/>
                <w:sz w:val="17"/>
                <w:szCs w:val="17"/>
              </w:rPr>
              <w:t>Evidence</w:t>
            </w:r>
          </w:p>
        </w:tc>
      </w:tr>
      <w:tr w:rsidR="004169DF" w14:paraId="5A996C22" w14:textId="77777777">
        <w:tblPrEx>
          <w:tblCellMar>
            <w:top w:w="0" w:type="dxa"/>
            <w:bottom w:w="0" w:type="dxa"/>
          </w:tblCellMar>
        </w:tblPrEx>
        <w:tc>
          <w:tcPr>
            <w:tcW w:w="2107" w:type="dxa"/>
            <w:tcMar>
              <w:top w:w="52" w:type="dxa"/>
              <w:left w:w="82" w:type="dxa"/>
              <w:bottom w:w="52" w:type="dxa"/>
              <w:right w:w="82" w:type="dxa"/>
            </w:tcMar>
          </w:tcPr>
          <w:p w14:paraId="42F76275" w14:textId="77777777" w:rsidR="004169DF" w:rsidRDefault="00000000">
            <w:pPr>
              <w:spacing w:after="15"/>
            </w:pPr>
            <w:r>
              <w:rPr>
                <w:color w:val="000000"/>
                <w:sz w:val="17"/>
                <w:szCs w:val="17"/>
              </w:rPr>
              <w:t>Nature of FI activity (maximum-risk)</w:t>
            </w:r>
          </w:p>
        </w:tc>
        <w:tc>
          <w:tcPr>
            <w:tcW w:w="641" w:type="dxa"/>
            <w:tcMar>
              <w:top w:w="52" w:type="dxa"/>
              <w:left w:w="82" w:type="dxa"/>
              <w:bottom w:w="52" w:type="dxa"/>
              <w:right w:w="82" w:type="dxa"/>
            </w:tcMar>
          </w:tcPr>
          <w:p w14:paraId="27890B08" w14:textId="77777777" w:rsidR="004169DF" w:rsidRDefault="00000000">
            <w:pPr>
              <w:spacing w:after="15"/>
            </w:pPr>
            <w:r>
              <w:rPr>
                <w:color w:val="000000"/>
                <w:sz w:val="17"/>
                <w:szCs w:val="17"/>
              </w:rPr>
              <w:t>25%</w:t>
            </w:r>
          </w:p>
        </w:tc>
        <w:tc>
          <w:tcPr>
            <w:tcW w:w="1832" w:type="dxa"/>
            <w:tcMar>
              <w:top w:w="52" w:type="dxa"/>
              <w:left w:w="82" w:type="dxa"/>
              <w:bottom w:w="52" w:type="dxa"/>
              <w:right w:w="82" w:type="dxa"/>
            </w:tcMar>
          </w:tcPr>
          <w:p w14:paraId="4F78F44B" w14:textId="77777777" w:rsidR="004169DF" w:rsidRDefault="00000000">
            <w:pPr>
              <w:spacing w:after="15"/>
            </w:pPr>
            <w:r>
              <w:rPr>
                <w:color w:val="000000"/>
                <w:sz w:val="17"/>
                <w:szCs w:val="17"/>
              </w:rPr>
              <w:t>Standard regulated activity</w:t>
            </w:r>
          </w:p>
        </w:tc>
        <w:tc>
          <w:tcPr>
            <w:tcW w:w="1832" w:type="dxa"/>
            <w:tcMar>
              <w:top w:w="52" w:type="dxa"/>
              <w:left w:w="82" w:type="dxa"/>
              <w:bottom w:w="52" w:type="dxa"/>
              <w:right w:w="82" w:type="dxa"/>
            </w:tcMar>
          </w:tcPr>
          <w:p w14:paraId="6E40B889" w14:textId="77777777" w:rsidR="004169DF" w:rsidRDefault="00000000">
            <w:pPr>
              <w:spacing w:after="15"/>
            </w:pPr>
            <w:r>
              <w:rPr>
                <w:color w:val="000000"/>
                <w:sz w:val="17"/>
                <w:szCs w:val="17"/>
              </w:rPr>
              <w:t>Regulated FI with material higher-risk lines</w:t>
            </w:r>
          </w:p>
        </w:tc>
        <w:tc>
          <w:tcPr>
            <w:tcW w:w="1832" w:type="dxa"/>
            <w:tcMar>
              <w:top w:w="52" w:type="dxa"/>
              <w:left w:w="82" w:type="dxa"/>
              <w:bottom w:w="52" w:type="dxa"/>
              <w:right w:w="82" w:type="dxa"/>
            </w:tcMar>
          </w:tcPr>
          <w:p w14:paraId="43F45110" w14:textId="77777777" w:rsidR="004169DF" w:rsidRDefault="00000000">
            <w:pPr>
              <w:spacing w:after="15"/>
            </w:pPr>
            <w:r>
              <w:rPr>
                <w:color w:val="000000"/>
                <w:sz w:val="17"/>
                <w:szCs w:val="17"/>
              </w:rPr>
              <w:t>Correspondent, nested/downstream, unregulated VASP</w:t>
            </w:r>
          </w:p>
        </w:tc>
        <w:tc>
          <w:tcPr>
            <w:tcW w:w="1836" w:type="dxa"/>
            <w:tcMar>
              <w:top w:w="52" w:type="dxa"/>
              <w:left w:w="82" w:type="dxa"/>
              <w:bottom w:w="52" w:type="dxa"/>
              <w:right w:w="82" w:type="dxa"/>
            </w:tcMar>
          </w:tcPr>
          <w:p w14:paraId="0ED69EDE" w14:textId="77777777" w:rsidR="004169DF" w:rsidRDefault="00000000">
            <w:pPr>
              <w:spacing w:after="15"/>
            </w:pPr>
            <w:r>
              <w:rPr>
                <w:color w:val="000000"/>
                <w:sz w:val="17"/>
                <w:szCs w:val="17"/>
              </w:rPr>
              <w:t>Licence, questionnaire (Wolfsberg DDQ), program evidence</w:t>
            </w:r>
          </w:p>
        </w:tc>
      </w:tr>
      <w:tr w:rsidR="004169DF" w14:paraId="2106F686" w14:textId="77777777">
        <w:tblPrEx>
          <w:tblCellMar>
            <w:top w:w="0" w:type="dxa"/>
            <w:bottom w:w="0" w:type="dxa"/>
          </w:tblCellMar>
        </w:tblPrEx>
        <w:tc>
          <w:tcPr>
            <w:tcW w:w="2107" w:type="dxa"/>
            <w:shd w:val="clear" w:color="auto" w:fill="F2F2F2"/>
            <w:tcMar>
              <w:top w:w="52" w:type="dxa"/>
              <w:left w:w="82" w:type="dxa"/>
              <w:bottom w:w="52" w:type="dxa"/>
              <w:right w:w="82" w:type="dxa"/>
            </w:tcMar>
          </w:tcPr>
          <w:p w14:paraId="4AD64B1D" w14:textId="77777777" w:rsidR="004169DF" w:rsidRDefault="00000000">
            <w:pPr>
              <w:spacing w:after="15"/>
            </w:pPr>
            <w:r>
              <w:rPr>
                <w:color w:val="000000"/>
                <w:sz w:val="17"/>
                <w:szCs w:val="17"/>
              </w:rPr>
              <w:t>Legal structure &amp; physical presence</w:t>
            </w:r>
          </w:p>
        </w:tc>
        <w:tc>
          <w:tcPr>
            <w:tcW w:w="641" w:type="dxa"/>
            <w:shd w:val="clear" w:color="auto" w:fill="F2F2F2"/>
            <w:tcMar>
              <w:top w:w="52" w:type="dxa"/>
              <w:left w:w="82" w:type="dxa"/>
              <w:bottom w:w="52" w:type="dxa"/>
              <w:right w:w="82" w:type="dxa"/>
            </w:tcMar>
          </w:tcPr>
          <w:p w14:paraId="1A0C6D8E" w14:textId="77777777" w:rsidR="004169DF" w:rsidRDefault="00000000">
            <w:pPr>
              <w:spacing w:after="15"/>
            </w:pPr>
            <w:r>
              <w:rPr>
                <w:color w:val="000000"/>
                <w:sz w:val="17"/>
                <w:szCs w:val="17"/>
              </w:rPr>
              <w:t>20%</w:t>
            </w:r>
          </w:p>
        </w:tc>
        <w:tc>
          <w:tcPr>
            <w:tcW w:w="1832" w:type="dxa"/>
            <w:shd w:val="clear" w:color="auto" w:fill="F2F2F2"/>
            <w:tcMar>
              <w:top w:w="52" w:type="dxa"/>
              <w:left w:w="82" w:type="dxa"/>
              <w:bottom w:w="52" w:type="dxa"/>
              <w:right w:w="82" w:type="dxa"/>
            </w:tcMar>
          </w:tcPr>
          <w:p w14:paraId="69D3A824" w14:textId="77777777" w:rsidR="004169DF" w:rsidRDefault="00000000">
            <w:pPr>
              <w:spacing w:after="15"/>
            </w:pPr>
            <w:r>
              <w:rPr>
                <w:color w:val="000000"/>
                <w:sz w:val="17"/>
                <w:szCs w:val="17"/>
              </w:rPr>
              <w:t>Simple regulated legal structure with presence</w:t>
            </w:r>
          </w:p>
        </w:tc>
        <w:tc>
          <w:tcPr>
            <w:tcW w:w="1832" w:type="dxa"/>
            <w:shd w:val="clear" w:color="auto" w:fill="F2F2F2"/>
            <w:tcMar>
              <w:top w:w="52" w:type="dxa"/>
              <w:left w:w="82" w:type="dxa"/>
              <w:bottom w:w="52" w:type="dxa"/>
              <w:right w:w="82" w:type="dxa"/>
            </w:tcMar>
          </w:tcPr>
          <w:p w14:paraId="77E658D2" w14:textId="77777777" w:rsidR="004169DF" w:rsidRDefault="00000000">
            <w:pPr>
              <w:spacing w:after="15"/>
            </w:pPr>
            <w:r>
              <w:rPr>
                <w:color w:val="000000"/>
                <w:sz w:val="17"/>
                <w:szCs w:val="17"/>
              </w:rPr>
              <w:t>Group structure with added complexity</w:t>
            </w:r>
          </w:p>
        </w:tc>
        <w:tc>
          <w:tcPr>
            <w:tcW w:w="1832" w:type="dxa"/>
            <w:shd w:val="clear" w:color="auto" w:fill="F2F2F2"/>
            <w:tcMar>
              <w:top w:w="52" w:type="dxa"/>
              <w:left w:w="82" w:type="dxa"/>
              <w:bottom w:w="52" w:type="dxa"/>
              <w:right w:w="82" w:type="dxa"/>
            </w:tcMar>
          </w:tcPr>
          <w:p w14:paraId="5AEA7822" w14:textId="77777777" w:rsidR="004169DF" w:rsidRDefault="00000000">
            <w:pPr>
              <w:spacing w:after="15"/>
            </w:pPr>
            <w:r>
              <w:rPr>
                <w:color w:val="000000"/>
                <w:sz w:val="17"/>
                <w:szCs w:val="17"/>
              </w:rPr>
              <w:t>Shell bank, online-only with no meaningful presence</w:t>
            </w:r>
          </w:p>
        </w:tc>
        <w:tc>
          <w:tcPr>
            <w:tcW w:w="1836" w:type="dxa"/>
            <w:shd w:val="clear" w:color="auto" w:fill="F2F2F2"/>
            <w:tcMar>
              <w:top w:w="52" w:type="dxa"/>
              <w:left w:w="82" w:type="dxa"/>
              <w:bottom w:w="52" w:type="dxa"/>
              <w:right w:w="82" w:type="dxa"/>
            </w:tcMar>
          </w:tcPr>
          <w:p w14:paraId="700F9654" w14:textId="77777777" w:rsidR="004169DF" w:rsidRDefault="00000000">
            <w:pPr>
              <w:spacing w:after="15"/>
            </w:pPr>
            <w:r>
              <w:rPr>
                <w:color w:val="000000"/>
                <w:sz w:val="17"/>
                <w:szCs w:val="17"/>
              </w:rPr>
              <w:t>Registry, licence, presence evidence — shell bank prohibited</w:t>
            </w:r>
          </w:p>
        </w:tc>
      </w:tr>
      <w:tr w:rsidR="004169DF" w14:paraId="6C88C0C4" w14:textId="77777777">
        <w:tblPrEx>
          <w:tblCellMar>
            <w:top w:w="0" w:type="dxa"/>
            <w:bottom w:w="0" w:type="dxa"/>
          </w:tblCellMar>
        </w:tblPrEx>
        <w:tc>
          <w:tcPr>
            <w:tcW w:w="2107" w:type="dxa"/>
            <w:tcMar>
              <w:top w:w="52" w:type="dxa"/>
              <w:left w:w="82" w:type="dxa"/>
              <w:bottom w:w="52" w:type="dxa"/>
              <w:right w:w="82" w:type="dxa"/>
            </w:tcMar>
          </w:tcPr>
          <w:p w14:paraId="232C3CA3" w14:textId="77777777" w:rsidR="004169DF" w:rsidRDefault="00000000">
            <w:pPr>
              <w:spacing w:after="15"/>
            </w:pPr>
            <w:r>
              <w:rPr>
                <w:color w:val="000000"/>
                <w:sz w:val="17"/>
                <w:szCs w:val="17"/>
              </w:rPr>
              <w:t>Ownership &amp; control transparency</w:t>
            </w:r>
          </w:p>
        </w:tc>
        <w:tc>
          <w:tcPr>
            <w:tcW w:w="641" w:type="dxa"/>
            <w:tcMar>
              <w:top w:w="52" w:type="dxa"/>
              <w:left w:w="82" w:type="dxa"/>
              <w:bottom w:w="52" w:type="dxa"/>
              <w:right w:w="82" w:type="dxa"/>
            </w:tcMar>
          </w:tcPr>
          <w:p w14:paraId="731EF767" w14:textId="77777777" w:rsidR="004169DF" w:rsidRDefault="00000000">
            <w:pPr>
              <w:spacing w:after="15"/>
            </w:pPr>
            <w:r>
              <w:rPr>
                <w:color w:val="000000"/>
                <w:sz w:val="17"/>
                <w:szCs w:val="17"/>
              </w:rPr>
              <w:t>20%</w:t>
            </w:r>
          </w:p>
        </w:tc>
        <w:tc>
          <w:tcPr>
            <w:tcW w:w="1832" w:type="dxa"/>
            <w:tcMar>
              <w:top w:w="52" w:type="dxa"/>
              <w:left w:w="82" w:type="dxa"/>
              <w:bottom w:w="52" w:type="dxa"/>
              <w:right w:w="82" w:type="dxa"/>
            </w:tcMar>
          </w:tcPr>
          <w:p w14:paraId="0606217C" w14:textId="77777777" w:rsidR="004169DF" w:rsidRDefault="00000000">
            <w:pPr>
              <w:spacing w:after="15"/>
            </w:pPr>
            <w:r>
              <w:rPr>
                <w:color w:val="000000"/>
                <w:sz w:val="17"/>
                <w:szCs w:val="17"/>
              </w:rPr>
              <w:t>Transparent ownership/control</w:t>
            </w:r>
          </w:p>
        </w:tc>
        <w:tc>
          <w:tcPr>
            <w:tcW w:w="1832" w:type="dxa"/>
            <w:tcMar>
              <w:top w:w="52" w:type="dxa"/>
              <w:left w:w="82" w:type="dxa"/>
              <w:bottom w:w="52" w:type="dxa"/>
              <w:right w:w="82" w:type="dxa"/>
            </w:tcMar>
          </w:tcPr>
          <w:p w14:paraId="343F374A" w14:textId="77777777" w:rsidR="004169DF" w:rsidRDefault="00000000">
            <w:pPr>
              <w:spacing w:after="15"/>
            </w:pPr>
            <w:r>
              <w:rPr>
                <w:color w:val="000000"/>
                <w:sz w:val="17"/>
                <w:szCs w:val="17"/>
              </w:rPr>
              <w:t>Complex or recently changed ownership</w:t>
            </w:r>
          </w:p>
        </w:tc>
        <w:tc>
          <w:tcPr>
            <w:tcW w:w="1832" w:type="dxa"/>
            <w:tcMar>
              <w:top w:w="52" w:type="dxa"/>
              <w:left w:w="82" w:type="dxa"/>
              <w:bottom w:w="52" w:type="dxa"/>
              <w:right w:w="82" w:type="dxa"/>
            </w:tcMar>
          </w:tcPr>
          <w:p w14:paraId="7838CFEC" w14:textId="77777777" w:rsidR="004169DF" w:rsidRDefault="00000000">
            <w:pPr>
              <w:spacing w:after="15"/>
            </w:pPr>
            <w:r>
              <w:rPr>
                <w:color w:val="000000"/>
                <w:sz w:val="17"/>
                <w:szCs w:val="17"/>
              </w:rPr>
              <w:t>Bearer/nominee/trust opacity</w:t>
            </w:r>
          </w:p>
        </w:tc>
        <w:tc>
          <w:tcPr>
            <w:tcW w:w="1836" w:type="dxa"/>
            <w:tcMar>
              <w:top w:w="52" w:type="dxa"/>
              <w:left w:w="82" w:type="dxa"/>
              <w:bottom w:w="52" w:type="dxa"/>
              <w:right w:w="82" w:type="dxa"/>
            </w:tcMar>
          </w:tcPr>
          <w:p w14:paraId="368D79DC" w14:textId="77777777" w:rsidR="004169DF" w:rsidRDefault="00000000">
            <w:pPr>
              <w:spacing w:after="15"/>
            </w:pPr>
            <w:r>
              <w:rPr>
                <w:color w:val="000000"/>
                <w:sz w:val="17"/>
                <w:szCs w:val="17"/>
              </w:rPr>
              <w:t>Ownership chart + UBO evidence</w:t>
            </w:r>
          </w:p>
        </w:tc>
      </w:tr>
      <w:tr w:rsidR="004169DF" w14:paraId="1E189E8E" w14:textId="77777777">
        <w:tblPrEx>
          <w:tblCellMar>
            <w:top w:w="0" w:type="dxa"/>
            <w:bottom w:w="0" w:type="dxa"/>
          </w:tblCellMar>
        </w:tblPrEx>
        <w:tc>
          <w:tcPr>
            <w:tcW w:w="2107" w:type="dxa"/>
            <w:shd w:val="clear" w:color="auto" w:fill="F2F2F2"/>
            <w:tcMar>
              <w:top w:w="52" w:type="dxa"/>
              <w:left w:w="82" w:type="dxa"/>
              <w:bottom w:w="52" w:type="dxa"/>
              <w:right w:w="82" w:type="dxa"/>
            </w:tcMar>
          </w:tcPr>
          <w:p w14:paraId="555802DB" w14:textId="77777777" w:rsidR="004169DF" w:rsidRDefault="00000000">
            <w:pPr>
              <w:spacing w:after="15"/>
            </w:pPr>
            <w:r>
              <w:rPr>
                <w:color w:val="000000"/>
                <w:sz w:val="17"/>
                <w:szCs w:val="17"/>
              </w:rPr>
              <w:t>Regulatory oversight of the FI</w:t>
            </w:r>
          </w:p>
        </w:tc>
        <w:tc>
          <w:tcPr>
            <w:tcW w:w="641" w:type="dxa"/>
            <w:shd w:val="clear" w:color="auto" w:fill="F2F2F2"/>
            <w:tcMar>
              <w:top w:w="52" w:type="dxa"/>
              <w:left w:w="82" w:type="dxa"/>
              <w:bottom w:w="52" w:type="dxa"/>
              <w:right w:w="82" w:type="dxa"/>
            </w:tcMar>
          </w:tcPr>
          <w:p w14:paraId="2C727BBA" w14:textId="77777777" w:rsidR="004169DF" w:rsidRDefault="00000000">
            <w:pPr>
              <w:spacing w:after="15"/>
            </w:pPr>
            <w:r>
              <w:rPr>
                <w:color w:val="000000"/>
                <w:sz w:val="17"/>
                <w:szCs w:val="17"/>
              </w:rPr>
              <w:t>20%</w:t>
            </w:r>
          </w:p>
        </w:tc>
        <w:tc>
          <w:tcPr>
            <w:tcW w:w="1832" w:type="dxa"/>
            <w:shd w:val="clear" w:color="auto" w:fill="F2F2F2"/>
            <w:tcMar>
              <w:top w:w="52" w:type="dxa"/>
              <w:left w:w="82" w:type="dxa"/>
              <w:bottom w:w="52" w:type="dxa"/>
              <w:right w:w="82" w:type="dxa"/>
            </w:tcMar>
          </w:tcPr>
          <w:p w14:paraId="3F016530" w14:textId="77777777" w:rsidR="004169DF" w:rsidRDefault="00000000">
            <w:pPr>
              <w:spacing w:after="15"/>
            </w:pPr>
            <w:r>
              <w:rPr>
                <w:color w:val="000000"/>
                <w:sz w:val="17"/>
                <w:szCs w:val="17"/>
              </w:rPr>
              <w:t>Regulator applies FATF-consistent standards</w:t>
            </w:r>
          </w:p>
        </w:tc>
        <w:tc>
          <w:tcPr>
            <w:tcW w:w="1832" w:type="dxa"/>
            <w:shd w:val="clear" w:color="auto" w:fill="F2F2F2"/>
            <w:tcMar>
              <w:top w:w="52" w:type="dxa"/>
              <w:left w:w="82" w:type="dxa"/>
              <w:bottom w:w="52" w:type="dxa"/>
              <w:right w:w="82" w:type="dxa"/>
            </w:tcMar>
          </w:tcPr>
          <w:p w14:paraId="3393BB61" w14:textId="77777777" w:rsidR="004169DF" w:rsidRDefault="00000000">
            <w:pPr>
              <w:spacing w:after="15"/>
            </w:pPr>
            <w:r>
              <w:rPr>
                <w:color w:val="000000"/>
                <w:sz w:val="17"/>
                <w:szCs w:val="17"/>
              </w:rPr>
              <w:t>Regime or enforcement history with gaps</w:t>
            </w:r>
          </w:p>
        </w:tc>
        <w:tc>
          <w:tcPr>
            <w:tcW w:w="1832" w:type="dxa"/>
            <w:shd w:val="clear" w:color="auto" w:fill="F2F2F2"/>
            <w:tcMar>
              <w:top w:w="52" w:type="dxa"/>
              <w:left w:w="82" w:type="dxa"/>
              <w:bottom w:w="52" w:type="dxa"/>
              <w:right w:w="82" w:type="dxa"/>
            </w:tcMar>
          </w:tcPr>
          <w:p w14:paraId="45884304" w14:textId="77777777" w:rsidR="004169DF" w:rsidRDefault="00000000">
            <w:pPr>
              <w:spacing w:after="15"/>
            </w:pPr>
            <w:r>
              <w:rPr>
                <w:color w:val="000000"/>
                <w:sz w:val="17"/>
                <w:szCs w:val="17"/>
              </w:rPr>
              <w:t>Weak regulator or FATF high-risk jurisdiction</w:t>
            </w:r>
          </w:p>
        </w:tc>
        <w:tc>
          <w:tcPr>
            <w:tcW w:w="1836" w:type="dxa"/>
            <w:shd w:val="clear" w:color="auto" w:fill="F2F2F2"/>
            <w:tcMar>
              <w:top w:w="52" w:type="dxa"/>
              <w:left w:w="82" w:type="dxa"/>
              <w:bottom w:w="52" w:type="dxa"/>
              <w:right w:w="82" w:type="dxa"/>
            </w:tcMar>
          </w:tcPr>
          <w:p w14:paraId="177FD4EF" w14:textId="77777777" w:rsidR="004169DF" w:rsidRDefault="00000000">
            <w:pPr>
              <w:spacing w:after="15"/>
            </w:pPr>
            <w:r>
              <w:rPr>
                <w:color w:val="000000"/>
                <w:sz w:val="17"/>
                <w:szCs w:val="17"/>
              </w:rPr>
              <w:t>Regulator review; jurisdiction library</w:t>
            </w:r>
          </w:p>
        </w:tc>
      </w:tr>
      <w:tr w:rsidR="004169DF" w14:paraId="74B2BCE2" w14:textId="77777777">
        <w:tblPrEx>
          <w:tblCellMar>
            <w:top w:w="0" w:type="dxa"/>
            <w:bottom w:w="0" w:type="dxa"/>
          </w:tblCellMar>
        </w:tblPrEx>
        <w:tc>
          <w:tcPr>
            <w:tcW w:w="2107" w:type="dxa"/>
            <w:tcMar>
              <w:top w:w="52" w:type="dxa"/>
              <w:left w:w="82" w:type="dxa"/>
              <w:bottom w:w="52" w:type="dxa"/>
              <w:right w:w="82" w:type="dxa"/>
            </w:tcMar>
          </w:tcPr>
          <w:p w14:paraId="31877D3C" w14:textId="77777777" w:rsidR="004169DF" w:rsidRDefault="00000000">
            <w:pPr>
              <w:spacing w:after="15"/>
            </w:pPr>
            <w:r>
              <w:rPr>
                <w:color w:val="000000"/>
                <w:sz w:val="17"/>
                <w:szCs w:val="17"/>
              </w:rPr>
              <w:t>Adverse regulatory / financial-crime history</w:t>
            </w:r>
          </w:p>
        </w:tc>
        <w:tc>
          <w:tcPr>
            <w:tcW w:w="641" w:type="dxa"/>
            <w:tcMar>
              <w:top w:w="52" w:type="dxa"/>
              <w:left w:w="82" w:type="dxa"/>
              <w:bottom w:w="52" w:type="dxa"/>
              <w:right w:w="82" w:type="dxa"/>
            </w:tcMar>
          </w:tcPr>
          <w:p w14:paraId="35DC43DC" w14:textId="77777777" w:rsidR="004169DF" w:rsidRDefault="00000000">
            <w:pPr>
              <w:spacing w:after="15"/>
            </w:pPr>
            <w:r>
              <w:rPr>
                <w:color w:val="000000"/>
                <w:sz w:val="17"/>
                <w:szCs w:val="17"/>
              </w:rPr>
              <w:t>15%</w:t>
            </w:r>
          </w:p>
        </w:tc>
        <w:tc>
          <w:tcPr>
            <w:tcW w:w="1832" w:type="dxa"/>
            <w:tcMar>
              <w:top w:w="52" w:type="dxa"/>
              <w:left w:w="82" w:type="dxa"/>
              <w:bottom w:w="52" w:type="dxa"/>
              <w:right w:w="82" w:type="dxa"/>
            </w:tcMar>
          </w:tcPr>
          <w:p w14:paraId="5E241953" w14:textId="77777777" w:rsidR="004169DF" w:rsidRDefault="00000000">
            <w:pPr>
              <w:spacing w:after="15"/>
            </w:pPr>
            <w:r>
              <w:rPr>
                <w:color w:val="000000"/>
                <w:sz w:val="17"/>
                <w:szCs w:val="17"/>
              </w:rPr>
              <w:t>No material enforcement</w:t>
            </w:r>
          </w:p>
        </w:tc>
        <w:tc>
          <w:tcPr>
            <w:tcW w:w="1832" w:type="dxa"/>
            <w:tcMar>
              <w:top w:w="52" w:type="dxa"/>
              <w:left w:w="82" w:type="dxa"/>
              <w:bottom w:w="52" w:type="dxa"/>
              <w:right w:w="82" w:type="dxa"/>
            </w:tcMar>
          </w:tcPr>
          <w:p w14:paraId="29EC6D28" w14:textId="77777777" w:rsidR="004169DF" w:rsidRDefault="00000000">
            <w:pPr>
              <w:spacing w:after="15"/>
            </w:pPr>
            <w:r>
              <w:rPr>
                <w:color w:val="000000"/>
                <w:sz w:val="17"/>
                <w:szCs w:val="17"/>
              </w:rPr>
              <w:t>Minor or remediated issue</w:t>
            </w:r>
          </w:p>
        </w:tc>
        <w:tc>
          <w:tcPr>
            <w:tcW w:w="1832" w:type="dxa"/>
            <w:tcMar>
              <w:top w:w="52" w:type="dxa"/>
              <w:left w:w="82" w:type="dxa"/>
              <w:bottom w:w="52" w:type="dxa"/>
              <w:right w:w="82" w:type="dxa"/>
            </w:tcMar>
          </w:tcPr>
          <w:p w14:paraId="6E244F80" w14:textId="77777777" w:rsidR="004169DF" w:rsidRDefault="00000000">
            <w:pPr>
              <w:spacing w:after="15"/>
            </w:pPr>
            <w:r>
              <w:rPr>
                <w:color w:val="000000"/>
                <w:sz w:val="17"/>
                <w:szCs w:val="17"/>
              </w:rPr>
              <w:t>Recent serious AML/CFT/sanctions enforcement</w:t>
            </w:r>
          </w:p>
        </w:tc>
        <w:tc>
          <w:tcPr>
            <w:tcW w:w="1836" w:type="dxa"/>
            <w:tcMar>
              <w:top w:w="52" w:type="dxa"/>
              <w:left w:w="82" w:type="dxa"/>
              <w:bottom w:w="52" w:type="dxa"/>
              <w:right w:w="82" w:type="dxa"/>
            </w:tcMar>
          </w:tcPr>
          <w:p w14:paraId="020AD5A5" w14:textId="77777777" w:rsidR="004169DF" w:rsidRDefault="00000000">
            <w:pPr>
              <w:spacing w:after="15"/>
            </w:pPr>
            <w:r>
              <w:rPr>
                <w:color w:val="000000"/>
                <w:sz w:val="17"/>
                <w:szCs w:val="17"/>
              </w:rPr>
              <w:t>Adverse media, enforcement records</w:t>
            </w:r>
          </w:p>
        </w:tc>
      </w:tr>
    </w:tbl>
    <w:p w14:paraId="08050ED0" w14:textId="77777777" w:rsidR="004169DF" w:rsidRDefault="00000000">
      <w:pPr>
        <w:pStyle w:val="Heading3"/>
        <w:spacing w:before="170" w:after="90"/>
      </w:pPr>
      <w:r>
        <w:rPr>
          <w:b/>
          <w:bCs/>
          <w:color w:val="2E5395"/>
          <w:sz w:val="20"/>
          <w:szCs w:val="20"/>
        </w:rPr>
        <w:t>6.3.2 FI systems-and-controls factor parameters</w:t>
      </w:r>
    </w:p>
    <w:tbl>
      <w:tblPr>
        <w:tblW w:w="1008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left w:w="10" w:type="dxa"/>
          <w:right w:w="10" w:type="dxa"/>
        </w:tblCellMar>
        <w:tblLook w:val="04A0" w:firstRow="1" w:lastRow="0" w:firstColumn="1" w:lastColumn="0" w:noHBand="0" w:noVBand="1"/>
      </w:tblPr>
      <w:tblGrid>
        <w:gridCol w:w="2304"/>
        <w:gridCol w:w="677"/>
        <w:gridCol w:w="1950"/>
        <w:gridCol w:w="1684"/>
        <w:gridCol w:w="1691"/>
        <w:gridCol w:w="1774"/>
      </w:tblGrid>
      <w:tr w:rsidR="004169DF" w14:paraId="460BD07E" w14:textId="77777777">
        <w:tblPrEx>
          <w:tblCellMar>
            <w:top w:w="0" w:type="dxa"/>
            <w:bottom w:w="0" w:type="dxa"/>
          </w:tblCellMar>
        </w:tblPrEx>
        <w:trPr>
          <w:tblHeader/>
        </w:trPr>
        <w:tc>
          <w:tcPr>
            <w:tcW w:w="2319" w:type="dxa"/>
            <w:shd w:val="clear" w:color="auto" w:fill="1F3864"/>
            <w:tcMar>
              <w:top w:w="52" w:type="dxa"/>
              <w:left w:w="82" w:type="dxa"/>
              <w:bottom w:w="52" w:type="dxa"/>
              <w:right w:w="82" w:type="dxa"/>
            </w:tcMar>
          </w:tcPr>
          <w:p w14:paraId="4515EA66" w14:textId="77777777" w:rsidR="004169DF" w:rsidRDefault="00000000">
            <w:pPr>
              <w:spacing w:after="15"/>
            </w:pPr>
            <w:r>
              <w:rPr>
                <w:b/>
                <w:bCs/>
                <w:color w:val="FFFFFF"/>
                <w:sz w:val="17"/>
                <w:szCs w:val="17"/>
              </w:rPr>
              <w:t>Parameter</w:t>
            </w:r>
          </w:p>
        </w:tc>
        <w:tc>
          <w:tcPr>
            <w:tcW w:w="624" w:type="dxa"/>
            <w:shd w:val="clear" w:color="auto" w:fill="1F3864"/>
            <w:tcMar>
              <w:top w:w="52" w:type="dxa"/>
              <w:left w:w="82" w:type="dxa"/>
              <w:bottom w:w="52" w:type="dxa"/>
              <w:right w:w="82" w:type="dxa"/>
            </w:tcMar>
          </w:tcPr>
          <w:p w14:paraId="74CE24AB" w14:textId="77777777" w:rsidR="004169DF" w:rsidRDefault="00000000">
            <w:pPr>
              <w:spacing w:after="15"/>
            </w:pPr>
            <w:r>
              <w:rPr>
                <w:b/>
                <w:bCs/>
                <w:color w:val="FFFFFF"/>
                <w:sz w:val="17"/>
                <w:szCs w:val="17"/>
              </w:rPr>
              <w:t>Weight</w:t>
            </w:r>
          </w:p>
        </w:tc>
        <w:tc>
          <w:tcPr>
            <w:tcW w:w="1962" w:type="dxa"/>
            <w:shd w:val="clear" w:color="auto" w:fill="1F3864"/>
            <w:tcMar>
              <w:top w:w="52" w:type="dxa"/>
              <w:left w:w="82" w:type="dxa"/>
              <w:bottom w:w="52" w:type="dxa"/>
              <w:right w:w="82" w:type="dxa"/>
            </w:tcMar>
          </w:tcPr>
          <w:p w14:paraId="23619741" w14:textId="77777777" w:rsidR="004169DF" w:rsidRDefault="00000000">
            <w:pPr>
              <w:spacing w:after="15"/>
            </w:pPr>
            <w:r>
              <w:rPr>
                <w:b/>
                <w:bCs/>
                <w:color w:val="FFFFFF"/>
                <w:sz w:val="17"/>
                <w:szCs w:val="17"/>
              </w:rPr>
              <w:t>Low = 1</w:t>
            </w:r>
          </w:p>
        </w:tc>
        <w:tc>
          <w:tcPr>
            <w:tcW w:w="1694" w:type="dxa"/>
            <w:shd w:val="clear" w:color="auto" w:fill="1F3864"/>
            <w:tcMar>
              <w:top w:w="52" w:type="dxa"/>
              <w:left w:w="82" w:type="dxa"/>
              <w:bottom w:w="52" w:type="dxa"/>
              <w:right w:w="82" w:type="dxa"/>
            </w:tcMar>
          </w:tcPr>
          <w:p w14:paraId="71F45813" w14:textId="77777777" w:rsidR="004169DF" w:rsidRDefault="00000000">
            <w:pPr>
              <w:spacing w:after="15"/>
            </w:pPr>
            <w:r>
              <w:rPr>
                <w:b/>
                <w:bCs/>
                <w:color w:val="FFFFFF"/>
                <w:sz w:val="17"/>
                <w:szCs w:val="17"/>
              </w:rPr>
              <w:t>Medium = 2</w:t>
            </w:r>
          </w:p>
        </w:tc>
        <w:tc>
          <w:tcPr>
            <w:tcW w:w="1694" w:type="dxa"/>
            <w:shd w:val="clear" w:color="auto" w:fill="1F3864"/>
            <w:tcMar>
              <w:top w:w="52" w:type="dxa"/>
              <w:left w:w="82" w:type="dxa"/>
              <w:bottom w:w="52" w:type="dxa"/>
              <w:right w:w="82" w:type="dxa"/>
            </w:tcMar>
          </w:tcPr>
          <w:p w14:paraId="45E3CB56" w14:textId="77777777" w:rsidR="004169DF" w:rsidRDefault="00000000">
            <w:pPr>
              <w:spacing w:after="15"/>
            </w:pPr>
            <w:r>
              <w:rPr>
                <w:b/>
                <w:bCs/>
                <w:color w:val="FFFFFF"/>
                <w:sz w:val="17"/>
                <w:szCs w:val="17"/>
              </w:rPr>
              <w:t>High = 3</w:t>
            </w:r>
          </w:p>
        </w:tc>
        <w:tc>
          <w:tcPr>
            <w:tcW w:w="1787" w:type="dxa"/>
            <w:shd w:val="clear" w:color="auto" w:fill="1F3864"/>
            <w:tcMar>
              <w:top w:w="52" w:type="dxa"/>
              <w:left w:w="82" w:type="dxa"/>
              <w:bottom w:w="52" w:type="dxa"/>
              <w:right w:w="82" w:type="dxa"/>
            </w:tcMar>
          </w:tcPr>
          <w:p w14:paraId="4EFC7470" w14:textId="77777777" w:rsidR="004169DF" w:rsidRDefault="00000000">
            <w:pPr>
              <w:spacing w:after="15"/>
            </w:pPr>
            <w:r>
              <w:rPr>
                <w:b/>
                <w:bCs/>
                <w:color w:val="FFFFFF"/>
                <w:sz w:val="17"/>
                <w:szCs w:val="17"/>
              </w:rPr>
              <w:t>Evidence</w:t>
            </w:r>
          </w:p>
        </w:tc>
      </w:tr>
      <w:tr w:rsidR="004169DF" w14:paraId="1CCFF641" w14:textId="77777777">
        <w:tblPrEx>
          <w:tblCellMar>
            <w:top w:w="0" w:type="dxa"/>
            <w:bottom w:w="0" w:type="dxa"/>
          </w:tblCellMar>
        </w:tblPrEx>
        <w:tc>
          <w:tcPr>
            <w:tcW w:w="2319" w:type="dxa"/>
            <w:tcMar>
              <w:top w:w="52" w:type="dxa"/>
              <w:left w:w="82" w:type="dxa"/>
              <w:bottom w:w="52" w:type="dxa"/>
              <w:right w:w="82" w:type="dxa"/>
            </w:tcMar>
          </w:tcPr>
          <w:p w14:paraId="4E4A4984" w14:textId="77777777" w:rsidR="004169DF" w:rsidRDefault="00000000">
            <w:pPr>
              <w:spacing w:after="15"/>
            </w:pPr>
            <w:r>
              <w:rPr>
                <w:color w:val="000000"/>
                <w:sz w:val="17"/>
                <w:szCs w:val="17"/>
              </w:rPr>
              <w:t>AML/sanctions program quality</w:t>
            </w:r>
          </w:p>
        </w:tc>
        <w:tc>
          <w:tcPr>
            <w:tcW w:w="624" w:type="dxa"/>
            <w:tcMar>
              <w:top w:w="52" w:type="dxa"/>
              <w:left w:w="82" w:type="dxa"/>
              <w:bottom w:w="52" w:type="dxa"/>
              <w:right w:w="82" w:type="dxa"/>
            </w:tcMar>
          </w:tcPr>
          <w:p w14:paraId="12F31B55" w14:textId="77777777" w:rsidR="004169DF" w:rsidRDefault="00000000">
            <w:pPr>
              <w:spacing w:after="15"/>
            </w:pPr>
            <w:r>
              <w:rPr>
                <w:color w:val="000000"/>
                <w:sz w:val="17"/>
                <w:szCs w:val="17"/>
              </w:rPr>
              <w:t>40%</w:t>
            </w:r>
          </w:p>
        </w:tc>
        <w:tc>
          <w:tcPr>
            <w:tcW w:w="1962" w:type="dxa"/>
            <w:tcMar>
              <w:top w:w="52" w:type="dxa"/>
              <w:left w:w="82" w:type="dxa"/>
              <w:bottom w:w="52" w:type="dxa"/>
              <w:right w:w="82" w:type="dxa"/>
            </w:tcMar>
          </w:tcPr>
          <w:p w14:paraId="136C3F35" w14:textId="77777777" w:rsidR="004169DF" w:rsidRDefault="00000000">
            <w:pPr>
              <w:spacing w:after="15"/>
            </w:pPr>
            <w:r>
              <w:rPr>
                <w:color w:val="000000"/>
                <w:sz w:val="17"/>
                <w:szCs w:val="17"/>
              </w:rPr>
              <w:t>Independently assured, FATF-consistent program</w:t>
            </w:r>
          </w:p>
        </w:tc>
        <w:tc>
          <w:tcPr>
            <w:tcW w:w="1694" w:type="dxa"/>
            <w:tcMar>
              <w:top w:w="52" w:type="dxa"/>
              <w:left w:w="82" w:type="dxa"/>
              <w:bottom w:w="52" w:type="dxa"/>
              <w:right w:w="82" w:type="dxa"/>
            </w:tcMar>
          </w:tcPr>
          <w:p w14:paraId="3AC197FD" w14:textId="77777777" w:rsidR="004169DF" w:rsidRDefault="00000000">
            <w:pPr>
              <w:spacing w:after="15"/>
            </w:pPr>
            <w:r>
              <w:rPr>
                <w:color w:val="000000"/>
                <w:sz w:val="17"/>
                <w:szCs w:val="17"/>
              </w:rPr>
              <w:t>Program present with gaps under remediation</w:t>
            </w:r>
          </w:p>
        </w:tc>
        <w:tc>
          <w:tcPr>
            <w:tcW w:w="1694" w:type="dxa"/>
            <w:tcMar>
              <w:top w:w="52" w:type="dxa"/>
              <w:left w:w="82" w:type="dxa"/>
              <w:bottom w:w="52" w:type="dxa"/>
              <w:right w:w="82" w:type="dxa"/>
            </w:tcMar>
          </w:tcPr>
          <w:p w14:paraId="2FF0A68B" w14:textId="77777777" w:rsidR="004169DF" w:rsidRDefault="00000000">
            <w:pPr>
              <w:spacing w:after="15"/>
            </w:pPr>
            <w:r>
              <w:rPr>
                <w:color w:val="000000"/>
                <w:sz w:val="17"/>
                <w:szCs w:val="17"/>
              </w:rPr>
              <w:t>Weak/absent program; adverse audit</w:t>
            </w:r>
          </w:p>
        </w:tc>
        <w:tc>
          <w:tcPr>
            <w:tcW w:w="1787" w:type="dxa"/>
            <w:tcMar>
              <w:top w:w="52" w:type="dxa"/>
              <w:left w:w="82" w:type="dxa"/>
              <w:bottom w:w="52" w:type="dxa"/>
              <w:right w:w="82" w:type="dxa"/>
            </w:tcMar>
          </w:tcPr>
          <w:p w14:paraId="3E31EFF9" w14:textId="77777777" w:rsidR="004169DF" w:rsidRDefault="00000000">
            <w:pPr>
              <w:spacing w:after="15"/>
            </w:pPr>
            <w:r>
              <w:rPr>
                <w:color w:val="000000"/>
                <w:sz w:val="17"/>
                <w:szCs w:val="17"/>
              </w:rPr>
              <w:t>DDQ, audit reports, policies</w:t>
            </w:r>
          </w:p>
        </w:tc>
      </w:tr>
      <w:tr w:rsidR="004169DF" w14:paraId="32561171" w14:textId="77777777">
        <w:tblPrEx>
          <w:tblCellMar>
            <w:top w:w="0" w:type="dxa"/>
            <w:bottom w:w="0" w:type="dxa"/>
          </w:tblCellMar>
        </w:tblPrEx>
        <w:tc>
          <w:tcPr>
            <w:tcW w:w="2319" w:type="dxa"/>
            <w:shd w:val="clear" w:color="auto" w:fill="F2F2F2"/>
            <w:tcMar>
              <w:top w:w="52" w:type="dxa"/>
              <w:left w:w="82" w:type="dxa"/>
              <w:bottom w:w="52" w:type="dxa"/>
              <w:right w:w="82" w:type="dxa"/>
            </w:tcMar>
          </w:tcPr>
          <w:p w14:paraId="7126EA6F" w14:textId="77777777" w:rsidR="004169DF" w:rsidRDefault="00000000">
            <w:pPr>
              <w:spacing w:after="15"/>
            </w:pPr>
            <w:r>
              <w:rPr>
                <w:color w:val="000000"/>
                <w:sz w:val="17"/>
                <w:szCs w:val="17"/>
              </w:rPr>
              <w:t>Sanctions screening capability</w:t>
            </w:r>
          </w:p>
        </w:tc>
        <w:tc>
          <w:tcPr>
            <w:tcW w:w="624" w:type="dxa"/>
            <w:shd w:val="clear" w:color="auto" w:fill="F2F2F2"/>
            <w:tcMar>
              <w:top w:w="52" w:type="dxa"/>
              <w:left w:w="82" w:type="dxa"/>
              <w:bottom w:w="52" w:type="dxa"/>
              <w:right w:w="82" w:type="dxa"/>
            </w:tcMar>
          </w:tcPr>
          <w:p w14:paraId="7CFCA7D2" w14:textId="77777777" w:rsidR="004169DF" w:rsidRDefault="00000000">
            <w:pPr>
              <w:spacing w:after="15"/>
            </w:pPr>
            <w:r>
              <w:rPr>
                <w:color w:val="000000"/>
                <w:sz w:val="17"/>
                <w:szCs w:val="17"/>
              </w:rPr>
              <w:t>30%</w:t>
            </w:r>
          </w:p>
        </w:tc>
        <w:tc>
          <w:tcPr>
            <w:tcW w:w="1962" w:type="dxa"/>
            <w:shd w:val="clear" w:color="auto" w:fill="F2F2F2"/>
            <w:tcMar>
              <w:top w:w="52" w:type="dxa"/>
              <w:left w:w="82" w:type="dxa"/>
              <w:bottom w:w="52" w:type="dxa"/>
              <w:right w:w="82" w:type="dxa"/>
            </w:tcMar>
          </w:tcPr>
          <w:p w14:paraId="03BF1B1A" w14:textId="77777777" w:rsidR="004169DF" w:rsidRDefault="00000000">
            <w:pPr>
              <w:spacing w:after="15"/>
            </w:pPr>
            <w:r>
              <w:rPr>
                <w:color w:val="000000"/>
                <w:sz w:val="17"/>
                <w:szCs w:val="17"/>
              </w:rPr>
              <w:t>Robust list management + screening evidenced</w:t>
            </w:r>
          </w:p>
        </w:tc>
        <w:tc>
          <w:tcPr>
            <w:tcW w:w="1694" w:type="dxa"/>
            <w:shd w:val="clear" w:color="auto" w:fill="F2F2F2"/>
            <w:tcMar>
              <w:top w:w="52" w:type="dxa"/>
              <w:left w:w="82" w:type="dxa"/>
              <w:bottom w:w="52" w:type="dxa"/>
              <w:right w:w="82" w:type="dxa"/>
            </w:tcMar>
          </w:tcPr>
          <w:p w14:paraId="557F7901" w14:textId="77777777" w:rsidR="004169DF" w:rsidRDefault="00000000">
            <w:pPr>
              <w:spacing w:after="15"/>
            </w:pPr>
            <w:r>
              <w:rPr>
                <w:color w:val="000000"/>
                <w:sz w:val="17"/>
                <w:szCs w:val="17"/>
              </w:rPr>
              <w:t>Adequate with gaps</w:t>
            </w:r>
          </w:p>
        </w:tc>
        <w:tc>
          <w:tcPr>
            <w:tcW w:w="1694" w:type="dxa"/>
            <w:shd w:val="clear" w:color="auto" w:fill="F2F2F2"/>
            <w:tcMar>
              <w:top w:w="52" w:type="dxa"/>
              <w:left w:w="82" w:type="dxa"/>
              <w:bottom w:w="52" w:type="dxa"/>
              <w:right w:w="82" w:type="dxa"/>
            </w:tcMar>
          </w:tcPr>
          <w:p w14:paraId="1651FCEC" w14:textId="77777777" w:rsidR="004169DF" w:rsidRDefault="00000000">
            <w:pPr>
              <w:spacing w:after="15"/>
            </w:pPr>
            <w:r>
              <w:rPr>
                <w:color w:val="000000"/>
                <w:sz w:val="17"/>
                <w:szCs w:val="17"/>
              </w:rPr>
              <w:t>Weak/unevidenced screening</w:t>
            </w:r>
          </w:p>
        </w:tc>
        <w:tc>
          <w:tcPr>
            <w:tcW w:w="1787" w:type="dxa"/>
            <w:shd w:val="clear" w:color="auto" w:fill="F2F2F2"/>
            <w:tcMar>
              <w:top w:w="52" w:type="dxa"/>
              <w:left w:w="82" w:type="dxa"/>
              <w:bottom w:w="52" w:type="dxa"/>
              <w:right w:w="82" w:type="dxa"/>
            </w:tcMar>
          </w:tcPr>
          <w:p w14:paraId="6260B03D" w14:textId="77777777" w:rsidR="004169DF" w:rsidRDefault="00000000">
            <w:pPr>
              <w:spacing w:after="15"/>
            </w:pPr>
            <w:r>
              <w:rPr>
                <w:color w:val="000000"/>
                <w:sz w:val="17"/>
                <w:szCs w:val="17"/>
              </w:rPr>
              <w:t>Screening attestation + testing</w:t>
            </w:r>
          </w:p>
        </w:tc>
      </w:tr>
      <w:tr w:rsidR="004169DF" w14:paraId="2F653409" w14:textId="77777777">
        <w:tblPrEx>
          <w:tblCellMar>
            <w:top w:w="0" w:type="dxa"/>
            <w:bottom w:w="0" w:type="dxa"/>
          </w:tblCellMar>
        </w:tblPrEx>
        <w:tc>
          <w:tcPr>
            <w:tcW w:w="2319" w:type="dxa"/>
            <w:tcMar>
              <w:top w:w="52" w:type="dxa"/>
              <w:left w:w="82" w:type="dxa"/>
              <w:bottom w:w="52" w:type="dxa"/>
              <w:right w:w="82" w:type="dxa"/>
            </w:tcMar>
          </w:tcPr>
          <w:p w14:paraId="2AE7EA81" w14:textId="77777777" w:rsidR="004169DF" w:rsidRDefault="00000000">
            <w:pPr>
              <w:spacing w:after="15"/>
            </w:pPr>
            <w:r>
              <w:rPr>
                <w:color w:val="000000"/>
                <w:sz w:val="17"/>
                <w:szCs w:val="17"/>
              </w:rPr>
              <w:t>Travel Rule capability (payout partners)</w:t>
            </w:r>
          </w:p>
        </w:tc>
        <w:tc>
          <w:tcPr>
            <w:tcW w:w="624" w:type="dxa"/>
            <w:tcMar>
              <w:top w:w="52" w:type="dxa"/>
              <w:left w:w="82" w:type="dxa"/>
              <w:bottom w:w="52" w:type="dxa"/>
              <w:right w:w="82" w:type="dxa"/>
            </w:tcMar>
          </w:tcPr>
          <w:p w14:paraId="1E1C1129" w14:textId="77777777" w:rsidR="004169DF" w:rsidRDefault="00000000">
            <w:pPr>
              <w:spacing w:after="15"/>
            </w:pPr>
            <w:r>
              <w:rPr>
                <w:color w:val="000000"/>
                <w:sz w:val="17"/>
                <w:szCs w:val="17"/>
              </w:rPr>
              <w:t>30%</w:t>
            </w:r>
          </w:p>
        </w:tc>
        <w:tc>
          <w:tcPr>
            <w:tcW w:w="1962" w:type="dxa"/>
            <w:tcMar>
              <w:top w:w="52" w:type="dxa"/>
              <w:left w:w="82" w:type="dxa"/>
              <w:bottom w:w="52" w:type="dxa"/>
              <w:right w:w="82" w:type="dxa"/>
            </w:tcMar>
          </w:tcPr>
          <w:p w14:paraId="35CB1182" w14:textId="77777777" w:rsidR="004169DF" w:rsidRDefault="00000000">
            <w:pPr>
              <w:spacing w:after="15"/>
            </w:pPr>
            <w:r>
              <w:rPr>
                <w:color w:val="000000"/>
                <w:sz w:val="17"/>
                <w:szCs w:val="17"/>
              </w:rPr>
              <w:t>End-to-end data survival evidenced</w:t>
            </w:r>
          </w:p>
        </w:tc>
        <w:tc>
          <w:tcPr>
            <w:tcW w:w="1694" w:type="dxa"/>
            <w:tcMar>
              <w:top w:w="52" w:type="dxa"/>
              <w:left w:w="82" w:type="dxa"/>
              <w:bottom w:w="52" w:type="dxa"/>
              <w:right w:w="82" w:type="dxa"/>
            </w:tcMar>
          </w:tcPr>
          <w:p w14:paraId="4A6B8A3C" w14:textId="77777777" w:rsidR="004169DF" w:rsidRDefault="00000000">
            <w:pPr>
              <w:spacing w:after="15"/>
            </w:pPr>
            <w:r>
              <w:rPr>
                <w:color w:val="000000"/>
                <w:sz w:val="17"/>
                <w:szCs w:val="17"/>
              </w:rPr>
              <w:t>Partial capability</w:t>
            </w:r>
          </w:p>
        </w:tc>
        <w:tc>
          <w:tcPr>
            <w:tcW w:w="1694" w:type="dxa"/>
            <w:tcMar>
              <w:top w:w="52" w:type="dxa"/>
              <w:left w:w="82" w:type="dxa"/>
              <w:bottom w:w="52" w:type="dxa"/>
              <w:right w:w="82" w:type="dxa"/>
            </w:tcMar>
          </w:tcPr>
          <w:p w14:paraId="1AA2E9C1" w14:textId="77777777" w:rsidR="004169DF" w:rsidRDefault="00000000">
            <w:pPr>
              <w:spacing w:after="15"/>
            </w:pPr>
            <w:r>
              <w:rPr>
                <w:color w:val="000000"/>
                <w:sz w:val="17"/>
                <w:szCs w:val="17"/>
              </w:rPr>
              <w:t>No capability / sunrise-issue destination without controls</w:t>
            </w:r>
          </w:p>
        </w:tc>
        <w:tc>
          <w:tcPr>
            <w:tcW w:w="1787" w:type="dxa"/>
            <w:tcMar>
              <w:top w:w="52" w:type="dxa"/>
              <w:left w:w="82" w:type="dxa"/>
              <w:bottom w:w="52" w:type="dxa"/>
              <w:right w:w="82" w:type="dxa"/>
            </w:tcMar>
          </w:tcPr>
          <w:p w14:paraId="76EE4F4D" w14:textId="77777777" w:rsidR="004169DF" w:rsidRDefault="00000000">
            <w:pPr>
              <w:spacing w:after="15"/>
            </w:pPr>
            <w:r>
              <w:rPr>
                <w:color w:val="000000"/>
                <w:sz w:val="17"/>
                <w:szCs w:val="17"/>
              </w:rPr>
              <w:t>Data-survival tests (Mal-POL-TRV-01 / C25)</w:t>
            </w:r>
          </w:p>
        </w:tc>
      </w:tr>
    </w:tbl>
    <w:p w14:paraId="588A08DF" w14:textId="77777777" w:rsidR="004169DF" w:rsidRDefault="00000000">
      <w:r>
        <w:br w:type="page"/>
      </w:r>
    </w:p>
    <w:p w14:paraId="4283376A" w14:textId="77777777" w:rsidR="004169DF" w:rsidRDefault="00000000">
      <w:pPr>
        <w:pStyle w:val="Heading1"/>
        <w:spacing w:before="300" w:after="140"/>
      </w:pPr>
      <w:r>
        <w:rPr>
          <w:b/>
          <w:bCs/>
          <w:color w:val="1F3864"/>
          <w:sz w:val="26"/>
          <w:szCs w:val="26"/>
        </w:rPr>
        <w:lastRenderedPageBreak/>
        <w:t>7. Geography and Country Risk Methodology</w:t>
      </w:r>
    </w:p>
    <w:p w14:paraId="3EF1C6A2" w14:textId="77777777" w:rsidR="004169DF" w:rsidRDefault="00000000">
      <w:pPr>
        <w:pStyle w:val="Heading2"/>
        <w:spacing w:before="220" w:after="110"/>
      </w:pPr>
      <w:r>
        <w:rPr>
          <w:b/>
          <w:bCs/>
          <w:color w:val="1F3864"/>
          <w:sz w:val="22"/>
          <w:szCs w:val="22"/>
        </w:rPr>
        <w:t>7.1 Country / corridor risk library</w:t>
      </w:r>
    </w:p>
    <w:p w14:paraId="5C5E089F" w14:textId="77777777" w:rsidR="004169DF" w:rsidRDefault="00000000">
      <w:pPr>
        <w:spacing w:after="90"/>
      </w:pPr>
      <w:r>
        <w:rPr>
          <w:color w:val="000000"/>
        </w:rPr>
        <w:t>Geography is scored on the geography of funds and corridor concentration — never the nationality or country of birth of the customer. Corridor classifications derive from the Company's internal AML/BSA risk assessment; FATF/US public-list status is one input, never the sole trigger.</w:t>
      </w:r>
    </w:p>
    <w:tbl>
      <w:tblPr>
        <w:tblW w:w="1008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left w:w="10" w:type="dxa"/>
          <w:right w:w="10" w:type="dxa"/>
        </w:tblCellMar>
        <w:tblLook w:val="04A0" w:firstRow="1" w:lastRow="0" w:firstColumn="1" w:lastColumn="0" w:noHBand="0" w:noVBand="1"/>
      </w:tblPr>
      <w:tblGrid>
        <w:gridCol w:w="1411"/>
        <w:gridCol w:w="1108"/>
        <w:gridCol w:w="4032"/>
        <w:gridCol w:w="3529"/>
      </w:tblGrid>
      <w:tr w:rsidR="004169DF" w14:paraId="782C5F71" w14:textId="77777777">
        <w:tblPrEx>
          <w:tblCellMar>
            <w:top w:w="0" w:type="dxa"/>
            <w:bottom w:w="0" w:type="dxa"/>
          </w:tblCellMar>
        </w:tblPrEx>
        <w:trPr>
          <w:tblHeader/>
        </w:trPr>
        <w:tc>
          <w:tcPr>
            <w:tcW w:w="1411" w:type="dxa"/>
            <w:shd w:val="clear" w:color="auto" w:fill="1F3864"/>
            <w:tcMar>
              <w:top w:w="52" w:type="dxa"/>
              <w:left w:w="82" w:type="dxa"/>
              <w:bottom w:w="52" w:type="dxa"/>
              <w:right w:w="82" w:type="dxa"/>
            </w:tcMar>
          </w:tcPr>
          <w:p w14:paraId="1E7D9873" w14:textId="77777777" w:rsidR="004169DF" w:rsidRDefault="00000000">
            <w:pPr>
              <w:spacing w:after="15"/>
            </w:pPr>
            <w:r>
              <w:rPr>
                <w:b/>
                <w:bCs/>
                <w:color w:val="FFFFFF"/>
                <w:sz w:val="17"/>
                <w:szCs w:val="17"/>
              </w:rPr>
              <w:t>Tier</w:t>
            </w:r>
          </w:p>
        </w:tc>
        <w:tc>
          <w:tcPr>
            <w:tcW w:w="1108" w:type="dxa"/>
            <w:shd w:val="clear" w:color="auto" w:fill="1F3864"/>
            <w:tcMar>
              <w:top w:w="52" w:type="dxa"/>
              <w:left w:w="82" w:type="dxa"/>
              <w:bottom w:w="52" w:type="dxa"/>
              <w:right w:w="82" w:type="dxa"/>
            </w:tcMar>
          </w:tcPr>
          <w:p w14:paraId="534E41B4" w14:textId="77777777" w:rsidR="004169DF" w:rsidRDefault="00000000">
            <w:pPr>
              <w:spacing w:after="15"/>
            </w:pPr>
            <w:r>
              <w:rPr>
                <w:b/>
                <w:bCs/>
                <w:color w:val="FFFFFF"/>
                <w:sz w:val="17"/>
                <w:szCs w:val="17"/>
              </w:rPr>
              <w:t>Score</w:t>
            </w:r>
          </w:p>
        </w:tc>
        <w:tc>
          <w:tcPr>
            <w:tcW w:w="4032" w:type="dxa"/>
            <w:shd w:val="clear" w:color="auto" w:fill="1F3864"/>
            <w:tcMar>
              <w:top w:w="52" w:type="dxa"/>
              <w:left w:w="82" w:type="dxa"/>
              <w:bottom w:w="52" w:type="dxa"/>
              <w:right w:w="82" w:type="dxa"/>
            </w:tcMar>
          </w:tcPr>
          <w:p w14:paraId="7C3B6CA1" w14:textId="77777777" w:rsidR="004169DF" w:rsidRDefault="00000000">
            <w:pPr>
              <w:spacing w:after="15"/>
            </w:pPr>
            <w:r>
              <w:rPr>
                <w:b/>
                <w:bCs/>
                <w:color w:val="FFFFFF"/>
                <w:sz w:val="17"/>
                <w:szCs w:val="17"/>
              </w:rPr>
              <w:t>Definition (geography of funds / corridor)</w:t>
            </w:r>
          </w:p>
        </w:tc>
        <w:tc>
          <w:tcPr>
            <w:tcW w:w="3529" w:type="dxa"/>
            <w:shd w:val="clear" w:color="auto" w:fill="1F3864"/>
            <w:tcMar>
              <w:top w:w="52" w:type="dxa"/>
              <w:left w:w="82" w:type="dxa"/>
              <w:bottom w:w="52" w:type="dxa"/>
              <w:right w:w="82" w:type="dxa"/>
            </w:tcMar>
          </w:tcPr>
          <w:p w14:paraId="0EC35F51" w14:textId="77777777" w:rsidR="004169DF" w:rsidRDefault="00000000">
            <w:pPr>
              <w:spacing w:after="15"/>
            </w:pPr>
            <w:r>
              <w:rPr>
                <w:b/>
                <w:bCs/>
                <w:color w:val="FFFFFF"/>
                <w:sz w:val="17"/>
                <w:szCs w:val="17"/>
              </w:rPr>
              <w:t>US-perimeter examples</w:t>
            </w:r>
          </w:p>
        </w:tc>
      </w:tr>
      <w:tr w:rsidR="004169DF" w14:paraId="60022AEF" w14:textId="77777777">
        <w:tblPrEx>
          <w:tblCellMar>
            <w:top w:w="0" w:type="dxa"/>
            <w:bottom w:w="0" w:type="dxa"/>
          </w:tblCellMar>
        </w:tblPrEx>
        <w:tc>
          <w:tcPr>
            <w:tcW w:w="1411" w:type="dxa"/>
            <w:tcMar>
              <w:top w:w="52" w:type="dxa"/>
              <w:left w:w="82" w:type="dxa"/>
              <w:bottom w:w="52" w:type="dxa"/>
              <w:right w:w="82" w:type="dxa"/>
            </w:tcMar>
          </w:tcPr>
          <w:p w14:paraId="59567B05" w14:textId="77777777" w:rsidR="004169DF" w:rsidRDefault="00000000">
            <w:pPr>
              <w:spacing w:after="15"/>
            </w:pPr>
            <w:r>
              <w:rPr>
                <w:color w:val="000000"/>
                <w:sz w:val="17"/>
                <w:szCs w:val="17"/>
              </w:rPr>
              <w:t>Prohibited</w:t>
            </w:r>
          </w:p>
        </w:tc>
        <w:tc>
          <w:tcPr>
            <w:tcW w:w="1108" w:type="dxa"/>
            <w:tcMar>
              <w:top w:w="52" w:type="dxa"/>
              <w:left w:w="82" w:type="dxa"/>
              <w:bottom w:w="52" w:type="dxa"/>
              <w:right w:w="82" w:type="dxa"/>
            </w:tcMar>
          </w:tcPr>
          <w:p w14:paraId="65BA4A27" w14:textId="77777777" w:rsidR="004169DF" w:rsidRDefault="00000000">
            <w:pPr>
              <w:spacing w:after="15"/>
            </w:pPr>
            <w:r>
              <w:rPr>
                <w:color w:val="000000"/>
                <w:sz w:val="17"/>
                <w:szCs w:val="17"/>
              </w:rPr>
              <w:t>Override</w:t>
            </w:r>
          </w:p>
        </w:tc>
        <w:tc>
          <w:tcPr>
            <w:tcW w:w="4032" w:type="dxa"/>
            <w:tcMar>
              <w:top w:w="52" w:type="dxa"/>
              <w:left w:w="82" w:type="dxa"/>
              <w:bottom w:w="52" w:type="dxa"/>
              <w:right w:w="82" w:type="dxa"/>
            </w:tcMar>
          </w:tcPr>
          <w:p w14:paraId="36BBA41E" w14:textId="77777777" w:rsidR="004169DF" w:rsidRDefault="00000000">
            <w:pPr>
              <w:spacing w:after="15"/>
            </w:pPr>
            <w:r>
              <w:rPr>
                <w:color w:val="000000"/>
                <w:sz w:val="17"/>
                <w:szCs w:val="17"/>
              </w:rPr>
              <w:t>Comprehensively sanctioned jurisdiction nexus; FinCEN 311/special-measures jurisdiction</w:t>
            </w:r>
          </w:p>
        </w:tc>
        <w:tc>
          <w:tcPr>
            <w:tcW w:w="3529" w:type="dxa"/>
            <w:tcMar>
              <w:top w:w="52" w:type="dxa"/>
              <w:left w:w="82" w:type="dxa"/>
              <w:bottom w:w="52" w:type="dxa"/>
              <w:right w:w="82" w:type="dxa"/>
            </w:tcMar>
          </w:tcPr>
          <w:p w14:paraId="5793E698" w14:textId="77777777" w:rsidR="004169DF" w:rsidRDefault="00000000">
            <w:pPr>
              <w:spacing w:after="15"/>
            </w:pPr>
            <w:r>
              <w:rPr>
                <w:color w:val="000000"/>
                <w:sz w:val="17"/>
                <w:szCs w:val="17"/>
              </w:rPr>
              <w:t>Iran, Cuba, Syria, North Korea, Crimea/Donetsk/Luhansk</w:t>
            </w:r>
          </w:p>
        </w:tc>
      </w:tr>
      <w:tr w:rsidR="004169DF" w14:paraId="172A2A0A" w14:textId="77777777">
        <w:tblPrEx>
          <w:tblCellMar>
            <w:top w:w="0" w:type="dxa"/>
            <w:bottom w:w="0" w:type="dxa"/>
          </w:tblCellMar>
        </w:tblPrEx>
        <w:tc>
          <w:tcPr>
            <w:tcW w:w="1411" w:type="dxa"/>
            <w:shd w:val="clear" w:color="auto" w:fill="F2F2F2"/>
            <w:tcMar>
              <w:top w:w="52" w:type="dxa"/>
              <w:left w:w="82" w:type="dxa"/>
              <w:bottom w:w="52" w:type="dxa"/>
              <w:right w:w="82" w:type="dxa"/>
            </w:tcMar>
          </w:tcPr>
          <w:p w14:paraId="4E360B3C" w14:textId="77777777" w:rsidR="004169DF" w:rsidRDefault="00000000">
            <w:pPr>
              <w:spacing w:after="15"/>
            </w:pPr>
            <w:r>
              <w:rPr>
                <w:color w:val="000000"/>
                <w:sz w:val="17"/>
                <w:szCs w:val="17"/>
              </w:rPr>
              <w:t>Very High</w:t>
            </w:r>
          </w:p>
        </w:tc>
        <w:tc>
          <w:tcPr>
            <w:tcW w:w="1108" w:type="dxa"/>
            <w:shd w:val="clear" w:color="auto" w:fill="F2F2F2"/>
            <w:tcMar>
              <w:top w:w="52" w:type="dxa"/>
              <w:left w:w="82" w:type="dxa"/>
              <w:bottom w:w="52" w:type="dxa"/>
              <w:right w:w="82" w:type="dxa"/>
            </w:tcMar>
          </w:tcPr>
          <w:p w14:paraId="0A59D2AB" w14:textId="77777777" w:rsidR="004169DF" w:rsidRDefault="00000000">
            <w:pPr>
              <w:spacing w:after="15"/>
            </w:pPr>
            <w:r>
              <w:rPr>
                <w:color w:val="000000"/>
                <w:sz w:val="17"/>
                <w:szCs w:val="17"/>
              </w:rPr>
              <w:t>3</w:t>
            </w:r>
          </w:p>
        </w:tc>
        <w:tc>
          <w:tcPr>
            <w:tcW w:w="4032" w:type="dxa"/>
            <w:shd w:val="clear" w:color="auto" w:fill="F2F2F2"/>
            <w:tcMar>
              <w:top w:w="52" w:type="dxa"/>
              <w:left w:w="82" w:type="dxa"/>
              <w:bottom w:w="52" w:type="dxa"/>
              <w:right w:w="82" w:type="dxa"/>
            </w:tcMar>
          </w:tcPr>
          <w:p w14:paraId="32F3A3BE" w14:textId="77777777" w:rsidR="004169DF" w:rsidRDefault="00000000">
            <w:pPr>
              <w:spacing w:after="15"/>
            </w:pPr>
            <w:r>
              <w:rPr>
                <w:color w:val="000000"/>
                <w:sz w:val="17"/>
                <w:szCs w:val="17"/>
              </w:rPr>
              <w:t>Internal VERY HIGH corridor; acute TF/IVTS/evasion exposure</w:t>
            </w:r>
          </w:p>
        </w:tc>
        <w:tc>
          <w:tcPr>
            <w:tcW w:w="3529" w:type="dxa"/>
            <w:shd w:val="clear" w:color="auto" w:fill="F2F2F2"/>
            <w:tcMar>
              <w:top w:w="52" w:type="dxa"/>
              <w:left w:w="82" w:type="dxa"/>
              <w:bottom w:w="52" w:type="dxa"/>
              <w:right w:w="82" w:type="dxa"/>
            </w:tcMar>
          </w:tcPr>
          <w:p w14:paraId="47DD7DA6" w14:textId="77777777" w:rsidR="004169DF" w:rsidRDefault="00000000">
            <w:pPr>
              <w:spacing w:after="15"/>
            </w:pPr>
            <w:r>
              <w:rPr>
                <w:color w:val="000000"/>
                <w:sz w:val="17"/>
                <w:szCs w:val="17"/>
              </w:rPr>
              <w:t>Pakistan (hawala/hundi prevalence; province-level TF risk)</w:t>
            </w:r>
          </w:p>
        </w:tc>
      </w:tr>
      <w:tr w:rsidR="004169DF" w14:paraId="0E13B5A8" w14:textId="77777777">
        <w:tblPrEx>
          <w:tblCellMar>
            <w:top w:w="0" w:type="dxa"/>
            <w:bottom w:w="0" w:type="dxa"/>
          </w:tblCellMar>
        </w:tblPrEx>
        <w:tc>
          <w:tcPr>
            <w:tcW w:w="1411" w:type="dxa"/>
            <w:tcMar>
              <w:top w:w="52" w:type="dxa"/>
              <w:left w:w="82" w:type="dxa"/>
              <w:bottom w:w="52" w:type="dxa"/>
              <w:right w:w="82" w:type="dxa"/>
            </w:tcMar>
          </w:tcPr>
          <w:p w14:paraId="479B8837" w14:textId="77777777" w:rsidR="004169DF" w:rsidRDefault="00000000">
            <w:pPr>
              <w:spacing w:after="15"/>
            </w:pPr>
            <w:r>
              <w:rPr>
                <w:color w:val="000000"/>
                <w:sz w:val="17"/>
                <w:szCs w:val="17"/>
              </w:rPr>
              <w:t>High</w:t>
            </w:r>
          </w:p>
        </w:tc>
        <w:tc>
          <w:tcPr>
            <w:tcW w:w="1108" w:type="dxa"/>
            <w:tcMar>
              <w:top w:w="52" w:type="dxa"/>
              <w:left w:w="82" w:type="dxa"/>
              <w:bottom w:w="52" w:type="dxa"/>
              <w:right w:w="82" w:type="dxa"/>
            </w:tcMar>
          </w:tcPr>
          <w:p w14:paraId="34C583DE" w14:textId="77777777" w:rsidR="004169DF" w:rsidRDefault="00000000">
            <w:pPr>
              <w:spacing w:after="15"/>
            </w:pPr>
            <w:r>
              <w:rPr>
                <w:color w:val="000000"/>
                <w:sz w:val="17"/>
                <w:szCs w:val="17"/>
              </w:rPr>
              <w:t>3 (floor High)</w:t>
            </w:r>
          </w:p>
        </w:tc>
        <w:tc>
          <w:tcPr>
            <w:tcW w:w="4032" w:type="dxa"/>
            <w:tcMar>
              <w:top w:w="52" w:type="dxa"/>
              <w:left w:w="82" w:type="dxa"/>
              <w:bottom w:w="52" w:type="dxa"/>
              <w:right w:w="82" w:type="dxa"/>
            </w:tcMar>
          </w:tcPr>
          <w:p w14:paraId="1860A5FB" w14:textId="77777777" w:rsidR="004169DF" w:rsidRDefault="00000000">
            <w:pPr>
              <w:spacing w:after="15"/>
            </w:pPr>
            <w:r>
              <w:rPr>
                <w:color w:val="000000"/>
                <w:sz w:val="17"/>
                <w:szCs w:val="17"/>
              </w:rPr>
              <w:t>Internal HIGH corridor; TBML/NPO-TF/weak-enforcement exposure</w:t>
            </w:r>
          </w:p>
        </w:tc>
        <w:tc>
          <w:tcPr>
            <w:tcW w:w="3529" w:type="dxa"/>
            <w:tcMar>
              <w:top w:w="52" w:type="dxa"/>
              <w:left w:w="82" w:type="dxa"/>
              <w:bottom w:w="52" w:type="dxa"/>
              <w:right w:w="82" w:type="dxa"/>
            </w:tcMar>
          </w:tcPr>
          <w:p w14:paraId="4ECC48DA" w14:textId="77777777" w:rsidR="004169DF" w:rsidRDefault="00000000">
            <w:pPr>
              <w:spacing w:after="15"/>
            </w:pPr>
            <w:r>
              <w:rPr>
                <w:color w:val="000000"/>
                <w:sz w:val="17"/>
                <w:szCs w:val="17"/>
              </w:rPr>
              <w:t>Bangladesh; Egypt</w:t>
            </w:r>
          </w:p>
        </w:tc>
      </w:tr>
      <w:tr w:rsidR="004169DF" w14:paraId="43B3D094" w14:textId="77777777">
        <w:tblPrEx>
          <w:tblCellMar>
            <w:top w:w="0" w:type="dxa"/>
            <w:bottom w:w="0" w:type="dxa"/>
          </w:tblCellMar>
        </w:tblPrEx>
        <w:tc>
          <w:tcPr>
            <w:tcW w:w="1411" w:type="dxa"/>
            <w:shd w:val="clear" w:color="auto" w:fill="F2F2F2"/>
            <w:tcMar>
              <w:top w:w="52" w:type="dxa"/>
              <w:left w:w="82" w:type="dxa"/>
              <w:bottom w:w="52" w:type="dxa"/>
              <w:right w:w="82" w:type="dxa"/>
            </w:tcMar>
          </w:tcPr>
          <w:p w14:paraId="252C9512" w14:textId="77777777" w:rsidR="004169DF" w:rsidRDefault="00000000">
            <w:pPr>
              <w:spacing w:after="15"/>
            </w:pPr>
            <w:r>
              <w:rPr>
                <w:color w:val="000000"/>
                <w:sz w:val="17"/>
                <w:szCs w:val="17"/>
              </w:rPr>
              <w:t>Medium-High</w:t>
            </w:r>
          </w:p>
        </w:tc>
        <w:tc>
          <w:tcPr>
            <w:tcW w:w="1108" w:type="dxa"/>
            <w:shd w:val="clear" w:color="auto" w:fill="F2F2F2"/>
            <w:tcMar>
              <w:top w:w="52" w:type="dxa"/>
              <w:left w:w="82" w:type="dxa"/>
              <w:bottom w:w="52" w:type="dxa"/>
              <w:right w:w="82" w:type="dxa"/>
            </w:tcMar>
          </w:tcPr>
          <w:p w14:paraId="3A5F9F5E" w14:textId="77777777" w:rsidR="004169DF" w:rsidRDefault="00000000">
            <w:pPr>
              <w:spacing w:after="15"/>
            </w:pPr>
            <w:r>
              <w:rPr>
                <w:color w:val="000000"/>
                <w:sz w:val="17"/>
                <w:szCs w:val="17"/>
              </w:rPr>
              <w:t>2</w:t>
            </w:r>
          </w:p>
        </w:tc>
        <w:tc>
          <w:tcPr>
            <w:tcW w:w="4032" w:type="dxa"/>
            <w:shd w:val="clear" w:color="auto" w:fill="F2F2F2"/>
            <w:tcMar>
              <w:top w:w="52" w:type="dxa"/>
              <w:left w:w="82" w:type="dxa"/>
              <w:bottom w:w="52" w:type="dxa"/>
              <w:right w:w="82" w:type="dxa"/>
            </w:tcMar>
          </w:tcPr>
          <w:p w14:paraId="0171AC19" w14:textId="77777777" w:rsidR="004169DF" w:rsidRDefault="00000000">
            <w:pPr>
              <w:spacing w:after="15"/>
            </w:pPr>
            <w:r>
              <w:rPr>
                <w:color w:val="000000"/>
                <w:sz w:val="17"/>
                <w:szCs w:val="17"/>
              </w:rPr>
              <w:t>Internal MEDIUM-HIGH corridor; trade-finance/CVC/proximity risk</w:t>
            </w:r>
          </w:p>
        </w:tc>
        <w:tc>
          <w:tcPr>
            <w:tcW w:w="3529" w:type="dxa"/>
            <w:shd w:val="clear" w:color="auto" w:fill="F2F2F2"/>
            <w:tcMar>
              <w:top w:w="52" w:type="dxa"/>
              <w:left w:w="82" w:type="dxa"/>
              <w:bottom w:w="52" w:type="dxa"/>
              <w:right w:w="82" w:type="dxa"/>
            </w:tcMar>
          </w:tcPr>
          <w:p w14:paraId="00E3F17C" w14:textId="77777777" w:rsidR="004169DF" w:rsidRDefault="00000000">
            <w:pPr>
              <w:spacing w:after="15"/>
            </w:pPr>
            <w:r>
              <w:rPr>
                <w:color w:val="000000"/>
                <w:sz w:val="17"/>
                <w:szCs w:val="17"/>
              </w:rPr>
              <w:t>Turkey (Türkiye); UAE</w:t>
            </w:r>
          </w:p>
        </w:tc>
      </w:tr>
      <w:tr w:rsidR="004169DF" w14:paraId="5EF0E73A" w14:textId="77777777">
        <w:tblPrEx>
          <w:tblCellMar>
            <w:top w:w="0" w:type="dxa"/>
            <w:bottom w:w="0" w:type="dxa"/>
          </w:tblCellMar>
        </w:tblPrEx>
        <w:tc>
          <w:tcPr>
            <w:tcW w:w="1411" w:type="dxa"/>
            <w:tcMar>
              <w:top w:w="52" w:type="dxa"/>
              <w:left w:w="82" w:type="dxa"/>
              <w:bottom w:w="52" w:type="dxa"/>
              <w:right w:w="82" w:type="dxa"/>
            </w:tcMar>
          </w:tcPr>
          <w:p w14:paraId="64559B62" w14:textId="77777777" w:rsidR="004169DF" w:rsidRDefault="00000000">
            <w:pPr>
              <w:spacing w:after="15"/>
            </w:pPr>
            <w:r>
              <w:rPr>
                <w:color w:val="000000"/>
                <w:sz w:val="17"/>
                <w:szCs w:val="17"/>
              </w:rPr>
              <w:t>Medium</w:t>
            </w:r>
          </w:p>
        </w:tc>
        <w:tc>
          <w:tcPr>
            <w:tcW w:w="1108" w:type="dxa"/>
            <w:tcMar>
              <w:top w:w="52" w:type="dxa"/>
              <w:left w:w="82" w:type="dxa"/>
              <w:bottom w:w="52" w:type="dxa"/>
              <w:right w:w="82" w:type="dxa"/>
            </w:tcMar>
          </w:tcPr>
          <w:p w14:paraId="4336F97C" w14:textId="77777777" w:rsidR="004169DF" w:rsidRDefault="00000000">
            <w:pPr>
              <w:spacing w:after="15"/>
            </w:pPr>
            <w:r>
              <w:rPr>
                <w:color w:val="000000"/>
                <w:sz w:val="17"/>
                <w:szCs w:val="17"/>
              </w:rPr>
              <w:t>2</w:t>
            </w:r>
          </w:p>
        </w:tc>
        <w:tc>
          <w:tcPr>
            <w:tcW w:w="4032" w:type="dxa"/>
            <w:tcMar>
              <w:top w:w="52" w:type="dxa"/>
              <w:left w:w="82" w:type="dxa"/>
              <w:bottom w:w="52" w:type="dxa"/>
              <w:right w:w="82" w:type="dxa"/>
            </w:tcMar>
          </w:tcPr>
          <w:p w14:paraId="2F0DDFB1" w14:textId="77777777" w:rsidR="004169DF" w:rsidRDefault="00000000">
            <w:pPr>
              <w:spacing w:after="15"/>
            </w:pPr>
            <w:r>
              <w:rPr>
                <w:color w:val="000000"/>
                <w:sz w:val="17"/>
                <w:szCs w:val="17"/>
              </w:rPr>
              <w:t>Elevated but managed corridor</w:t>
            </w:r>
          </w:p>
        </w:tc>
        <w:tc>
          <w:tcPr>
            <w:tcW w:w="3529" w:type="dxa"/>
            <w:tcMar>
              <w:top w:w="52" w:type="dxa"/>
              <w:left w:w="82" w:type="dxa"/>
              <w:bottom w:w="52" w:type="dxa"/>
              <w:right w:w="82" w:type="dxa"/>
            </w:tcMar>
          </w:tcPr>
          <w:p w14:paraId="424B5461" w14:textId="77777777" w:rsidR="004169DF" w:rsidRDefault="00000000">
            <w:pPr>
              <w:spacing w:after="15"/>
            </w:pPr>
            <w:r>
              <w:rPr>
                <w:color w:val="000000"/>
                <w:sz w:val="17"/>
                <w:szCs w:val="17"/>
              </w:rPr>
              <w:t>Other active corridors per the register</w:t>
            </w:r>
          </w:p>
        </w:tc>
      </w:tr>
      <w:tr w:rsidR="004169DF" w14:paraId="60791855" w14:textId="77777777">
        <w:tblPrEx>
          <w:tblCellMar>
            <w:top w:w="0" w:type="dxa"/>
            <w:bottom w:w="0" w:type="dxa"/>
          </w:tblCellMar>
        </w:tblPrEx>
        <w:tc>
          <w:tcPr>
            <w:tcW w:w="1411" w:type="dxa"/>
            <w:shd w:val="clear" w:color="auto" w:fill="F2F2F2"/>
            <w:tcMar>
              <w:top w:w="52" w:type="dxa"/>
              <w:left w:w="82" w:type="dxa"/>
              <w:bottom w:w="52" w:type="dxa"/>
              <w:right w:w="82" w:type="dxa"/>
            </w:tcMar>
          </w:tcPr>
          <w:p w14:paraId="5AE37BAD" w14:textId="77777777" w:rsidR="004169DF" w:rsidRDefault="00000000">
            <w:pPr>
              <w:spacing w:after="15"/>
            </w:pPr>
            <w:r>
              <w:rPr>
                <w:color w:val="000000"/>
                <w:sz w:val="17"/>
                <w:szCs w:val="17"/>
              </w:rPr>
              <w:t>Low</w:t>
            </w:r>
          </w:p>
        </w:tc>
        <w:tc>
          <w:tcPr>
            <w:tcW w:w="1108" w:type="dxa"/>
            <w:shd w:val="clear" w:color="auto" w:fill="F2F2F2"/>
            <w:tcMar>
              <w:top w:w="52" w:type="dxa"/>
              <w:left w:w="82" w:type="dxa"/>
              <w:bottom w:w="52" w:type="dxa"/>
              <w:right w:w="82" w:type="dxa"/>
            </w:tcMar>
          </w:tcPr>
          <w:p w14:paraId="640C935B" w14:textId="77777777" w:rsidR="004169DF" w:rsidRDefault="00000000">
            <w:pPr>
              <w:spacing w:after="15"/>
            </w:pPr>
            <w:r>
              <w:rPr>
                <w:color w:val="000000"/>
                <w:sz w:val="17"/>
                <w:szCs w:val="17"/>
              </w:rPr>
              <w:t>1</w:t>
            </w:r>
          </w:p>
        </w:tc>
        <w:tc>
          <w:tcPr>
            <w:tcW w:w="4032" w:type="dxa"/>
            <w:shd w:val="clear" w:color="auto" w:fill="F2F2F2"/>
            <w:tcMar>
              <w:top w:w="52" w:type="dxa"/>
              <w:left w:w="82" w:type="dxa"/>
              <w:bottom w:w="52" w:type="dxa"/>
              <w:right w:w="82" w:type="dxa"/>
            </w:tcMar>
          </w:tcPr>
          <w:p w14:paraId="517DFF65" w14:textId="77777777" w:rsidR="004169DF" w:rsidRDefault="00000000">
            <w:pPr>
              <w:spacing w:after="15"/>
            </w:pPr>
            <w:r>
              <w:rPr>
                <w:color w:val="000000"/>
                <w:sz w:val="17"/>
                <w:szCs w:val="17"/>
              </w:rPr>
              <w:t>Domestic US or low-risk corridor</w:t>
            </w:r>
          </w:p>
        </w:tc>
        <w:tc>
          <w:tcPr>
            <w:tcW w:w="3529" w:type="dxa"/>
            <w:shd w:val="clear" w:color="auto" w:fill="F2F2F2"/>
            <w:tcMar>
              <w:top w:w="52" w:type="dxa"/>
              <w:left w:w="82" w:type="dxa"/>
              <w:bottom w:w="52" w:type="dxa"/>
              <w:right w:w="82" w:type="dxa"/>
            </w:tcMar>
          </w:tcPr>
          <w:p w14:paraId="69BBB0C3" w14:textId="77777777" w:rsidR="004169DF" w:rsidRDefault="00000000">
            <w:pPr>
              <w:spacing w:after="15"/>
            </w:pPr>
            <w:r>
              <w:rPr>
                <w:color w:val="000000"/>
                <w:sz w:val="17"/>
                <w:szCs w:val="17"/>
              </w:rPr>
              <w:t>Domestic USD; low-risk destinations</w:t>
            </w:r>
          </w:p>
        </w:tc>
      </w:tr>
    </w:tbl>
    <w:p w14:paraId="20A75983" w14:textId="77777777" w:rsidR="004169DF" w:rsidRDefault="00000000">
      <w:pPr>
        <w:pStyle w:val="Heading2"/>
        <w:spacing w:before="220" w:after="110"/>
      </w:pPr>
      <w:r>
        <w:rPr>
          <w:b/>
          <w:bCs/>
          <w:color w:val="1F3864"/>
          <w:sz w:val="22"/>
          <w:szCs w:val="22"/>
        </w:rPr>
        <w:t>7.2 Customer-specific geography attributes</w:t>
      </w:r>
    </w:p>
    <w:p w14:paraId="4F21A7E4" w14:textId="77777777" w:rsidR="004169DF" w:rsidRDefault="00000000">
      <w:pPr>
        <w:pStyle w:val="ListParagraph"/>
        <w:numPr>
          <w:ilvl w:val="0"/>
          <w:numId w:val="2"/>
        </w:numPr>
        <w:spacing w:after="55"/>
      </w:pPr>
      <w:r>
        <w:t>Corridor concentration and velocity into high-risk corridors; adjacency to sanctioned jurisdictions (e.g., Afghanistan adjacency on the Pakistan beneficiary base);</w:t>
      </w:r>
    </w:p>
    <w:p w14:paraId="5932C399" w14:textId="77777777" w:rsidR="004169DF" w:rsidRDefault="00000000">
      <w:pPr>
        <w:pStyle w:val="ListParagraph"/>
        <w:numPr>
          <w:ilvl w:val="0"/>
          <w:numId w:val="2"/>
        </w:numPr>
        <w:spacing w:after="55"/>
      </w:pPr>
      <w:r>
        <w:t>Geolocation coherence (device/IP vs declared address); access or transacting from a sanctioned jurisdiction is an override, not a weighted input;</w:t>
      </w:r>
    </w:p>
    <w:p w14:paraId="0B86A265" w14:textId="77777777" w:rsidR="004169DF" w:rsidRDefault="00000000">
      <w:pPr>
        <w:pStyle w:val="ListParagraph"/>
        <w:numPr>
          <w:ilvl w:val="0"/>
          <w:numId w:val="2"/>
        </w:numPr>
        <w:spacing w:after="55"/>
      </w:pPr>
      <w:r>
        <w:t>Counterparty geography: beneficiary and payer jurisdictions across all rails; front/shell-company jurisdictions flagged (2026 NPFRA sanctions-evasion typology);</w:t>
      </w:r>
    </w:p>
    <w:p w14:paraId="4710C00D" w14:textId="77777777" w:rsidR="004169DF" w:rsidRDefault="00000000">
      <w:pPr>
        <w:pStyle w:val="ListParagraph"/>
        <w:numPr>
          <w:ilvl w:val="0"/>
          <w:numId w:val="2"/>
        </w:numPr>
        <w:spacing w:after="55"/>
      </w:pPr>
      <w:r>
        <w:t>IVTS/hawala adjacency indicators feed the geography score and monitoring typologies.</w:t>
      </w:r>
    </w:p>
    <w:p w14:paraId="68A497E0" w14:textId="77777777" w:rsidR="004169DF" w:rsidRDefault="00000000">
      <w:r>
        <w:br w:type="page"/>
      </w:r>
    </w:p>
    <w:p w14:paraId="0D634E76" w14:textId="77777777" w:rsidR="004169DF" w:rsidRDefault="00000000">
      <w:pPr>
        <w:pStyle w:val="Heading1"/>
        <w:spacing w:before="300" w:after="140"/>
      </w:pPr>
      <w:r>
        <w:rPr>
          <w:b/>
          <w:bCs/>
          <w:color w:val="1F3864"/>
          <w:sz w:val="26"/>
          <w:szCs w:val="26"/>
        </w:rPr>
        <w:lastRenderedPageBreak/>
        <w:t>8. Product and Service Risk Methodology</w:t>
      </w:r>
    </w:p>
    <w:p w14:paraId="35C5AF6D" w14:textId="77777777" w:rsidR="004169DF" w:rsidRDefault="00000000">
      <w:pPr>
        <w:pStyle w:val="Heading2"/>
        <w:spacing w:before="220" w:after="110"/>
      </w:pPr>
      <w:r>
        <w:rPr>
          <w:b/>
          <w:bCs/>
          <w:color w:val="1F3864"/>
          <w:sz w:val="22"/>
          <w:szCs w:val="22"/>
        </w:rPr>
        <w:t>8.1 Product risk-driver library</w:t>
      </w:r>
    </w:p>
    <w:tbl>
      <w:tblPr>
        <w:tblW w:w="1008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left w:w="10" w:type="dxa"/>
          <w:right w:w="10" w:type="dxa"/>
        </w:tblCellMar>
        <w:tblLook w:val="04A0" w:firstRow="1" w:lastRow="0" w:firstColumn="1" w:lastColumn="0" w:noHBand="0" w:noVBand="1"/>
      </w:tblPr>
      <w:tblGrid>
        <w:gridCol w:w="3628"/>
        <w:gridCol w:w="4032"/>
        <w:gridCol w:w="2420"/>
      </w:tblGrid>
      <w:tr w:rsidR="004169DF" w14:paraId="762719A1" w14:textId="77777777">
        <w:tblPrEx>
          <w:tblCellMar>
            <w:top w:w="0" w:type="dxa"/>
            <w:bottom w:w="0" w:type="dxa"/>
          </w:tblCellMar>
        </w:tblPrEx>
        <w:trPr>
          <w:tblHeader/>
        </w:trPr>
        <w:tc>
          <w:tcPr>
            <w:tcW w:w="3628" w:type="dxa"/>
            <w:shd w:val="clear" w:color="auto" w:fill="1F3864"/>
            <w:tcMar>
              <w:top w:w="52" w:type="dxa"/>
              <w:left w:w="82" w:type="dxa"/>
              <w:bottom w:w="52" w:type="dxa"/>
              <w:right w:w="82" w:type="dxa"/>
            </w:tcMar>
          </w:tcPr>
          <w:p w14:paraId="7BE7C907" w14:textId="77777777" w:rsidR="004169DF" w:rsidRDefault="00000000">
            <w:pPr>
              <w:spacing w:after="15"/>
            </w:pPr>
            <w:r>
              <w:rPr>
                <w:b/>
                <w:bCs/>
                <w:color w:val="FFFFFF"/>
                <w:sz w:val="17"/>
                <w:szCs w:val="17"/>
              </w:rPr>
              <w:t>Product / service</w:t>
            </w:r>
          </w:p>
        </w:tc>
        <w:tc>
          <w:tcPr>
            <w:tcW w:w="4032" w:type="dxa"/>
            <w:shd w:val="clear" w:color="auto" w:fill="1F3864"/>
            <w:tcMar>
              <w:top w:w="52" w:type="dxa"/>
              <w:left w:w="82" w:type="dxa"/>
              <w:bottom w:w="52" w:type="dxa"/>
              <w:right w:w="82" w:type="dxa"/>
            </w:tcMar>
          </w:tcPr>
          <w:p w14:paraId="061808FC" w14:textId="77777777" w:rsidR="004169DF" w:rsidRDefault="00000000">
            <w:pPr>
              <w:spacing w:after="15"/>
            </w:pPr>
            <w:r>
              <w:rPr>
                <w:b/>
                <w:bCs/>
                <w:color w:val="FFFFFF"/>
                <w:sz w:val="17"/>
                <w:szCs w:val="17"/>
              </w:rPr>
              <w:t>Inherent driver</w:t>
            </w:r>
          </w:p>
        </w:tc>
        <w:tc>
          <w:tcPr>
            <w:tcW w:w="2420" w:type="dxa"/>
            <w:shd w:val="clear" w:color="auto" w:fill="1F3864"/>
            <w:tcMar>
              <w:top w:w="52" w:type="dxa"/>
              <w:left w:w="82" w:type="dxa"/>
              <w:bottom w:w="52" w:type="dxa"/>
              <w:right w:w="82" w:type="dxa"/>
            </w:tcMar>
          </w:tcPr>
          <w:p w14:paraId="631D4D30" w14:textId="77777777" w:rsidR="004169DF" w:rsidRDefault="00000000">
            <w:pPr>
              <w:spacing w:after="15"/>
            </w:pPr>
            <w:r>
              <w:rPr>
                <w:b/>
                <w:bCs/>
                <w:color w:val="FFFFFF"/>
                <w:sz w:val="17"/>
                <w:szCs w:val="17"/>
              </w:rPr>
              <w:t>Base score</w:t>
            </w:r>
          </w:p>
        </w:tc>
      </w:tr>
      <w:tr w:rsidR="004169DF" w14:paraId="6C9D8BB7" w14:textId="77777777">
        <w:tblPrEx>
          <w:tblCellMar>
            <w:top w:w="0" w:type="dxa"/>
            <w:bottom w:w="0" w:type="dxa"/>
          </w:tblCellMar>
        </w:tblPrEx>
        <w:tc>
          <w:tcPr>
            <w:tcW w:w="3628" w:type="dxa"/>
            <w:tcMar>
              <w:top w:w="52" w:type="dxa"/>
              <w:left w:w="82" w:type="dxa"/>
              <w:bottom w:w="52" w:type="dxa"/>
              <w:right w:w="82" w:type="dxa"/>
            </w:tcMar>
          </w:tcPr>
          <w:p w14:paraId="550F249B" w14:textId="77777777" w:rsidR="004169DF" w:rsidRDefault="00000000">
            <w:pPr>
              <w:spacing w:after="15"/>
            </w:pPr>
            <w:r>
              <w:rPr>
                <w:color w:val="000000"/>
                <w:sz w:val="17"/>
                <w:szCs w:val="17"/>
              </w:rPr>
              <w:t>Domestic USD account / VRN receipt</w:t>
            </w:r>
          </w:p>
        </w:tc>
        <w:tc>
          <w:tcPr>
            <w:tcW w:w="4032" w:type="dxa"/>
            <w:tcMar>
              <w:top w:w="52" w:type="dxa"/>
              <w:left w:w="82" w:type="dxa"/>
              <w:bottom w:w="52" w:type="dxa"/>
              <w:right w:w="82" w:type="dxa"/>
            </w:tcMar>
          </w:tcPr>
          <w:p w14:paraId="40FC3689" w14:textId="77777777" w:rsidR="004169DF" w:rsidRDefault="00000000">
            <w:pPr>
              <w:spacing w:after="15"/>
            </w:pPr>
            <w:r>
              <w:rPr>
                <w:color w:val="000000"/>
                <w:sz w:val="17"/>
                <w:szCs w:val="17"/>
              </w:rPr>
              <w:t>Standard deposit/receipt</w:t>
            </w:r>
          </w:p>
        </w:tc>
        <w:tc>
          <w:tcPr>
            <w:tcW w:w="2420" w:type="dxa"/>
            <w:tcMar>
              <w:top w:w="52" w:type="dxa"/>
              <w:left w:w="82" w:type="dxa"/>
              <w:bottom w:w="52" w:type="dxa"/>
              <w:right w:w="82" w:type="dxa"/>
            </w:tcMar>
          </w:tcPr>
          <w:p w14:paraId="26C4F2A6" w14:textId="77777777" w:rsidR="004169DF" w:rsidRDefault="00000000">
            <w:pPr>
              <w:spacing w:after="15"/>
            </w:pPr>
            <w:r>
              <w:rPr>
                <w:color w:val="000000"/>
                <w:sz w:val="17"/>
                <w:szCs w:val="17"/>
              </w:rPr>
              <w:t>Low</w:t>
            </w:r>
          </w:p>
        </w:tc>
      </w:tr>
      <w:tr w:rsidR="004169DF" w14:paraId="5862D17B" w14:textId="77777777">
        <w:tblPrEx>
          <w:tblCellMar>
            <w:top w:w="0" w:type="dxa"/>
            <w:bottom w:w="0" w:type="dxa"/>
          </w:tblCellMar>
        </w:tblPrEx>
        <w:tc>
          <w:tcPr>
            <w:tcW w:w="3628" w:type="dxa"/>
            <w:shd w:val="clear" w:color="auto" w:fill="F2F2F2"/>
            <w:tcMar>
              <w:top w:w="52" w:type="dxa"/>
              <w:left w:w="82" w:type="dxa"/>
              <w:bottom w:w="52" w:type="dxa"/>
              <w:right w:w="82" w:type="dxa"/>
            </w:tcMar>
          </w:tcPr>
          <w:p w14:paraId="7305DB45" w14:textId="77777777" w:rsidR="004169DF" w:rsidRDefault="00000000">
            <w:pPr>
              <w:spacing w:after="15"/>
            </w:pPr>
            <w:r>
              <w:rPr>
                <w:color w:val="000000"/>
                <w:sz w:val="17"/>
                <w:szCs w:val="17"/>
              </w:rPr>
              <w:t>Inbound ACH / payroll</w:t>
            </w:r>
          </w:p>
        </w:tc>
        <w:tc>
          <w:tcPr>
            <w:tcW w:w="4032" w:type="dxa"/>
            <w:shd w:val="clear" w:color="auto" w:fill="F2F2F2"/>
            <w:tcMar>
              <w:top w:w="52" w:type="dxa"/>
              <w:left w:w="82" w:type="dxa"/>
              <w:bottom w:w="52" w:type="dxa"/>
              <w:right w:w="82" w:type="dxa"/>
            </w:tcMar>
          </w:tcPr>
          <w:p w14:paraId="42B9E692" w14:textId="77777777" w:rsidR="004169DF" w:rsidRDefault="00000000">
            <w:pPr>
              <w:spacing w:after="15"/>
            </w:pPr>
            <w:r>
              <w:rPr>
                <w:color w:val="000000"/>
                <w:sz w:val="17"/>
                <w:szCs w:val="17"/>
              </w:rPr>
              <w:t>Low-value, traceable</w:t>
            </w:r>
          </w:p>
        </w:tc>
        <w:tc>
          <w:tcPr>
            <w:tcW w:w="2420" w:type="dxa"/>
            <w:shd w:val="clear" w:color="auto" w:fill="F2F2F2"/>
            <w:tcMar>
              <w:top w:w="52" w:type="dxa"/>
              <w:left w:w="82" w:type="dxa"/>
              <w:bottom w:w="52" w:type="dxa"/>
              <w:right w:w="82" w:type="dxa"/>
            </w:tcMar>
          </w:tcPr>
          <w:p w14:paraId="70CF364B" w14:textId="77777777" w:rsidR="004169DF" w:rsidRDefault="00000000">
            <w:pPr>
              <w:spacing w:after="15"/>
            </w:pPr>
            <w:r>
              <w:rPr>
                <w:color w:val="000000"/>
                <w:sz w:val="17"/>
                <w:szCs w:val="17"/>
              </w:rPr>
              <w:t>Low</w:t>
            </w:r>
          </w:p>
        </w:tc>
      </w:tr>
      <w:tr w:rsidR="004169DF" w14:paraId="0DA4D883" w14:textId="77777777">
        <w:tblPrEx>
          <w:tblCellMar>
            <w:top w:w="0" w:type="dxa"/>
            <w:bottom w:w="0" w:type="dxa"/>
          </w:tblCellMar>
        </w:tblPrEx>
        <w:tc>
          <w:tcPr>
            <w:tcW w:w="3628" w:type="dxa"/>
            <w:tcMar>
              <w:top w:w="52" w:type="dxa"/>
              <w:left w:w="82" w:type="dxa"/>
              <w:bottom w:w="52" w:type="dxa"/>
              <w:right w:w="82" w:type="dxa"/>
            </w:tcMar>
          </w:tcPr>
          <w:p w14:paraId="620B4DA6" w14:textId="77777777" w:rsidR="004169DF" w:rsidRDefault="00000000">
            <w:pPr>
              <w:spacing w:after="15"/>
            </w:pPr>
            <w:r>
              <w:rPr>
                <w:color w:val="000000"/>
                <w:sz w:val="17"/>
                <w:szCs w:val="17"/>
              </w:rPr>
              <w:t>Card spend (Rain/Visa)</w:t>
            </w:r>
          </w:p>
        </w:tc>
        <w:tc>
          <w:tcPr>
            <w:tcW w:w="4032" w:type="dxa"/>
            <w:tcMar>
              <w:top w:w="52" w:type="dxa"/>
              <w:left w:w="82" w:type="dxa"/>
              <w:bottom w:w="52" w:type="dxa"/>
              <w:right w:w="82" w:type="dxa"/>
            </w:tcMar>
          </w:tcPr>
          <w:p w14:paraId="66AEBDB5" w14:textId="77777777" w:rsidR="004169DF" w:rsidRDefault="00000000">
            <w:pPr>
              <w:spacing w:after="15"/>
            </w:pPr>
            <w:r>
              <w:rPr>
                <w:color w:val="000000"/>
                <w:sz w:val="17"/>
                <w:szCs w:val="17"/>
              </w:rPr>
              <w:t>Merchant/settlement risk; scheme rules</w:t>
            </w:r>
          </w:p>
        </w:tc>
        <w:tc>
          <w:tcPr>
            <w:tcW w:w="2420" w:type="dxa"/>
            <w:tcMar>
              <w:top w:w="52" w:type="dxa"/>
              <w:left w:w="82" w:type="dxa"/>
              <w:bottom w:w="52" w:type="dxa"/>
              <w:right w:w="82" w:type="dxa"/>
            </w:tcMar>
          </w:tcPr>
          <w:p w14:paraId="58B0B1E1" w14:textId="77777777" w:rsidR="004169DF" w:rsidRDefault="00000000">
            <w:pPr>
              <w:spacing w:after="15"/>
            </w:pPr>
            <w:r>
              <w:rPr>
                <w:color w:val="000000"/>
                <w:sz w:val="17"/>
                <w:szCs w:val="17"/>
              </w:rPr>
              <w:t>Medium</w:t>
            </w:r>
          </w:p>
        </w:tc>
      </w:tr>
      <w:tr w:rsidR="004169DF" w14:paraId="7D176CA2" w14:textId="77777777">
        <w:tblPrEx>
          <w:tblCellMar>
            <w:top w:w="0" w:type="dxa"/>
            <w:bottom w:w="0" w:type="dxa"/>
          </w:tblCellMar>
        </w:tblPrEx>
        <w:tc>
          <w:tcPr>
            <w:tcW w:w="3628" w:type="dxa"/>
            <w:shd w:val="clear" w:color="auto" w:fill="F2F2F2"/>
            <w:tcMar>
              <w:top w:w="52" w:type="dxa"/>
              <w:left w:w="82" w:type="dxa"/>
              <w:bottom w:w="52" w:type="dxa"/>
              <w:right w:w="82" w:type="dxa"/>
            </w:tcMar>
          </w:tcPr>
          <w:p w14:paraId="0812CFEB" w14:textId="77777777" w:rsidR="004169DF" w:rsidRDefault="00000000">
            <w:pPr>
              <w:spacing w:after="15"/>
            </w:pPr>
            <w:r>
              <w:rPr>
                <w:color w:val="000000"/>
                <w:sz w:val="17"/>
                <w:szCs w:val="17"/>
              </w:rPr>
              <w:t>Outbound cross-border payout (bank — Thunes)</w:t>
            </w:r>
          </w:p>
        </w:tc>
        <w:tc>
          <w:tcPr>
            <w:tcW w:w="4032" w:type="dxa"/>
            <w:shd w:val="clear" w:color="auto" w:fill="F2F2F2"/>
            <w:tcMar>
              <w:top w:w="52" w:type="dxa"/>
              <w:left w:w="82" w:type="dxa"/>
              <w:bottom w:w="52" w:type="dxa"/>
              <w:right w:w="82" w:type="dxa"/>
            </w:tcMar>
          </w:tcPr>
          <w:p w14:paraId="54BF11EF" w14:textId="77777777" w:rsidR="004169DF" w:rsidRDefault="00000000">
            <w:pPr>
              <w:spacing w:after="15"/>
            </w:pPr>
            <w:r>
              <w:rPr>
                <w:color w:val="000000"/>
                <w:sz w:val="17"/>
                <w:szCs w:val="17"/>
              </w:rPr>
              <w:t>Cross-border, corridor-dependent</w:t>
            </w:r>
          </w:p>
        </w:tc>
        <w:tc>
          <w:tcPr>
            <w:tcW w:w="2420" w:type="dxa"/>
            <w:shd w:val="clear" w:color="auto" w:fill="F2F2F2"/>
            <w:tcMar>
              <w:top w:w="52" w:type="dxa"/>
              <w:left w:w="82" w:type="dxa"/>
              <w:bottom w:w="52" w:type="dxa"/>
              <w:right w:w="82" w:type="dxa"/>
            </w:tcMar>
          </w:tcPr>
          <w:p w14:paraId="411FD411" w14:textId="77777777" w:rsidR="004169DF" w:rsidRDefault="00000000">
            <w:pPr>
              <w:spacing w:after="15"/>
            </w:pPr>
            <w:r>
              <w:rPr>
                <w:color w:val="000000"/>
                <w:sz w:val="17"/>
                <w:szCs w:val="17"/>
              </w:rPr>
              <w:t>Medium–High</w:t>
            </w:r>
          </w:p>
        </w:tc>
      </w:tr>
      <w:tr w:rsidR="004169DF" w14:paraId="24DD53C5" w14:textId="77777777">
        <w:tblPrEx>
          <w:tblCellMar>
            <w:top w:w="0" w:type="dxa"/>
            <w:bottom w:w="0" w:type="dxa"/>
          </w:tblCellMar>
        </w:tblPrEx>
        <w:tc>
          <w:tcPr>
            <w:tcW w:w="3628" w:type="dxa"/>
            <w:tcMar>
              <w:top w:w="52" w:type="dxa"/>
              <w:left w:w="82" w:type="dxa"/>
              <w:bottom w:w="52" w:type="dxa"/>
              <w:right w:w="82" w:type="dxa"/>
            </w:tcMar>
          </w:tcPr>
          <w:p w14:paraId="06AF889A" w14:textId="77777777" w:rsidR="004169DF" w:rsidRDefault="00000000">
            <w:pPr>
              <w:spacing w:after="15"/>
            </w:pPr>
            <w:r>
              <w:rPr>
                <w:color w:val="000000"/>
                <w:sz w:val="17"/>
                <w:szCs w:val="17"/>
              </w:rPr>
              <w:t>Outbound cross-border payout (stablecoin-settled — SwiftX)</w:t>
            </w:r>
          </w:p>
        </w:tc>
        <w:tc>
          <w:tcPr>
            <w:tcW w:w="4032" w:type="dxa"/>
            <w:tcMar>
              <w:top w:w="52" w:type="dxa"/>
              <w:left w:w="82" w:type="dxa"/>
              <w:bottom w:w="52" w:type="dxa"/>
              <w:right w:w="82" w:type="dxa"/>
            </w:tcMar>
          </w:tcPr>
          <w:p w14:paraId="17183844" w14:textId="77777777" w:rsidR="004169DF" w:rsidRDefault="00000000">
            <w:pPr>
              <w:spacing w:after="15"/>
            </w:pPr>
            <w:r>
              <w:rPr>
                <w:color w:val="000000"/>
                <w:sz w:val="17"/>
                <w:szCs w:val="17"/>
              </w:rPr>
              <w:t>CVC settlement-layer + corridor risk</w:t>
            </w:r>
          </w:p>
        </w:tc>
        <w:tc>
          <w:tcPr>
            <w:tcW w:w="2420" w:type="dxa"/>
            <w:tcMar>
              <w:top w:w="52" w:type="dxa"/>
              <w:left w:w="82" w:type="dxa"/>
              <w:bottom w:w="52" w:type="dxa"/>
              <w:right w:w="82" w:type="dxa"/>
            </w:tcMar>
          </w:tcPr>
          <w:p w14:paraId="173344A6" w14:textId="77777777" w:rsidR="004169DF" w:rsidRDefault="00000000">
            <w:pPr>
              <w:spacing w:after="15"/>
            </w:pPr>
            <w:r>
              <w:rPr>
                <w:color w:val="000000"/>
                <w:sz w:val="17"/>
                <w:szCs w:val="17"/>
              </w:rPr>
              <w:t>High</w:t>
            </w:r>
          </w:p>
        </w:tc>
      </w:tr>
      <w:tr w:rsidR="004169DF" w14:paraId="0263FC06" w14:textId="77777777">
        <w:tblPrEx>
          <w:tblCellMar>
            <w:top w:w="0" w:type="dxa"/>
            <w:bottom w:w="0" w:type="dxa"/>
          </w:tblCellMar>
        </w:tblPrEx>
        <w:tc>
          <w:tcPr>
            <w:tcW w:w="3628" w:type="dxa"/>
            <w:shd w:val="clear" w:color="auto" w:fill="F2F2F2"/>
            <w:tcMar>
              <w:top w:w="52" w:type="dxa"/>
              <w:left w:w="82" w:type="dxa"/>
              <w:bottom w:w="52" w:type="dxa"/>
              <w:right w:w="82" w:type="dxa"/>
            </w:tcMar>
          </w:tcPr>
          <w:p w14:paraId="59E380A2" w14:textId="77777777" w:rsidR="004169DF" w:rsidRDefault="00000000">
            <w:pPr>
              <w:spacing w:after="15"/>
            </w:pPr>
            <w:r>
              <w:rPr>
                <w:color w:val="000000"/>
                <w:sz w:val="17"/>
                <w:szCs w:val="17"/>
              </w:rPr>
              <w:t>SWIFT fallback wire</w:t>
            </w:r>
          </w:p>
        </w:tc>
        <w:tc>
          <w:tcPr>
            <w:tcW w:w="4032" w:type="dxa"/>
            <w:shd w:val="clear" w:color="auto" w:fill="F2F2F2"/>
            <w:tcMar>
              <w:top w:w="52" w:type="dxa"/>
              <w:left w:w="82" w:type="dxa"/>
              <w:bottom w:w="52" w:type="dxa"/>
              <w:right w:w="82" w:type="dxa"/>
            </w:tcMar>
          </w:tcPr>
          <w:p w14:paraId="07CABF6A" w14:textId="77777777" w:rsidR="004169DF" w:rsidRDefault="00000000">
            <w:pPr>
              <w:spacing w:after="15"/>
            </w:pPr>
            <w:r>
              <w:rPr>
                <w:color w:val="000000"/>
                <w:sz w:val="17"/>
                <w:szCs w:val="17"/>
              </w:rPr>
              <w:t>High-value, correspondent-chain</w:t>
            </w:r>
          </w:p>
        </w:tc>
        <w:tc>
          <w:tcPr>
            <w:tcW w:w="2420" w:type="dxa"/>
            <w:shd w:val="clear" w:color="auto" w:fill="F2F2F2"/>
            <w:tcMar>
              <w:top w:w="52" w:type="dxa"/>
              <w:left w:w="82" w:type="dxa"/>
              <w:bottom w:w="52" w:type="dxa"/>
              <w:right w:w="82" w:type="dxa"/>
            </w:tcMar>
          </w:tcPr>
          <w:p w14:paraId="081E02F4" w14:textId="77777777" w:rsidR="004169DF" w:rsidRDefault="00000000">
            <w:pPr>
              <w:spacing w:after="15"/>
            </w:pPr>
            <w:r>
              <w:rPr>
                <w:color w:val="000000"/>
                <w:sz w:val="17"/>
                <w:szCs w:val="17"/>
              </w:rPr>
              <w:t>High</w:t>
            </w:r>
          </w:p>
        </w:tc>
      </w:tr>
      <w:tr w:rsidR="004169DF" w14:paraId="3BCFC128" w14:textId="77777777">
        <w:tblPrEx>
          <w:tblCellMar>
            <w:top w:w="0" w:type="dxa"/>
            <w:bottom w:w="0" w:type="dxa"/>
          </w:tblCellMar>
        </w:tblPrEx>
        <w:tc>
          <w:tcPr>
            <w:tcW w:w="3628" w:type="dxa"/>
            <w:tcMar>
              <w:top w:w="52" w:type="dxa"/>
              <w:left w:w="82" w:type="dxa"/>
              <w:bottom w:w="52" w:type="dxa"/>
              <w:right w:w="82" w:type="dxa"/>
            </w:tcMar>
          </w:tcPr>
          <w:p w14:paraId="50C81A31" w14:textId="77777777" w:rsidR="004169DF" w:rsidRDefault="00000000">
            <w:pPr>
              <w:spacing w:after="15"/>
            </w:pPr>
            <w:r>
              <w:rPr>
                <w:color w:val="000000"/>
                <w:sz w:val="17"/>
                <w:szCs w:val="17"/>
              </w:rPr>
              <w:t>USDC treasury interaction (program-level)</w:t>
            </w:r>
          </w:p>
        </w:tc>
        <w:tc>
          <w:tcPr>
            <w:tcW w:w="4032" w:type="dxa"/>
            <w:tcMar>
              <w:top w:w="52" w:type="dxa"/>
              <w:left w:w="82" w:type="dxa"/>
              <w:bottom w:w="52" w:type="dxa"/>
              <w:right w:w="82" w:type="dxa"/>
            </w:tcMar>
          </w:tcPr>
          <w:p w14:paraId="27A1A37E" w14:textId="77777777" w:rsidR="004169DF" w:rsidRDefault="00000000">
            <w:pPr>
              <w:spacing w:after="15"/>
            </w:pPr>
            <w:r>
              <w:rPr>
                <w:color w:val="000000"/>
                <w:sz w:val="17"/>
                <w:szCs w:val="17"/>
              </w:rPr>
              <w:t>CVC exposure; wallet risk</w:t>
            </w:r>
          </w:p>
        </w:tc>
        <w:tc>
          <w:tcPr>
            <w:tcW w:w="2420" w:type="dxa"/>
            <w:tcMar>
              <w:top w:w="52" w:type="dxa"/>
              <w:left w:w="82" w:type="dxa"/>
              <w:bottom w:w="52" w:type="dxa"/>
              <w:right w:w="82" w:type="dxa"/>
            </w:tcMar>
          </w:tcPr>
          <w:p w14:paraId="7F09F382" w14:textId="77777777" w:rsidR="004169DF" w:rsidRDefault="00000000">
            <w:pPr>
              <w:spacing w:after="15"/>
            </w:pPr>
            <w:r>
              <w:rPr>
                <w:color w:val="000000"/>
                <w:sz w:val="17"/>
                <w:szCs w:val="17"/>
              </w:rPr>
              <w:t>High (program control, Mal-POL-SDA-01)</w:t>
            </w:r>
          </w:p>
        </w:tc>
      </w:tr>
    </w:tbl>
    <w:p w14:paraId="2C31E9D5" w14:textId="77777777" w:rsidR="004169DF" w:rsidRDefault="00000000">
      <w:pPr>
        <w:pStyle w:val="Heading2"/>
        <w:spacing w:before="220" w:after="110"/>
      </w:pPr>
      <w:r>
        <w:rPr>
          <w:b/>
          <w:bCs/>
          <w:color w:val="1F3864"/>
          <w:sz w:val="22"/>
          <w:szCs w:val="22"/>
        </w:rPr>
        <w:t>8.2 Product risk-treatment rules</w:t>
      </w:r>
    </w:p>
    <w:p w14:paraId="11E4631A" w14:textId="77777777" w:rsidR="004169DF" w:rsidRDefault="00000000">
      <w:pPr>
        <w:pStyle w:val="ListParagraph"/>
        <w:numPr>
          <w:ilvl w:val="0"/>
          <w:numId w:val="2"/>
        </w:numPr>
        <w:spacing w:after="55"/>
      </w:pPr>
      <w:r>
        <w:t>A customer's product mix is scored on its highest-risk enabled product and the intensity of use; enabling a high-risk corridor raises the product factor and may trigger EDD;</w:t>
      </w:r>
    </w:p>
    <w:p w14:paraId="01BAA44E" w14:textId="77777777" w:rsidR="004169DF" w:rsidRDefault="00000000">
      <w:pPr>
        <w:pStyle w:val="ListParagraph"/>
        <w:numPr>
          <w:ilvl w:val="0"/>
          <w:numId w:val="2"/>
        </w:numPr>
        <w:spacing w:after="55"/>
      </w:pPr>
      <w:r>
        <w:t>Stablecoin-settled corridors carry a settlement-layer overlay: even fiat-in/fiat-out customers inherit CVC-layer risk because the settlement leg creates the exposure (2026 NMLRA stablecoin finding);</w:t>
      </w:r>
    </w:p>
    <w:p w14:paraId="703DFF3A" w14:textId="77777777" w:rsidR="004169DF" w:rsidRDefault="00000000">
      <w:pPr>
        <w:pStyle w:val="ListParagraph"/>
        <w:numPr>
          <w:ilvl w:val="0"/>
          <w:numId w:val="2"/>
        </w:numPr>
        <w:spacing w:after="55"/>
      </w:pPr>
      <w:r>
        <w:t>New high-risk products/corridors are gated (SOP 30) and cannot be enabled for a customer below the required rating/limit configuration.</w:t>
      </w:r>
    </w:p>
    <w:p w14:paraId="15754B70" w14:textId="77777777" w:rsidR="004169DF" w:rsidRDefault="00000000">
      <w:pPr>
        <w:pStyle w:val="Heading2"/>
        <w:spacing w:before="220" w:after="110"/>
      </w:pPr>
      <w:r>
        <w:rPr>
          <w:b/>
          <w:bCs/>
          <w:color w:val="1F3864"/>
          <w:sz w:val="22"/>
          <w:szCs w:val="22"/>
        </w:rPr>
        <w:t>8.3 Digital-program product baseline matrix</w:t>
      </w:r>
    </w:p>
    <w:p w14:paraId="4FDBB95D" w14:textId="77777777" w:rsidR="004169DF" w:rsidRDefault="00000000">
      <w:pPr>
        <w:spacing w:after="130"/>
      </w:pPr>
      <w:r>
        <w:rPr>
          <w:color w:val="000000"/>
        </w:rPr>
        <w:t>Because GA is a digital, cross-border money-transmission program, the product baseline is structurally higher than a domestic deposit product: the minimum product-factor score for any customer with an enabled outbound cross-border corridor is Medium, rising to High for VERY HIGH/HIGH corridors or stablecoin-settled legs.</w:t>
      </w:r>
    </w:p>
    <w:p w14:paraId="3B630F09" w14:textId="77777777" w:rsidR="004169DF" w:rsidRDefault="00000000">
      <w:r>
        <w:br w:type="page"/>
      </w:r>
    </w:p>
    <w:p w14:paraId="62449579" w14:textId="77777777" w:rsidR="004169DF" w:rsidRDefault="00000000">
      <w:pPr>
        <w:pStyle w:val="Heading1"/>
        <w:spacing w:before="300" w:after="140"/>
      </w:pPr>
      <w:r>
        <w:rPr>
          <w:b/>
          <w:bCs/>
          <w:color w:val="1F3864"/>
          <w:sz w:val="26"/>
          <w:szCs w:val="26"/>
        </w:rPr>
        <w:lastRenderedPageBreak/>
        <w:t>9. Digital Onboarding and Channel Assurance</w:t>
      </w:r>
    </w:p>
    <w:p w14:paraId="7C272E8D" w14:textId="77777777" w:rsidR="004169DF" w:rsidRDefault="00000000">
      <w:pPr>
        <w:pStyle w:val="Heading2"/>
        <w:spacing w:before="220" w:after="110"/>
      </w:pPr>
      <w:r>
        <w:rPr>
          <w:b/>
          <w:bCs/>
          <w:color w:val="1F3864"/>
          <w:sz w:val="22"/>
          <w:szCs w:val="22"/>
        </w:rPr>
        <w:t>9.1 New-customer digital onboarding parameters</w:t>
      </w:r>
    </w:p>
    <w:tbl>
      <w:tblPr>
        <w:tblW w:w="1008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left w:w="10" w:type="dxa"/>
          <w:right w:w="10" w:type="dxa"/>
        </w:tblCellMar>
        <w:tblLook w:val="04A0" w:firstRow="1" w:lastRow="0" w:firstColumn="1" w:lastColumn="0" w:noHBand="0" w:noVBand="1"/>
      </w:tblPr>
      <w:tblGrid>
        <w:gridCol w:w="2419"/>
        <w:gridCol w:w="2520"/>
        <w:gridCol w:w="2520"/>
        <w:gridCol w:w="2621"/>
      </w:tblGrid>
      <w:tr w:rsidR="004169DF" w14:paraId="6F57AEE4" w14:textId="77777777">
        <w:tblPrEx>
          <w:tblCellMar>
            <w:top w:w="0" w:type="dxa"/>
            <w:bottom w:w="0" w:type="dxa"/>
          </w:tblCellMar>
        </w:tblPrEx>
        <w:trPr>
          <w:tblHeader/>
        </w:trPr>
        <w:tc>
          <w:tcPr>
            <w:tcW w:w="2419" w:type="dxa"/>
            <w:shd w:val="clear" w:color="auto" w:fill="1F3864"/>
            <w:tcMar>
              <w:top w:w="52" w:type="dxa"/>
              <w:left w:w="82" w:type="dxa"/>
              <w:bottom w:w="52" w:type="dxa"/>
              <w:right w:w="82" w:type="dxa"/>
            </w:tcMar>
          </w:tcPr>
          <w:p w14:paraId="0631D123" w14:textId="77777777" w:rsidR="004169DF" w:rsidRDefault="00000000">
            <w:pPr>
              <w:spacing w:after="15"/>
            </w:pPr>
            <w:r>
              <w:rPr>
                <w:b/>
                <w:bCs/>
                <w:color w:val="FFFFFF"/>
                <w:sz w:val="17"/>
                <w:szCs w:val="17"/>
              </w:rPr>
              <w:t>Parameter</w:t>
            </w:r>
          </w:p>
        </w:tc>
        <w:tc>
          <w:tcPr>
            <w:tcW w:w="2520" w:type="dxa"/>
            <w:shd w:val="clear" w:color="auto" w:fill="1F3864"/>
            <w:tcMar>
              <w:top w:w="52" w:type="dxa"/>
              <w:left w:w="82" w:type="dxa"/>
              <w:bottom w:w="52" w:type="dxa"/>
              <w:right w:w="82" w:type="dxa"/>
            </w:tcMar>
          </w:tcPr>
          <w:p w14:paraId="4030CD35" w14:textId="77777777" w:rsidR="004169DF" w:rsidRDefault="00000000">
            <w:pPr>
              <w:spacing w:after="15"/>
            </w:pPr>
            <w:r>
              <w:rPr>
                <w:b/>
                <w:bCs/>
                <w:color w:val="FFFFFF"/>
                <w:sz w:val="17"/>
                <w:szCs w:val="17"/>
              </w:rPr>
              <w:t>Low = 1</w:t>
            </w:r>
          </w:p>
        </w:tc>
        <w:tc>
          <w:tcPr>
            <w:tcW w:w="2520" w:type="dxa"/>
            <w:shd w:val="clear" w:color="auto" w:fill="1F3864"/>
            <w:tcMar>
              <w:top w:w="52" w:type="dxa"/>
              <w:left w:w="82" w:type="dxa"/>
              <w:bottom w:w="52" w:type="dxa"/>
              <w:right w:w="82" w:type="dxa"/>
            </w:tcMar>
          </w:tcPr>
          <w:p w14:paraId="2B3D4B83" w14:textId="77777777" w:rsidR="004169DF" w:rsidRDefault="00000000">
            <w:pPr>
              <w:spacing w:after="15"/>
            </w:pPr>
            <w:r>
              <w:rPr>
                <w:b/>
                <w:bCs/>
                <w:color w:val="FFFFFF"/>
                <w:sz w:val="17"/>
                <w:szCs w:val="17"/>
              </w:rPr>
              <w:t>Medium = 2</w:t>
            </w:r>
          </w:p>
        </w:tc>
        <w:tc>
          <w:tcPr>
            <w:tcW w:w="2621" w:type="dxa"/>
            <w:shd w:val="clear" w:color="auto" w:fill="1F3864"/>
            <w:tcMar>
              <w:top w:w="52" w:type="dxa"/>
              <w:left w:w="82" w:type="dxa"/>
              <w:bottom w:w="52" w:type="dxa"/>
              <w:right w:w="82" w:type="dxa"/>
            </w:tcMar>
          </w:tcPr>
          <w:p w14:paraId="6986B196" w14:textId="77777777" w:rsidR="004169DF" w:rsidRDefault="00000000">
            <w:pPr>
              <w:spacing w:after="15"/>
            </w:pPr>
            <w:r>
              <w:rPr>
                <w:b/>
                <w:bCs/>
                <w:color w:val="FFFFFF"/>
                <w:sz w:val="17"/>
                <w:szCs w:val="17"/>
              </w:rPr>
              <w:t>High = 3</w:t>
            </w:r>
          </w:p>
        </w:tc>
      </w:tr>
      <w:tr w:rsidR="004169DF" w14:paraId="3C565AF7" w14:textId="77777777">
        <w:tblPrEx>
          <w:tblCellMar>
            <w:top w:w="0" w:type="dxa"/>
            <w:bottom w:w="0" w:type="dxa"/>
          </w:tblCellMar>
        </w:tblPrEx>
        <w:tc>
          <w:tcPr>
            <w:tcW w:w="2419" w:type="dxa"/>
            <w:tcMar>
              <w:top w:w="52" w:type="dxa"/>
              <w:left w:w="82" w:type="dxa"/>
              <w:bottom w:w="52" w:type="dxa"/>
              <w:right w:w="82" w:type="dxa"/>
            </w:tcMar>
          </w:tcPr>
          <w:p w14:paraId="11DD5425" w14:textId="77777777" w:rsidR="004169DF" w:rsidRDefault="00000000">
            <w:pPr>
              <w:spacing w:after="15"/>
            </w:pPr>
            <w:r>
              <w:rPr>
                <w:color w:val="000000"/>
                <w:sz w:val="17"/>
                <w:szCs w:val="17"/>
              </w:rPr>
              <w:t>Identity verification strength</w:t>
            </w:r>
          </w:p>
        </w:tc>
        <w:tc>
          <w:tcPr>
            <w:tcW w:w="2520" w:type="dxa"/>
            <w:tcMar>
              <w:top w:w="52" w:type="dxa"/>
              <w:left w:w="82" w:type="dxa"/>
              <w:bottom w:w="52" w:type="dxa"/>
              <w:right w:w="82" w:type="dxa"/>
            </w:tcMar>
          </w:tcPr>
          <w:p w14:paraId="72F1D7E5" w14:textId="77777777" w:rsidR="004169DF" w:rsidRDefault="00000000">
            <w:pPr>
              <w:spacing w:after="15"/>
            </w:pPr>
            <w:r>
              <w:rPr>
                <w:color w:val="000000"/>
                <w:sz w:val="17"/>
                <w:szCs w:val="17"/>
              </w:rPr>
              <w:t>Document auth + liveness + selfie match passed (Shufti); NADRA Verisys where applicable</w:t>
            </w:r>
          </w:p>
        </w:tc>
        <w:tc>
          <w:tcPr>
            <w:tcW w:w="2520" w:type="dxa"/>
            <w:tcMar>
              <w:top w:w="52" w:type="dxa"/>
              <w:left w:w="82" w:type="dxa"/>
              <w:bottom w:w="52" w:type="dxa"/>
              <w:right w:w="82" w:type="dxa"/>
            </w:tcMar>
          </w:tcPr>
          <w:p w14:paraId="42F45ED5" w14:textId="77777777" w:rsidR="004169DF" w:rsidRDefault="00000000">
            <w:pPr>
              <w:spacing w:after="15"/>
            </w:pPr>
            <w:r>
              <w:rPr>
                <w:color w:val="000000"/>
                <w:sz w:val="17"/>
                <w:szCs w:val="17"/>
              </w:rPr>
              <w:t>Passed with minor manual remediation</w:t>
            </w:r>
          </w:p>
        </w:tc>
        <w:tc>
          <w:tcPr>
            <w:tcW w:w="2621" w:type="dxa"/>
            <w:tcMar>
              <w:top w:w="52" w:type="dxa"/>
              <w:left w:w="82" w:type="dxa"/>
              <w:bottom w:w="52" w:type="dxa"/>
              <w:right w:w="82" w:type="dxa"/>
            </w:tcMar>
          </w:tcPr>
          <w:p w14:paraId="33E6E7C6" w14:textId="77777777" w:rsidR="004169DF" w:rsidRDefault="00000000">
            <w:pPr>
              <w:spacing w:after="15"/>
            </w:pPr>
            <w:r>
              <w:rPr>
                <w:color w:val="000000"/>
                <w:sz w:val="17"/>
                <w:szCs w:val="17"/>
              </w:rPr>
              <w:t>Weak/failed verification; biographical-manipulation or document-swap indicators</w:t>
            </w:r>
          </w:p>
        </w:tc>
      </w:tr>
      <w:tr w:rsidR="004169DF" w14:paraId="12DAF99D" w14:textId="77777777">
        <w:tblPrEx>
          <w:tblCellMar>
            <w:top w:w="0" w:type="dxa"/>
            <w:bottom w:w="0" w:type="dxa"/>
          </w:tblCellMar>
        </w:tblPrEx>
        <w:tc>
          <w:tcPr>
            <w:tcW w:w="2419" w:type="dxa"/>
            <w:shd w:val="clear" w:color="auto" w:fill="F2F2F2"/>
            <w:tcMar>
              <w:top w:w="52" w:type="dxa"/>
              <w:left w:w="82" w:type="dxa"/>
              <w:bottom w:w="52" w:type="dxa"/>
              <w:right w:w="82" w:type="dxa"/>
            </w:tcMar>
          </w:tcPr>
          <w:p w14:paraId="57EC8CDF" w14:textId="77777777" w:rsidR="004169DF" w:rsidRDefault="00000000">
            <w:pPr>
              <w:spacing w:after="15"/>
            </w:pPr>
            <w:r>
              <w:rPr>
                <w:color w:val="000000"/>
                <w:sz w:val="17"/>
                <w:szCs w:val="17"/>
              </w:rPr>
              <w:t>Device / network coherence</w:t>
            </w:r>
          </w:p>
        </w:tc>
        <w:tc>
          <w:tcPr>
            <w:tcW w:w="2520" w:type="dxa"/>
            <w:shd w:val="clear" w:color="auto" w:fill="F2F2F2"/>
            <w:tcMar>
              <w:top w:w="52" w:type="dxa"/>
              <w:left w:w="82" w:type="dxa"/>
              <w:bottom w:w="52" w:type="dxa"/>
              <w:right w:w="82" w:type="dxa"/>
            </w:tcMar>
          </w:tcPr>
          <w:p w14:paraId="28E52A5E" w14:textId="77777777" w:rsidR="004169DF" w:rsidRDefault="00000000">
            <w:pPr>
              <w:spacing w:after="15"/>
            </w:pPr>
            <w:r>
              <w:rPr>
                <w:color w:val="000000"/>
                <w:sz w:val="17"/>
                <w:szCs w:val="17"/>
              </w:rPr>
              <w:t>Consistent device, low-risk IP/geo</w:t>
            </w:r>
          </w:p>
        </w:tc>
        <w:tc>
          <w:tcPr>
            <w:tcW w:w="2520" w:type="dxa"/>
            <w:shd w:val="clear" w:color="auto" w:fill="F2F2F2"/>
            <w:tcMar>
              <w:top w:w="52" w:type="dxa"/>
              <w:left w:w="82" w:type="dxa"/>
              <w:bottom w:w="52" w:type="dxa"/>
              <w:right w:w="82" w:type="dxa"/>
            </w:tcMar>
          </w:tcPr>
          <w:p w14:paraId="7A972C71" w14:textId="77777777" w:rsidR="004169DF" w:rsidRDefault="00000000">
            <w:pPr>
              <w:spacing w:after="15"/>
            </w:pPr>
            <w:r>
              <w:rPr>
                <w:color w:val="000000"/>
                <w:sz w:val="17"/>
                <w:szCs w:val="17"/>
              </w:rPr>
              <w:t>Some anomalies</w:t>
            </w:r>
          </w:p>
        </w:tc>
        <w:tc>
          <w:tcPr>
            <w:tcW w:w="2621" w:type="dxa"/>
            <w:shd w:val="clear" w:color="auto" w:fill="F2F2F2"/>
            <w:tcMar>
              <w:top w:w="52" w:type="dxa"/>
              <w:left w:w="82" w:type="dxa"/>
              <w:bottom w:w="52" w:type="dxa"/>
              <w:right w:w="82" w:type="dxa"/>
            </w:tcMar>
          </w:tcPr>
          <w:p w14:paraId="1490D228" w14:textId="77777777" w:rsidR="004169DF" w:rsidRDefault="00000000">
            <w:pPr>
              <w:spacing w:after="15"/>
            </w:pPr>
            <w:r>
              <w:rPr>
                <w:color w:val="000000"/>
                <w:sz w:val="17"/>
                <w:szCs w:val="17"/>
              </w:rPr>
              <w:t>High-risk IP, VPN/proxy obfuscation, device farm indicators</w:t>
            </w:r>
          </w:p>
        </w:tc>
      </w:tr>
      <w:tr w:rsidR="004169DF" w14:paraId="5002C7BD" w14:textId="77777777">
        <w:tblPrEx>
          <w:tblCellMar>
            <w:top w:w="0" w:type="dxa"/>
            <w:bottom w:w="0" w:type="dxa"/>
          </w:tblCellMar>
        </w:tblPrEx>
        <w:tc>
          <w:tcPr>
            <w:tcW w:w="2419" w:type="dxa"/>
            <w:tcMar>
              <w:top w:w="52" w:type="dxa"/>
              <w:left w:w="82" w:type="dxa"/>
              <w:bottom w:w="52" w:type="dxa"/>
              <w:right w:w="82" w:type="dxa"/>
            </w:tcMar>
          </w:tcPr>
          <w:p w14:paraId="75A6AE89" w14:textId="77777777" w:rsidR="004169DF" w:rsidRDefault="00000000">
            <w:pPr>
              <w:spacing w:after="15"/>
            </w:pPr>
            <w:r>
              <w:rPr>
                <w:color w:val="000000"/>
                <w:sz w:val="17"/>
                <w:szCs w:val="17"/>
              </w:rPr>
              <w:t>Contact-point assurance</w:t>
            </w:r>
          </w:p>
        </w:tc>
        <w:tc>
          <w:tcPr>
            <w:tcW w:w="2520" w:type="dxa"/>
            <w:tcMar>
              <w:top w:w="52" w:type="dxa"/>
              <w:left w:w="82" w:type="dxa"/>
              <w:bottom w:w="52" w:type="dxa"/>
              <w:right w:w="82" w:type="dxa"/>
            </w:tcMar>
          </w:tcPr>
          <w:p w14:paraId="1682A7F2" w14:textId="77777777" w:rsidR="004169DF" w:rsidRDefault="00000000">
            <w:pPr>
              <w:spacing w:after="15"/>
            </w:pPr>
            <w:r>
              <w:rPr>
                <w:color w:val="000000"/>
                <w:sz w:val="17"/>
                <w:szCs w:val="17"/>
              </w:rPr>
              <w:t>Verified phone/email possession</w:t>
            </w:r>
          </w:p>
        </w:tc>
        <w:tc>
          <w:tcPr>
            <w:tcW w:w="2520" w:type="dxa"/>
            <w:tcMar>
              <w:top w:w="52" w:type="dxa"/>
              <w:left w:w="82" w:type="dxa"/>
              <w:bottom w:w="52" w:type="dxa"/>
              <w:right w:w="82" w:type="dxa"/>
            </w:tcMar>
          </w:tcPr>
          <w:p w14:paraId="2D71B13A" w14:textId="77777777" w:rsidR="004169DF" w:rsidRDefault="00000000">
            <w:pPr>
              <w:spacing w:after="15"/>
            </w:pPr>
            <w:r>
              <w:rPr>
                <w:color w:val="000000"/>
                <w:sz w:val="17"/>
                <w:szCs w:val="17"/>
              </w:rPr>
              <w:t>Partial</w:t>
            </w:r>
          </w:p>
        </w:tc>
        <w:tc>
          <w:tcPr>
            <w:tcW w:w="2621" w:type="dxa"/>
            <w:tcMar>
              <w:top w:w="52" w:type="dxa"/>
              <w:left w:w="82" w:type="dxa"/>
              <w:bottom w:w="52" w:type="dxa"/>
              <w:right w:w="82" w:type="dxa"/>
            </w:tcMar>
          </w:tcPr>
          <w:p w14:paraId="7DA8CE64" w14:textId="77777777" w:rsidR="004169DF" w:rsidRDefault="00000000">
            <w:pPr>
              <w:spacing w:after="15"/>
            </w:pPr>
            <w:r>
              <w:rPr>
                <w:color w:val="000000"/>
                <w:sz w:val="17"/>
                <w:szCs w:val="17"/>
              </w:rPr>
              <w:t>Unverifiable or shared contact points</w:t>
            </w:r>
          </w:p>
        </w:tc>
      </w:tr>
      <w:tr w:rsidR="004169DF" w14:paraId="7022D19F" w14:textId="77777777">
        <w:tblPrEx>
          <w:tblCellMar>
            <w:top w:w="0" w:type="dxa"/>
            <w:bottom w:w="0" w:type="dxa"/>
          </w:tblCellMar>
        </w:tblPrEx>
        <w:tc>
          <w:tcPr>
            <w:tcW w:w="2419" w:type="dxa"/>
            <w:shd w:val="clear" w:color="auto" w:fill="F2F2F2"/>
            <w:tcMar>
              <w:top w:w="52" w:type="dxa"/>
              <w:left w:w="82" w:type="dxa"/>
              <w:bottom w:w="52" w:type="dxa"/>
              <w:right w:w="82" w:type="dxa"/>
            </w:tcMar>
          </w:tcPr>
          <w:p w14:paraId="15B58FC7" w14:textId="77777777" w:rsidR="004169DF" w:rsidRDefault="00000000">
            <w:pPr>
              <w:spacing w:after="15"/>
            </w:pPr>
            <w:r>
              <w:rPr>
                <w:color w:val="000000"/>
                <w:sz w:val="17"/>
                <w:szCs w:val="17"/>
              </w:rPr>
              <w:t>Onboarding behaviour</w:t>
            </w:r>
          </w:p>
        </w:tc>
        <w:tc>
          <w:tcPr>
            <w:tcW w:w="2520" w:type="dxa"/>
            <w:shd w:val="clear" w:color="auto" w:fill="F2F2F2"/>
            <w:tcMar>
              <w:top w:w="52" w:type="dxa"/>
              <w:left w:w="82" w:type="dxa"/>
              <w:bottom w:w="52" w:type="dxa"/>
              <w:right w:w="82" w:type="dxa"/>
            </w:tcMar>
          </w:tcPr>
          <w:p w14:paraId="71599144" w14:textId="77777777" w:rsidR="004169DF" w:rsidRDefault="00000000">
            <w:pPr>
              <w:spacing w:after="15"/>
            </w:pPr>
            <w:r>
              <w:rPr>
                <w:color w:val="000000"/>
                <w:sz w:val="17"/>
                <w:szCs w:val="17"/>
              </w:rPr>
              <w:t>Normal flow</w:t>
            </w:r>
          </w:p>
        </w:tc>
        <w:tc>
          <w:tcPr>
            <w:tcW w:w="2520" w:type="dxa"/>
            <w:shd w:val="clear" w:color="auto" w:fill="F2F2F2"/>
            <w:tcMar>
              <w:top w:w="52" w:type="dxa"/>
              <w:left w:w="82" w:type="dxa"/>
              <w:bottom w:w="52" w:type="dxa"/>
              <w:right w:w="82" w:type="dxa"/>
            </w:tcMar>
          </w:tcPr>
          <w:p w14:paraId="1426E4F4" w14:textId="77777777" w:rsidR="004169DF" w:rsidRDefault="00000000">
            <w:pPr>
              <w:spacing w:after="15"/>
            </w:pPr>
            <w:r>
              <w:rPr>
                <w:color w:val="000000"/>
                <w:sz w:val="17"/>
                <w:szCs w:val="17"/>
              </w:rPr>
              <w:t>Some velocity/pattern anomalies</w:t>
            </w:r>
          </w:p>
        </w:tc>
        <w:tc>
          <w:tcPr>
            <w:tcW w:w="2621" w:type="dxa"/>
            <w:shd w:val="clear" w:color="auto" w:fill="F2F2F2"/>
            <w:tcMar>
              <w:top w:w="52" w:type="dxa"/>
              <w:left w:w="82" w:type="dxa"/>
              <w:bottom w:w="52" w:type="dxa"/>
              <w:right w:w="82" w:type="dxa"/>
            </w:tcMar>
          </w:tcPr>
          <w:p w14:paraId="332A12DF" w14:textId="77777777" w:rsidR="004169DF" w:rsidRDefault="00000000">
            <w:pPr>
              <w:spacing w:after="15"/>
            </w:pPr>
            <w:r>
              <w:rPr>
                <w:color w:val="000000"/>
                <w:sz w:val="17"/>
                <w:szCs w:val="17"/>
              </w:rPr>
              <w:t>Bot/scripted-onboarding or coordinated-signup indicators</w:t>
            </w:r>
          </w:p>
        </w:tc>
      </w:tr>
    </w:tbl>
    <w:p w14:paraId="02D0AE16" w14:textId="77777777" w:rsidR="004169DF" w:rsidRDefault="00000000">
      <w:pPr>
        <w:pStyle w:val="Heading2"/>
        <w:spacing w:before="220" w:after="110"/>
      </w:pPr>
      <w:r>
        <w:rPr>
          <w:b/>
          <w:bCs/>
          <w:color w:val="1F3864"/>
          <w:sz w:val="22"/>
          <w:szCs w:val="22"/>
        </w:rPr>
        <w:t>9.2 Existing-customer digital channel parameters</w:t>
      </w:r>
    </w:p>
    <w:p w14:paraId="1AB33612" w14:textId="77777777" w:rsidR="004169DF" w:rsidRDefault="00000000">
      <w:pPr>
        <w:pStyle w:val="ListParagraph"/>
        <w:numPr>
          <w:ilvl w:val="0"/>
          <w:numId w:val="2"/>
        </w:numPr>
        <w:spacing w:after="55"/>
      </w:pPr>
      <w:r>
        <w:t>Device change combined with beneficiary change and velocity (account-takeover signature) raises the channel factor and triggers step-up authentication;</w:t>
      </w:r>
    </w:p>
    <w:p w14:paraId="682E0D3B" w14:textId="77777777" w:rsidR="004169DF" w:rsidRDefault="00000000">
      <w:pPr>
        <w:pStyle w:val="ListParagraph"/>
        <w:numPr>
          <w:ilvl w:val="0"/>
          <w:numId w:val="2"/>
        </w:numPr>
        <w:spacing w:after="55"/>
      </w:pPr>
      <w:r>
        <w:t>Sustained access from high-risk or sanctioned geolocations is an override input (Section 12);</w:t>
      </w:r>
    </w:p>
    <w:p w14:paraId="49BE8638" w14:textId="77777777" w:rsidR="004169DF" w:rsidRDefault="00000000">
      <w:pPr>
        <w:pStyle w:val="ListParagraph"/>
        <w:numPr>
          <w:ilvl w:val="0"/>
          <w:numId w:val="2"/>
        </w:numPr>
        <w:spacing w:after="55"/>
      </w:pPr>
      <w:r>
        <w:t>Payout-channel visibility (ability to reconstruct beneficiary and settlement) is scored — reduced visibility raises risk.</w:t>
      </w:r>
    </w:p>
    <w:p w14:paraId="2D3000DD" w14:textId="77777777" w:rsidR="004169DF" w:rsidRDefault="00000000">
      <w:r>
        <w:br w:type="page"/>
      </w:r>
    </w:p>
    <w:p w14:paraId="259DF50E" w14:textId="77777777" w:rsidR="004169DF" w:rsidRDefault="00000000">
      <w:pPr>
        <w:pStyle w:val="Heading1"/>
        <w:spacing w:before="300" w:after="140"/>
      </w:pPr>
      <w:r>
        <w:rPr>
          <w:b/>
          <w:bCs/>
          <w:color w:val="1F3864"/>
          <w:sz w:val="26"/>
          <w:szCs w:val="26"/>
        </w:rPr>
        <w:lastRenderedPageBreak/>
        <w:t>10. Expected Activity, Behaviour and Funding Risk</w:t>
      </w:r>
    </w:p>
    <w:p w14:paraId="37CEDA9A" w14:textId="77777777" w:rsidR="004169DF" w:rsidRDefault="00000000">
      <w:pPr>
        <w:spacing w:after="130"/>
      </w:pPr>
      <w:r>
        <w:rPr>
          <w:color w:val="000000"/>
        </w:rPr>
        <w:t>At onboarding an expected-activity profile is recorded (anticipated volumes, corridors, counterparty types, funding sources). The behaviour factor scores the coherence of declared profile at onboarding and, for existing customers, the deviation of observed activity from that baseline — the factor whose weight rises most across the lifecycle (Section 5).</w:t>
      </w:r>
    </w:p>
    <w:tbl>
      <w:tblPr>
        <w:tblW w:w="1008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left w:w="10" w:type="dxa"/>
          <w:right w:w="10" w:type="dxa"/>
        </w:tblCellMar>
        <w:tblLook w:val="04A0" w:firstRow="1" w:lastRow="0" w:firstColumn="1" w:lastColumn="0" w:noHBand="0" w:noVBand="1"/>
      </w:tblPr>
      <w:tblGrid>
        <w:gridCol w:w="2419"/>
        <w:gridCol w:w="2520"/>
        <w:gridCol w:w="2520"/>
        <w:gridCol w:w="2621"/>
      </w:tblGrid>
      <w:tr w:rsidR="004169DF" w14:paraId="64277D09" w14:textId="77777777">
        <w:tblPrEx>
          <w:tblCellMar>
            <w:top w:w="0" w:type="dxa"/>
            <w:bottom w:w="0" w:type="dxa"/>
          </w:tblCellMar>
        </w:tblPrEx>
        <w:trPr>
          <w:tblHeader/>
        </w:trPr>
        <w:tc>
          <w:tcPr>
            <w:tcW w:w="2419" w:type="dxa"/>
            <w:shd w:val="clear" w:color="auto" w:fill="1F3864"/>
            <w:tcMar>
              <w:top w:w="52" w:type="dxa"/>
              <w:left w:w="82" w:type="dxa"/>
              <w:bottom w:w="52" w:type="dxa"/>
              <w:right w:w="82" w:type="dxa"/>
            </w:tcMar>
          </w:tcPr>
          <w:p w14:paraId="15A5087C" w14:textId="77777777" w:rsidR="004169DF" w:rsidRDefault="00000000">
            <w:pPr>
              <w:spacing w:after="15"/>
            </w:pPr>
            <w:r>
              <w:rPr>
                <w:b/>
                <w:bCs/>
                <w:color w:val="FFFFFF"/>
                <w:sz w:val="17"/>
                <w:szCs w:val="17"/>
              </w:rPr>
              <w:t>Parameter</w:t>
            </w:r>
          </w:p>
        </w:tc>
        <w:tc>
          <w:tcPr>
            <w:tcW w:w="2520" w:type="dxa"/>
            <w:shd w:val="clear" w:color="auto" w:fill="1F3864"/>
            <w:tcMar>
              <w:top w:w="52" w:type="dxa"/>
              <w:left w:w="82" w:type="dxa"/>
              <w:bottom w:w="52" w:type="dxa"/>
              <w:right w:w="82" w:type="dxa"/>
            </w:tcMar>
          </w:tcPr>
          <w:p w14:paraId="77433BE9" w14:textId="77777777" w:rsidR="004169DF" w:rsidRDefault="00000000">
            <w:pPr>
              <w:spacing w:after="15"/>
            </w:pPr>
            <w:r>
              <w:rPr>
                <w:b/>
                <w:bCs/>
                <w:color w:val="FFFFFF"/>
                <w:sz w:val="17"/>
                <w:szCs w:val="17"/>
              </w:rPr>
              <w:t>Low = 1</w:t>
            </w:r>
          </w:p>
        </w:tc>
        <w:tc>
          <w:tcPr>
            <w:tcW w:w="2520" w:type="dxa"/>
            <w:shd w:val="clear" w:color="auto" w:fill="1F3864"/>
            <w:tcMar>
              <w:top w:w="52" w:type="dxa"/>
              <w:left w:w="82" w:type="dxa"/>
              <w:bottom w:w="52" w:type="dxa"/>
              <w:right w:w="82" w:type="dxa"/>
            </w:tcMar>
          </w:tcPr>
          <w:p w14:paraId="695E42B1" w14:textId="77777777" w:rsidR="004169DF" w:rsidRDefault="00000000">
            <w:pPr>
              <w:spacing w:after="15"/>
            </w:pPr>
            <w:r>
              <w:rPr>
                <w:b/>
                <w:bCs/>
                <w:color w:val="FFFFFF"/>
                <w:sz w:val="17"/>
                <w:szCs w:val="17"/>
              </w:rPr>
              <w:t>Medium = 2</w:t>
            </w:r>
          </w:p>
        </w:tc>
        <w:tc>
          <w:tcPr>
            <w:tcW w:w="2621" w:type="dxa"/>
            <w:shd w:val="clear" w:color="auto" w:fill="1F3864"/>
            <w:tcMar>
              <w:top w:w="52" w:type="dxa"/>
              <w:left w:w="82" w:type="dxa"/>
              <w:bottom w:w="52" w:type="dxa"/>
              <w:right w:w="82" w:type="dxa"/>
            </w:tcMar>
          </w:tcPr>
          <w:p w14:paraId="60317377" w14:textId="77777777" w:rsidR="004169DF" w:rsidRDefault="00000000">
            <w:pPr>
              <w:spacing w:after="15"/>
            </w:pPr>
            <w:r>
              <w:rPr>
                <w:b/>
                <w:bCs/>
                <w:color w:val="FFFFFF"/>
                <w:sz w:val="17"/>
                <w:szCs w:val="17"/>
              </w:rPr>
              <w:t>High = 3</w:t>
            </w:r>
          </w:p>
        </w:tc>
      </w:tr>
      <w:tr w:rsidR="004169DF" w14:paraId="2FFBC9F8" w14:textId="77777777">
        <w:tblPrEx>
          <w:tblCellMar>
            <w:top w:w="0" w:type="dxa"/>
            <w:bottom w:w="0" w:type="dxa"/>
          </w:tblCellMar>
        </w:tblPrEx>
        <w:tc>
          <w:tcPr>
            <w:tcW w:w="2419" w:type="dxa"/>
            <w:tcMar>
              <w:top w:w="52" w:type="dxa"/>
              <w:left w:w="82" w:type="dxa"/>
              <w:bottom w:w="52" w:type="dxa"/>
              <w:right w:w="82" w:type="dxa"/>
            </w:tcMar>
          </w:tcPr>
          <w:p w14:paraId="59F4B62F" w14:textId="77777777" w:rsidR="004169DF" w:rsidRDefault="00000000">
            <w:pPr>
              <w:spacing w:after="15"/>
            </w:pPr>
            <w:r>
              <w:rPr>
                <w:color w:val="000000"/>
                <w:sz w:val="17"/>
                <w:szCs w:val="17"/>
              </w:rPr>
              <w:t>Expected-vs-actual coherence</w:t>
            </w:r>
          </w:p>
        </w:tc>
        <w:tc>
          <w:tcPr>
            <w:tcW w:w="2520" w:type="dxa"/>
            <w:tcMar>
              <w:top w:w="52" w:type="dxa"/>
              <w:left w:w="82" w:type="dxa"/>
              <w:bottom w:w="52" w:type="dxa"/>
              <w:right w:w="82" w:type="dxa"/>
            </w:tcMar>
          </w:tcPr>
          <w:p w14:paraId="1BFE02D7" w14:textId="77777777" w:rsidR="004169DF" w:rsidRDefault="00000000">
            <w:pPr>
              <w:spacing w:after="15"/>
            </w:pPr>
            <w:r>
              <w:rPr>
                <w:color w:val="000000"/>
                <w:sz w:val="17"/>
                <w:szCs w:val="17"/>
              </w:rPr>
              <w:t>Activity consistent with profile</w:t>
            </w:r>
          </w:p>
        </w:tc>
        <w:tc>
          <w:tcPr>
            <w:tcW w:w="2520" w:type="dxa"/>
            <w:tcMar>
              <w:top w:w="52" w:type="dxa"/>
              <w:left w:w="82" w:type="dxa"/>
              <w:bottom w:w="52" w:type="dxa"/>
              <w:right w:w="82" w:type="dxa"/>
            </w:tcMar>
          </w:tcPr>
          <w:p w14:paraId="7ABFBCCE" w14:textId="77777777" w:rsidR="004169DF" w:rsidRDefault="00000000">
            <w:pPr>
              <w:spacing w:after="15"/>
            </w:pPr>
            <w:r>
              <w:rPr>
                <w:color w:val="000000"/>
                <w:sz w:val="17"/>
                <w:szCs w:val="17"/>
              </w:rPr>
              <w:t>Some deviation, explained</w:t>
            </w:r>
          </w:p>
        </w:tc>
        <w:tc>
          <w:tcPr>
            <w:tcW w:w="2621" w:type="dxa"/>
            <w:tcMar>
              <w:top w:w="52" w:type="dxa"/>
              <w:left w:w="82" w:type="dxa"/>
              <w:bottom w:w="52" w:type="dxa"/>
              <w:right w:w="82" w:type="dxa"/>
            </w:tcMar>
          </w:tcPr>
          <w:p w14:paraId="28BB2EB6" w14:textId="77777777" w:rsidR="004169DF" w:rsidRDefault="00000000">
            <w:pPr>
              <w:spacing w:after="15"/>
            </w:pPr>
            <w:r>
              <w:rPr>
                <w:color w:val="000000"/>
                <w:sz w:val="17"/>
                <w:szCs w:val="17"/>
              </w:rPr>
              <w:t>Material unexplained deviation (volume, corridor, counterparty)</w:t>
            </w:r>
          </w:p>
        </w:tc>
      </w:tr>
      <w:tr w:rsidR="004169DF" w14:paraId="1C3D23CB" w14:textId="77777777">
        <w:tblPrEx>
          <w:tblCellMar>
            <w:top w:w="0" w:type="dxa"/>
            <w:bottom w:w="0" w:type="dxa"/>
          </w:tblCellMar>
        </w:tblPrEx>
        <w:tc>
          <w:tcPr>
            <w:tcW w:w="2419" w:type="dxa"/>
            <w:shd w:val="clear" w:color="auto" w:fill="F2F2F2"/>
            <w:tcMar>
              <w:top w:w="52" w:type="dxa"/>
              <w:left w:w="82" w:type="dxa"/>
              <w:bottom w:w="52" w:type="dxa"/>
              <w:right w:w="82" w:type="dxa"/>
            </w:tcMar>
          </w:tcPr>
          <w:p w14:paraId="697FFE5E" w14:textId="77777777" w:rsidR="004169DF" w:rsidRDefault="00000000">
            <w:pPr>
              <w:spacing w:after="15"/>
            </w:pPr>
            <w:r>
              <w:rPr>
                <w:color w:val="000000"/>
                <w:sz w:val="17"/>
                <w:szCs w:val="17"/>
              </w:rPr>
              <w:t>Velocity / pass-through</w:t>
            </w:r>
          </w:p>
        </w:tc>
        <w:tc>
          <w:tcPr>
            <w:tcW w:w="2520" w:type="dxa"/>
            <w:shd w:val="clear" w:color="auto" w:fill="F2F2F2"/>
            <w:tcMar>
              <w:top w:w="52" w:type="dxa"/>
              <w:left w:w="82" w:type="dxa"/>
              <w:bottom w:w="52" w:type="dxa"/>
              <w:right w:w="82" w:type="dxa"/>
            </w:tcMar>
          </w:tcPr>
          <w:p w14:paraId="6E4E3CBA" w14:textId="77777777" w:rsidR="004169DF" w:rsidRDefault="00000000">
            <w:pPr>
              <w:spacing w:after="15"/>
            </w:pPr>
            <w:r>
              <w:rPr>
                <w:color w:val="000000"/>
                <w:sz w:val="17"/>
                <w:szCs w:val="17"/>
              </w:rPr>
              <w:t>Normal dwell and turnover</w:t>
            </w:r>
          </w:p>
        </w:tc>
        <w:tc>
          <w:tcPr>
            <w:tcW w:w="2520" w:type="dxa"/>
            <w:shd w:val="clear" w:color="auto" w:fill="F2F2F2"/>
            <w:tcMar>
              <w:top w:w="52" w:type="dxa"/>
              <w:left w:w="82" w:type="dxa"/>
              <w:bottom w:w="52" w:type="dxa"/>
              <w:right w:w="82" w:type="dxa"/>
            </w:tcMar>
          </w:tcPr>
          <w:p w14:paraId="4A7CB0F1" w14:textId="77777777" w:rsidR="004169DF" w:rsidRDefault="00000000">
            <w:pPr>
              <w:spacing w:after="15"/>
            </w:pPr>
            <w:r>
              <w:rPr>
                <w:color w:val="000000"/>
                <w:sz w:val="17"/>
                <w:szCs w:val="17"/>
              </w:rPr>
              <w:t>Elevated turnover</w:t>
            </w:r>
          </w:p>
        </w:tc>
        <w:tc>
          <w:tcPr>
            <w:tcW w:w="2621" w:type="dxa"/>
            <w:shd w:val="clear" w:color="auto" w:fill="F2F2F2"/>
            <w:tcMar>
              <w:top w:w="52" w:type="dxa"/>
              <w:left w:w="82" w:type="dxa"/>
              <w:bottom w:w="52" w:type="dxa"/>
              <w:right w:w="82" w:type="dxa"/>
            </w:tcMar>
          </w:tcPr>
          <w:p w14:paraId="2C9CF3AE" w14:textId="77777777" w:rsidR="004169DF" w:rsidRDefault="00000000">
            <w:pPr>
              <w:spacing w:after="15"/>
            </w:pPr>
            <w:r>
              <w:rPr>
                <w:color w:val="000000"/>
                <w:sz w:val="17"/>
                <w:szCs w:val="17"/>
              </w:rPr>
              <w:t>Rapid pass-through, low-dwell balances, in-out symmetry (layering signature)</w:t>
            </w:r>
          </w:p>
        </w:tc>
      </w:tr>
      <w:tr w:rsidR="004169DF" w14:paraId="4365FA58" w14:textId="77777777">
        <w:tblPrEx>
          <w:tblCellMar>
            <w:top w:w="0" w:type="dxa"/>
            <w:bottom w:w="0" w:type="dxa"/>
          </w:tblCellMar>
        </w:tblPrEx>
        <w:tc>
          <w:tcPr>
            <w:tcW w:w="2419" w:type="dxa"/>
            <w:tcMar>
              <w:top w:w="52" w:type="dxa"/>
              <w:left w:w="82" w:type="dxa"/>
              <w:bottom w:w="52" w:type="dxa"/>
              <w:right w:w="82" w:type="dxa"/>
            </w:tcMar>
          </w:tcPr>
          <w:p w14:paraId="7092E475" w14:textId="77777777" w:rsidR="004169DF" w:rsidRDefault="00000000">
            <w:pPr>
              <w:spacing w:after="15"/>
            </w:pPr>
            <w:r>
              <w:rPr>
                <w:color w:val="000000"/>
                <w:sz w:val="17"/>
                <w:szCs w:val="17"/>
              </w:rPr>
              <w:t>Counterparty coherence</w:t>
            </w:r>
          </w:p>
        </w:tc>
        <w:tc>
          <w:tcPr>
            <w:tcW w:w="2520" w:type="dxa"/>
            <w:tcMar>
              <w:top w:w="52" w:type="dxa"/>
              <w:left w:w="82" w:type="dxa"/>
              <w:bottom w:w="52" w:type="dxa"/>
              <w:right w:w="82" w:type="dxa"/>
            </w:tcMar>
          </w:tcPr>
          <w:p w14:paraId="4E5341CE" w14:textId="77777777" w:rsidR="004169DF" w:rsidRDefault="00000000">
            <w:pPr>
              <w:spacing w:after="15"/>
            </w:pPr>
            <w:r>
              <w:rPr>
                <w:color w:val="000000"/>
                <w:sz w:val="17"/>
                <w:szCs w:val="17"/>
              </w:rPr>
              <w:t>Consistent, explainable counterparties</w:t>
            </w:r>
          </w:p>
        </w:tc>
        <w:tc>
          <w:tcPr>
            <w:tcW w:w="2520" w:type="dxa"/>
            <w:tcMar>
              <w:top w:w="52" w:type="dxa"/>
              <w:left w:w="82" w:type="dxa"/>
              <w:bottom w:w="52" w:type="dxa"/>
              <w:right w:w="82" w:type="dxa"/>
            </w:tcMar>
          </w:tcPr>
          <w:p w14:paraId="6B106BDA" w14:textId="77777777" w:rsidR="004169DF" w:rsidRDefault="00000000">
            <w:pPr>
              <w:spacing w:after="15"/>
            </w:pPr>
            <w:r>
              <w:rPr>
                <w:color w:val="000000"/>
                <w:sz w:val="17"/>
                <w:szCs w:val="17"/>
              </w:rPr>
              <w:t>Some new/unexplained counterparties</w:t>
            </w:r>
          </w:p>
        </w:tc>
        <w:tc>
          <w:tcPr>
            <w:tcW w:w="2621" w:type="dxa"/>
            <w:tcMar>
              <w:top w:w="52" w:type="dxa"/>
              <w:left w:w="82" w:type="dxa"/>
              <w:bottom w:w="52" w:type="dxa"/>
              <w:right w:w="82" w:type="dxa"/>
            </w:tcMar>
          </w:tcPr>
          <w:p w14:paraId="7006793D" w14:textId="77777777" w:rsidR="004169DF" w:rsidRDefault="00000000">
            <w:pPr>
              <w:spacing w:after="15"/>
            </w:pPr>
            <w:r>
              <w:rPr>
                <w:color w:val="000000"/>
                <w:sz w:val="17"/>
                <w:szCs w:val="17"/>
              </w:rPr>
              <w:t>Counterparty incoherence, mule-network clustering, structuring patterns</w:t>
            </w:r>
          </w:p>
        </w:tc>
      </w:tr>
      <w:tr w:rsidR="004169DF" w14:paraId="08F86035" w14:textId="77777777">
        <w:tblPrEx>
          <w:tblCellMar>
            <w:top w:w="0" w:type="dxa"/>
            <w:bottom w:w="0" w:type="dxa"/>
          </w:tblCellMar>
        </w:tblPrEx>
        <w:tc>
          <w:tcPr>
            <w:tcW w:w="2419" w:type="dxa"/>
            <w:shd w:val="clear" w:color="auto" w:fill="F2F2F2"/>
            <w:tcMar>
              <w:top w:w="52" w:type="dxa"/>
              <w:left w:w="82" w:type="dxa"/>
              <w:bottom w:w="52" w:type="dxa"/>
              <w:right w:w="82" w:type="dxa"/>
            </w:tcMar>
          </w:tcPr>
          <w:p w14:paraId="3A41CC13" w14:textId="77777777" w:rsidR="004169DF" w:rsidRDefault="00000000">
            <w:pPr>
              <w:spacing w:after="15"/>
            </w:pPr>
            <w:r>
              <w:rPr>
                <w:color w:val="000000"/>
                <w:sz w:val="17"/>
                <w:szCs w:val="17"/>
              </w:rPr>
              <w:t>Funding-source risk</w:t>
            </w:r>
          </w:p>
        </w:tc>
        <w:tc>
          <w:tcPr>
            <w:tcW w:w="2520" w:type="dxa"/>
            <w:shd w:val="clear" w:color="auto" w:fill="F2F2F2"/>
            <w:tcMar>
              <w:top w:w="52" w:type="dxa"/>
              <w:left w:w="82" w:type="dxa"/>
              <w:bottom w:w="52" w:type="dxa"/>
              <w:right w:w="82" w:type="dxa"/>
            </w:tcMar>
          </w:tcPr>
          <w:p w14:paraId="093EC108" w14:textId="77777777" w:rsidR="004169DF" w:rsidRDefault="00000000">
            <w:pPr>
              <w:spacing w:after="15"/>
            </w:pPr>
            <w:r>
              <w:rPr>
                <w:color w:val="000000"/>
                <w:sz w:val="17"/>
                <w:szCs w:val="17"/>
              </w:rPr>
              <w:t>Verified, low-risk funding</w:t>
            </w:r>
          </w:p>
        </w:tc>
        <w:tc>
          <w:tcPr>
            <w:tcW w:w="2520" w:type="dxa"/>
            <w:shd w:val="clear" w:color="auto" w:fill="F2F2F2"/>
            <w:tcMar>
              <w:top w:w="52" w:type="dxa"/>
              <w:left w:w="82" w:type="dxa"/>
              <w:bottom w:w="52" w:type="dxa"/>
              <w:right w:w="82" w:type="dxa"/>
            </w:tcMar>
          </w:tcPr>
          <w:p w14:paraId="4780185D" w14:textId="77777777" w:rsidR="004169DF" w:rsidRDefault="00000000">
            <w:pPr>
              <w:spacing w:after="15"/>
            </w:pPr>
            <w:r>
              <w:rPr>
                <w:color w:val="000000"/>
                <w:sz w:val="17"/>
                <w:szCs w:val="17"/>
              </w:rPr>
              <w:t>Mixed/partly verified</w:t>
            </w:r>
          </w:p>
        </w:tc>
        <w:tc>
          <w:tcPr>
            <w:tcW w:w="2621" w:type="dxa"/>
            <w:shd w:val="clear" w:color="auto" w:fill="F2F2F2"/>
            <w:tcMar>
              <w:top w:w="52" w:type="dxa"/>
              <w:left w:w="82" w:type="dxa"/>
              <w:bottom w:w="52" w:type="dxa"/>
              <w:right w:w="82" w:type="dxa"/>
            </w:tcMar>
          </w:tcPr>
          <w:p w14:paraId="18337411" w14:textId="77777777" w:rsidR="004169DF" w:rsidRDefault="00000000">
            <w:pPr>
              <w:spacing w:after="15"/>
            </w:pPr>
            <w:r>
              <w:rPr>
                <w:color w:val="000000"/>
                <w:sz w:val="17"/>
                <w:szCs w:val="17"/>
              </w:rPr>
              <w:t>Third-party, CVC-sourced, or unexplained funding; check-fraud/BEC/scam-proceeds indicators</w:t>
            </w:r>
          </w:p>
        </w:tc>
      </w:tr>
    </w:tbl>
    <w:p w14:paraId="3B8F954A" w14:textId="77777777" w:rsidR="004169DF" w:rsidRDefault="00000000">
      <w:pPr>
        <w:spacing w:after="130"/>
      </w:pPr>
      <w:r>
        <w:rPr>
          <w:b/>
          <w:bCs/>
          <w:color w:val="000000"/>
        </w:rPr>
        <w:t xml:space="preserve">NRA anchoring: </w:t>
      </w:r>
      <w:r>
        <w:rPr>
          <w:color w:val="000000"/>
        </w:rPr>
        <w:t>behaviour parameters operationalize the 2026 NMLRA typologies — money-mule clustering, professional-money-laundering pass-through (including Chinese money laundering network patterns), structuring around the $3,000 and $10,000 thresholds, and conversion of scam/check-fraud/BEC proceeds — surfaced through expected-vs-actual deviation and counterparty-graph signals.</w:t>
      </w:r>
    </w:p>
    <w:p w14:paraId="0E5F0F07" w14:textId="77777777" w:rsidR="004169DF" w:rsidRDefault="00000000">
      <w:r>
        <w:br w:type="page"/>
      </w:r>
    </w:p>
    <w:p w14:paraId="6FD03C88" w14:textId="77777777" w:rsidR="004169DF" w:rsidRDefault="00000000">
      <w:pPr>
        <w:pStyle w:val="Heading1"/>
        <w:spacing w:before="300" w:after="140"/>
      </w:pPr>
      <w:r>
        <w:rPr>
          <w:b/>
          <w:bCs/>
          <w:color w:val="1F3864"/>
          <w:sz w:val="26"/>
          <w:szCs w:val="26"/>
        </w:rPr>
        <w:lastRenderedPageBreak/>
        <w:t>11. Screening, Sanctions, PEP and Adverse Intelligence</w:t>
      </w:r>
    </w:p>
    <w:p w14:paraId="22AF2811" w14:textId="77777777" w:rsidR="004169DF" w:rsidRDefault="00000000">
      <w:pPr>
        <w:spacing w:after="130"/>
      </w:pPr>
      <w:r>
        <w:rPr>
          <w:color w:val="000000"/>
        </w:rPr>
        <w:t>Screening is a pre-condition to any rating outcome, not a weighted input: no customer is scored or activated before a recorded sanctions/PEP screening disposition (fail-closed). Screening results feed the model as follows:</w:t>
      </w:r>
    </w:p>
    <w:p w14:paraId="34A0D4FD" w14:textId="77777777" w:rsidR="004169DF" w:rsidRDefault="00000000">
      <w:pPr>
        <w:pStyle w:val="ListParagraph"/>
        <w:numPr>
          <w:ilvl w:val="0"/>
          <w:numId w:val="2"/>
        </w:numPr>
        <w:spacing w:after="55"/>
      </w:pPr>
      <w:r>
        <w:rPr>
          <w:b/>
          <w:bCs/>
        </w:rPr>
        <w:t xml:space="preserve">Sanctions / TFS. </w:t>
      </w:r>
      <w:r>
        <w:t>A confirmed OFAC (SDN/consolidated) match, a 50% Rule ownership match, or a comprehensively sanctioned-jurisdiction nexus is an override — Prohibited/Blocked — never a weighted score. Screening runs against live lists at onboarding and on every list update (delta re-screen).</w:t>
      </w:r>
    </w:p>
    <w:p w14:paraId="1917CC53" w14:textId="77777777" w:rsidR="004169DF" w:rsidRDefault="00000000">
      <w:pPr>
        <w:pStyle w:val="ListParagraph"/>
        <w:numPr>
          <w:ilvl w:val="0"/>
          <w:numId w:val="2"/>
        </w:numPr>
        <w:spacing w:after="55"/>
      </w:pPr>
      <w:r>
        <w:rPr>
          <w:b/>
          <w:bCs/>
        </w:rPr>
        <w:t xml:space="preserve">PEP. </w:t>
      </w:r>
      <w:r>
        <w:t>Dual-method (database screening + self-certification); a confirmed PEP floors the rating (foreign/senior PEP → High), with source-of-wealth and senior approval (Section 12).</w:t>
      </w:r>
    </w:p>
    <w:p w14:paraId="41063A89" w14:textId="77777777" w:rsidR="004169DF" w:rsidRDefault="00000000">
      <w:pPr>
        <w:pStyle w:val="ListParagraph"/>
        <w:numPr>
          <w:ilvl w:val="0"/>
          <w:numId w:val="2"/>
        </w:numPr>
        <w:spacing w:after="55"/>
      </w:pPr>
      <w:r>
        <w:rPr>
          <w:b/>
          <w:bCs/>
        </w:rPr>
        <w:t xml:space="preserve">Adverse intelligence. </w:t>
      </w:r>
      <w:r>
        <w:t>Credibility- and materiality-assessed; material true adverse media (criminality, prior true match) floors High and feeds the maximum-risk adverse-intelligence parameter.</w:t>
      </w:r>
    </w:p>
    <w:p w14:paraId="27005DF5" w14:textId="77777777" w:rsidR="004169DF" w:rsidRDefault="00000000">
      <w:pPr>
        <w:pStyle w:val="ListParagraph"/>
        <w:numPr>
          <w:ilvl w:val="0"/>
          <w:numId w:val="2"/>
        </w:numPr>
        <w:spacing w:after="55"/>
      </w:pPr>
      <w:r>
        <w:rPr>
          <w:b/>
          <w:bCs/>
        </w:rPr>
        <w:t xml:space="preserve">Provenance. </w:t>
      </w:r>
      <w:r>
        <w:t>Every screening disposition, list version and rationale is recorded in the Decision Provenance Log and is reproducible point-in-time.</w:t>
      </w:r>
    </w:p>
    <w:p w14:paraId="54213EB8" w14:textId="77777777" w:rsidR="004169DF" w:rsidRDefault="00000000">
      <w:r>
        <w:br w:type="page"/>
      </w:r>
    </w:p>
    <w:p w14:paraId="1A6FF3F6" w14:textId="77777777" w:rsidR="004169DF" w:rsidRDefault="00000000">
      <w:pPr>
        <w:pStyle w:val="Heading1"/>
        <w:spacing w:before="300" w:after="140"/>
      </w:pPr>
      <w:r>
        <w:rPr>
          <w:b/>
          <w:bCs/>
          <w:color w:val="1F3864"/>
          <w:sz w:val="26"/>
          <w:szCs w:val="26"/>
        </w:rPr>
        <w:lastRenderedPageBreak/>
        <w:t>12. Overrides, Risk Floors and Prohibitions</w:t>
      </w:r>
    </w:p>
    <w:p w14:paraId="53EED30C" w14:textId="77777777" w:rsidR="004169DF" w:rsidRDefault="00000000">
      <w:pPr>
        <w:pStyle w:val="Heading2"/>
        <w:spacing w:before="220" w:after="110"/>
      </w:pPr>
      <w:r>
        <w:rPr>
          <w:b/>
          <w:bCs/>
          <w:color w:val="1F3864"/>
          <w:sz w:val="22"/>
          <w:szCs w:val="22"/>
        </w:rPr>
        <w:t>12.1 Override hierarchy</w:t>
      </w:r>
    </w:p>
    <w:p w14:paraId="0C23536C" w14:textId="77777777" w:rsidR="004169DF" w:rsidRDefault="00000000">
      <w:pPr>
        <w:spacing w:after="130"/>
      </w:pPr>
      <w:r>
        <w:rPr>
          <w:color w:val="000000"/>
        </w:rPr>
        <w:t>Overrides and floors are applied after the weighted score, in priority order, and cannot be diluted by weighted averaging or downgraded by business:</w:t>
      </w:r>
    </w:p>
    <w:tbl>
      <w:tblPr>
        <w:tblW w:w="1008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left w:w="10" w:type="dxa"/>
          <w:right w:w="10" w:type="dxa"/>
        </w:tblCellMar>
        <w:tblLook w:val="04A0" w:firstRow="1" w:lastRow="0" w:firstColumn="1" w:lastColumn="0" w:noHBand="0" w:noVBand="1"/>
      </w:tblPr>
      <w:tblGrid>
        <w:gridCol w:w="1411"/>
        <w:gridCol w:w="5443"/>
        <w:gridCol w:w="3226"/>
      </w:tblGrid>
      <w:tr w:rsidR="004169DF" w14:paraId="6B3BADF5" w14:textId="77777777">
        <w:tblPrEx>
          <w:tblCellMar>
            <w:top w:w="0" w:type="dxa"/>
            <w:bottom w:w="0" w:type="dxa"/>
          </w:tblCellMar>
        </w:tblPrEx>
        <w:trPr>
          <w:tblHeader/>
        </w:trPr>
        <w:tc>
          <w:tcPr>
            <w:tcW w:w="1411" w:type="dxa"/>
            <w:shd w:val="clear" w:color="auto" w:fill="1F3864"/>
            <w:tcMar>
              <w:top w:w="52" w:type="dxa"/>
              <w:left w:w="82" w:type="dxa"/>
              <w:bottom w:w="52" w:type="dxa"/>
              <w:right w:w="82" w:type="dxa"/>
            </w:tcMar>
          </w:tcPr>
          <w:p w14:paraId="42440477" w14:textId="77777777" w:rsidR="004169DF" w:rsidRDefault="00000000">
            <w:pPr>
              <w:spacing w:after="15"/>
            </w:pPr>
            <w:r>
              <w:rPr>
                <w:b/>
                <w:bCs/>
                <w:color w:val="FFFFFF"/>
                <w:sz w:val="17"/>
                <w:szCs w:val="17"/>
              </w:rPr>
              <w:t>Priority</w:t>
            </w:r>
          </w:p>
        </w:tc>
        <w:tc>
          <w:tcPr>
            <w:tcW w:w="5443" w:type="dxa"/>
            <w:shd w:val="clear" w:color="auto" w:fill="1F3864"/>
            <w:tcMar>
              <w:top w:w="52" w:type="dxa"/>
              <w:left w:w="82" w:type="dxa"/>
              <w:bottom w:w="52" w:type="dxa"/>
              <w:right w:w="82" w:type="dxa"/>
            </w:tcMar>
          </w:tcPr>
          <w:p w14:paraId="466C25D7" w14:textId="77777777" w:rsidR="004169DF" w:rsidRDefault="00000000">
            <w:pPr>
              <w:spacing w:after="15"/>
            </w:pPr>
            <w:r>
              <w:rPr>
                <w:b/>
                <w:bCs/>
                <w:color w:val="FFFFFF"/>
                <w:sz w:val="17"/>
                <w:szCs w:val="17"/>
              </w:rPr>
              <w:t>Condition</w:t>
            </w:r>
          </w:p>
        </w:tc>
        <w:tc>
          <w:tcPr>
            <w:tcW w:w="3226" w:type="dxa"/>
            <w:shd w:val="clear" w:color="auto" w:fill="1F3864"/>
            <w:tcMar>
              <w:top w:w="52" w:type="dxa"/>
              <w:left w:w="82" w:type="dxa"/>
              <w:bottom w:w="52" w:type="dxa"/>
              <w:right w:w="82" w:type="dxa"/>
            </w:tcMar>
          </w:tcPr>
          <w:p w14:paraId="3DF4966D" w14:textId="77777777" w:rsidR="004169DF" w:rsidRDefault="00000000">
            <w:pPr>
              <w:spacing w:after="15"/>
            </w:pPr>
            <w:r>
              <w:rPr>
                <w:b/>
                <w:bCs/>
                <w:color w:val="FFFFFF"/>
                <w:sz w:val="17"/>
                <w:szCs w:val="17"/>
              </w:rPr>
              <w:t>Effect</w:t>
            </w:r>
          </w:p>
        </w:tc>
      </w:tr>
      <w:tr w:rsidR="004169DF" w14:paraId="3184247B" w14:textId="77777777">
        <w:tblPrEx>
          <w:tblCellMar>
            <w:top w:w="0" w:type="dxa"/>
            <w:bottom w:w="0" w:type="dxa"/>
          </w:tblCellMar>
        </w:tblPrEx>
        <w:tc>
          <w:tcPr>
            <w:tcW w:w="1411" w:type="dxa"/>
            <w:tcMar>
              <w:top w:w="52" w:type="dxa"/>
              <w:left w:w="82" w:type="dxa"/>
              <w:bottom w:w="52" w:type="dxa"/>
              <w:right w:w="82" w:type="dxa"/>
            </w:tcMar>
          </w:tcPr>
          <w:p w14:paraId="6B8D9274" w14:textId="77777777" w:rsidR="004169DF" w:rsidRDefault="00000000">
            <w:pPr>
              <w:spacing w:after="15"/>
            </w:pPr>
            <w:r>
              <w:rPr>
                <w:color w:val="000000"/>
                <w:sz w:val="17"/>
                <w:szCs w:val="17"/>
              </w:rPr>
              <w:t>1 — Prohibition</w:t>
            </w:r>
          </w:p>
        </w:tc>
        <w:tc>
          <w:tcPr>
            <w:tcW w:w="5443" w:type="dxa"/>
            <w:tcMar>
              <w:top w:w="52" w:type="dxa"/>
              <w:left w:w="82" w:type="dxa"/>
              <w:bottom w:w="52" w:type="dxa"/>
              <w:right w:w="82" w:type="dxa"/>
            </w:tcMar>
          </w:tcPr>
          <w:p w14:paraId="31384F1F" w14:textId="77777777" w:rsidR="004169DF" w:rsidRDefault="00000000">
            <w:pPr>
              <w:spacing w:after="15"/>
            </w:pPr>
            <w:r>
              <w:rPr>
                <w:color w:val="000000"/>
                <w:sz w:val="17"/>
                <w:szCs w:val="17"/>
              </w:rPr>
              <w:t>OFAC/SDN match; 50% Rule; comprehensively sanctioned jurisdiction nexus; shell bank; unregistered money transmission; inability to identify UBO; no lawful economic purpose; transacting from a sanctioned jurisdiction</w:t>
            </w:r>
          </w:p>
        </w:tc>
        <w:tc>
          <w:tcPr>
            <w:tcW w:w="3226" w:type="dxa"/>
            <w:tcMar>
              <w:top w:w="52" w:type="dxa"/>
              <w:left w:w="82" w:type="dxa"/>
              <w:bottom w:w="52" w:type="dxa"/>
              <w:right w:w="82" w:type="dxa"/>
            </w:tcMar>
          </w:tcPr>
          <w:p w14:paraId="58403027" w14:textId="77777777" w:rsidR="004169DF" w:rsidRDefault="00000000">
            <w:pPr>
              <w:spacing w:after="15"/>
            </w:pPr>
            <w:r>
              <w:rPr>
                <w:color w:val="000000"/>
                <w:sz w:val="17"/>
                <w:szCs w:val="17"/>
              </w:rPr>
              <w:t>Prohibited / Reject / Block / Exit — no relationship or immediate restriction pending direction</w:t>
            </w:r>
          </w:p>
        </w:tc>
      </w:tr>
      <w:tr w:rsidR="004169DF" w14:paraId="02DEA383" w14:textId="77777777">
        <w:tblPrEx>
          <w:tblCellMar>
            <w:top w:w="0" w:type="dxa"/>
            <w:bottom w:w="0" w:type="dxa"/>
          </w:tblCellMar>
        </w:tblPrEx>
        <w:tc>
          <w:tcPr>
            <w:tcW w:w="1411" w:type="dxa"/>
            <w:shd w:val="clear" w:color="auto" w:fill="F2F2F2"/>
            <w:tcMar>
              <w:top w:w="52" w:type="dxa"/>
              <w:left w:w="82" w:type="dxa"/>
              <w:bottom w:w="52" w:type="dxa"/>
              <w:right w:w="82" w:type="dxa"/>
            </w:tcMar>
          </w:tcPr>
          <w:p w14:paraId="35785422" w14:textId="77777777" w:rsidR="004169DF" w:rsidRDefault="00000000">
            <w:pPr>
              <w:spacing w:after="15"/>
            </w:pPr>
            <w:r>
              <w:rPr>
                <w:color w:val="000000"/>
                <w:sz w:val="17"/>
                <w:szCs w:val="17"/>
              </w:rPr>
              <w:t>2 — Critical (Override tier)</w:t>
            </w:r>
          </w:p>
        </w:tc>
        <w:tc>
          <w:tcPr>
            <w:tcW w:w="5443" w:type="dxa"/>
            <w:shd w:val="clear" w:color="auto" w:fill="F2F2F2"/>
            <w:tcMar>
              <w:top w:w="52" w:type="dxa"/>
              <w:left w:w="82" w:type="dxa"/>
              <w:bottom w:w="52" w:type="dxa"/>
              <w:right w:w="82" w:type="dxa"/>
            </w:tcMar>
          </w:tcPr>
          <w:p w14:paraId="644060D6" w14:textId="77777777" w:rsidR="004169DF" w:rsidRDefault="00000000">
            <w:pPr>
              <w:spacing w:after="15"/>
            </w:pPr>
            <w:r>
              <w:rPr>
                <w:color w:val="000000"/>
                <w:sz w:val="17"/>
                <w:szCs w:val="17"/>
              </w:rPr>
              <w:t>Confirmed suspicion pending SAR; sanctioned-wallet/mixer exposure; confirmed TF nexus</w:t>
            </w:r>
          </w:p>
        </w:tc>
        <w:tc>
          <w:tcPr>
            <w:tcW w:w="3226" w:type="dxa"/>
            <w:shd w:val="clear" w:color="auto" w:fill="F2F2F2"/>
            <w:tcMar>
              <w:top w:w="52" w:type="dxa"/>
              <w:left w:w="82" w:type="dxa"/>
              <w:bottom w:w="52" w:type="dxa"/>
              <w:right w:w="82" w:type="dxa"/>
            </w:tcMar>
          </w:tcPr>
          <w:p w14:paraId="14CFCC55" w14:textId="77777777" w:rsidR="004169DF" w:rsidRDefault="00000000">
            <w:pPr>
              <w:spacing w:after="15"/>
            </w:pPr>
            <w:r>
              <w:rPr>
                <w:color w:val="000000"/>
                <w:sz w:val="17"/>
                <w:szCs w:val="17"/>
              </w:rPr>
              <w:t>Critical — bespoke Board-visible controls; documented MLRO sign-off to retain; default decline/exit</w:t>
            </w:r>
          </w:p>
        </w:tc>
      </w:tr>
      <w:tr w:rsidR="004169DF" w14:paraId="46F3EF4F" w14:textId="77777777">
        <w:tblPrEx>
          <w:tblCellMar>
            <w:top w:w="0" w:type="dxa"/>
            <w:bottom w:w="0" w:type="dxa"/>
          </w:tblCellMar>
        </w:tblPrEx>
        <w:tc>
          <w:tcPr>
            <w:tcW w:w="1411" w:type="dxa"/>
            <w:tcMar>
              <w:top w:w="52" w:type="dxa"/>
              <w:left w:w="82" w:type="dxa"/>
              <w:bottom w:w="52" w:type="dxa"/>
              <w:right w:w="82" w:type="dxa"/>
            </w:tcMar>
          </w:tcPr>
          <w:p w14:paraId="323388C5" w14:textId="77777777" w:rsidR="004169DF" w:rsidRDefault="00000000">
            <w:pPr>
              <w:spacing w:after="15"/>
            </w:pPr>
            <w:r>
              <w:rPr>
                <w:color w:val="000000"/>
                <w:sz w:val="17"/>
                <w:szCs w:val="17"/>
              </w:rPr>
              <w:t>3 — High floor</w:t>
            </w:r>
          </w:p>
        </w:tc>
        <w:tc>
          <w:tcPr>
            <w:tcW w:w="5443" w:type="dxa"/>
            <w:tcMar>
              <w:top w:w="52" w:type="dxa"/>
              <w:left w:w="82" w:type="dxa"/>
              <w:bottom w:w="52" w:type="dxa"/>
              <w:right w:w="82" w:type="dxa"/>
            </w:tcMar>
          </w:tcPr>
          <w:p w14:paraId="7E12BF89" w14:textId="77777777" w:rsidR="004169DF" w:rsidRDefault="00000000">
            <w:pPr>
              <w:spacing w:after="15"/>
            </w:pPr>
            <w:r>
              <w:rPr>
                <w:color w:val="000000"/>
                <w:sz w:val="17"/>
                <w:szCs w:val="17"/>
              </w:rPr>
              <w:t>Confirmed foreign/senior PEP; material true adverse media; VERY HIGH/HIGH corridor concentration; opaque/nominee structure; stablecoin-settled high-risk corridor</w:t>
            </w:r>
          </w:p>
        </w:tc>
        <w:tc>
          <w:tcPr>
            <w:tcW w:w="3226" w:type="dxa"/>
            <w:tcMar>
              <w:top w:w="52" w:type="dxa"/>
              <w:left w:w="82" w:type="dxa"/>
              <w:bottom w:w="52" w:type="dxa"/>
              <w:right w:w="82" w:type="dxa"/>
            </w:tcMar>
          </w:tcPr>
          <w:p w14:paraId="304AF709" w14:textId="77777777" w:rsidR="004169DF" w:rsidRDefault="00000000">
            <w:pPr>
              <w:spacing w:after="15"/>
            </w:pPr>
            <w:r>
              <w:rPr>
                <w:color w:val="000000"/>
                <w:sz w:val="17"/>
                <w:szCs w:val="17"/>
              </w:rPr>
              <w:t>Rating floored at High irrespective of weighted score → EDD, senior-compliance approval, reduced limits, ≤12-month review</w:t>
            </w:r>
          </w:p>
        </w:tc>
      </w:tr>
      <w:tr w:rsidR="004169DF" w14:paraId="0DD46D77" w14:textId="77777777">
        <w:tblPrEx>
          <w:tblCellMar>
            <w:top w:w="0" w:type="dxa"/>
            <w:bottom w:w="0" w:type="dxa"/>
          </w:tblCellMar>
        </w:tblPrEx>
        <w:tc>
          <w:tcPr>
            <w:tcW w:w="1411" w:type="dxa"/>
            <w:shd w:val="clear" w:color="auto" w:fill="F2F2F2"/>
            <w:tcMar>
              <w:top w:w="52" w:type="dxa"/>
              <w:left w:w="82" w:type="dxa"/>
              <w:bottom w:w="52" w:type="dxa"/>
              <w:right w:w="82" w:type="dxa"/>
            </w:tcMar>
          </w:tcPr>
          <w:p w14:paraId="173077C7" w14:textId="77777777" w:rsidR="004169DF" w:rsidRDefault="00000000">
            <w:pPr>
              <w:spacing w:after="15"/>
            </w:pPr>
            <w:r>
              <w:rPr>
                <w:color w:val="000000"/>
                <w:sz w:val="17"/>
                <w:szCs w:val="17"/>
              </w:rPr>
              <w:t>4 — Medium floor</w:t>
            </w:r>
          </w:p>
        </w:tc>
        <w:tc>
          <w:tcPr>
            <w:tcW w:w="5443" w:type="dxa"/>
            <w:shd w:val="clear" w:color="auto" w:fill="F2F2F2"/>
            <w:tcMar>
              <w:top w:w="52" w:type="dxa"/>
              <w:left w:w="82" w:type="dxa"/>
              <w:bottom w:w="52" w:type="dxa"/>
              <w:right w:w="82" w:type="dxa"/>
            </w:tcMar>
          </w:tcPr>
          <w:p w14:paraId="396FCB1C" w14:textId="77777777" w:rsidR="004169DF" w:rsidRDefault="00000000">
            <w:pPr>
              <w:spacing w:after="15"/>
            </w:pPr>
            <w:r>
              <w:rPr>
                <w:color w:val="000000"/>
                <w:sz w:val="17"/>
                <w:szCs w:val="17"/>
              </w:rPr>
              <w:t>Non-face-to-face with residual verification risk; new high-risk product enabled; moderate adverse; new entity with high activity</w:t>
            </w:r>
          </w:p>
        </w:tc>
        <w:tc>
          <w:tcPr>
            <w:tcW w:w="3226" w:type="dxa"/>
            <w:shd w:val="clear" w:color="auto" w:fill="F2F2F2"/>
            <w:tcMar>
              <w:top w:w="52" w:type="dxa"/>
              <w:left w:w="82" w:type="dxa"/>
              <w:bottom w:w="52" w:type="dxa"/>
              <w:right w:w="82" w:type="dxa"/>
            </w:tcMar>
          </w:tcPr>
          <w:p w14:paraId="10CFC565" w14:textId="77777777" w:rsidR="004169DF" w:rsidRDefault="00000000">
            <w:pPr>
              <w:spacing w:after="15"/>
            </w:pPr>
            <w:r>
              <w:rPr>
                <w:color w:val="000000"/>
                <w:sz w:val="17"/>
                <w:szCs w:val="17"/>
              </w:rPr>
              <w:t>Rating floored at Medium → targeted monitoring and risk-based EDD triggers</w:t>
            </w:r>
          </w:p>
        </w:tc>
      </w:tr>
    </w:tbl>
    <w:p w14:paraId="2978236E" w14:textId="77777777" w:rsidR="004169DF" w:rsidRDefault="00000000">
      <w:pPr>
        <w:pStyle w:val="Heading2"/>
        <w:spacing w:before="220" w:after="110"/>
      </w:pPr>
      <w:r>
        <w:rPr>
          <w:b/>
          <w:bCs/>
          <w:color w:val="1F3864"/>
          <w:sz w:val="22"/>
          <w:szCs w:val="22"/>
        </w:rPr>
        <w:t>12.2 Manual override controls</w:t>
      </w:r>
    </w:p>
    <w:p w14:paraId="00F40B75" w14:textId="77777777" w:rsidR="004169DF" w:rsidRDefault="00000000">
      <w:pPr>
        <w:pStyle w:val="ListParagraph"/>
        <w:numPr>
          <w:ilvl w:val="0"/>
          <w:numId w:val="2"/>
        </w:numPr>
        <w:spacing w:after="55"/>
      </w:pPr>
      <w:r>
        <w:t>Manual overrides require documented rationale, evidence and an expiry date; downgrades require Compliance approval and can never override a Priority-1 prohibition or a Priority-2 Critical condition;</w:t>
      </w:r>
    </w:p>
    <w:p w14:paraId="2D682879" w14:textId="77777777" w:rsidR="004169DF" w:rsidRDefault="00000000">
      <w:pPr>
        <w:pStyle w:val="ListParagraph"/>
        <w:numPr>
          <w:ilvl w:val="0"/>
          <w:numId w:val="2"/>
        </w:numPr>
        <w:spacing w:after="55"/>
      </w:pPr>
      <w:r>
        <w:t>Override volume and direction are a standing model-governance KRI reported quarterly (Section 18); systematic downgrade patterns trigger validation review;</w:t>
      </w:r>
    </w:p>
    <w:p w14:paraId="0FE580CE" w14:textId="77777777" w:rsidR="004169DF" w:rsidRDefault="00000000">
      <w:pPr>
        <w:pStyle w:val="ListParagraph"/>
        <w:numPr>
          <w:ilvl w:val="0"/>
          <w:numId w:val="2"/>
        </w:numPr>
        <w:spacing w:after="55"/>
      </w:pPr>
      <w:r>
        <w:t>No business function may overrule a Compliance prohibition, blocking or exit decision (Mal-POL-SAN-01 conflict rule).</w:t>
      </w:r>
    </w:p>
    <w:p w14:paraId="728B0B74" w14:textId="77777777" w:rsidR="004169DF" w:rsidRDefault="00000000">
      <w:r>
        <w:br w:type="page"/>
      </w:r>
    </w:p>
    <w:p w14:paraId="5B435491" w14:textId="77777777" w:rsidR="004169DF" w:rsidRDefault="00000000">
      <w:pPr>
        <w:pStyle w:val="Heading1"/>
        <w:spacing w:before="300" w:after="140"/>
      </w:pPr>
      <w:r>
        <w:rPr>
          <w:b/>
          <w:bCs/>
          <w:color w:val="1F3864"/>
          <w:sz w:val="26"/>
          <w:szCs w:val="26"/>
        </w:rPr>
        <w:lastRenderedPageBreak/>
        <w:t>13. Due Diligence, Approval, Monitoring and Review Outcomes</w:t>
      </w:r>
    </w:p>
    <w:p w14:paraId="411024A7" w14:textId="77777777" w:rsidR="004169DF" w:rsidRDefault="00000000">
      <w:pPr>
        <w:spacing w:after="130"/>
      </w:pPr>
      <w:r>
        <w:rPr>
          <w:color w:val="000000"/>
        </w:rPr>
        <w:t>The final rating drives the treatment outcome. Approval authority, CDD/EDD depth, limits, monitoring intensity and review frequency follow Mal-POL-CDD-01 §3:</w:t>
      </w:r>
    </w:p>
    <w:tbl>
      <w:tblPr>
        <w:tblW w:w="1008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left w:w="10" w:type="dxa"/>
          <w:right w:w="10" w:type="dxa"/>
        </w:tblCellMar>
        <w:tblLook w:val="04A0" w:firstRow="1" w:lastRow="0" w:firstColumn="1" w:lastColumn="0" w:noHBand="0" w:noVBand="1"/>
      </w:tblPr>
      <w:tblGrid>
        <w:gridCol w:w="1512"/>
        <w:gridCol w:w="2318"/>
        <w:gridCol w:w="2520"/>
        <w:gridCol w:w="2419"/>
        <w:gridCol w:w="1311"/>
      </w:tblGrid>
      <w:tr w:rsidR="004169DF" w14:paraId="6A064628" w14:textId="77777777">
        <w:tblPrEx>
          <w:tblCellMar>
            <w:top w:w="0" w:type="dxa"/>
            <w:bottom w:w="0" w:type="dxa"/>
          </w:tblCellMar>
        </w:tblPrEx>
        <w:trPr>
          <w:tblHeader/>
        </w:trPr>
        <w:tc>
          <w:tcPr>
            <w:tcW w:w="1512" w:type="dxa"/>
            <w:shd w:val="clear" w:color="auto" w:fill="1F3864"/>
            <w:tcMar>
              <w:top w:w="52" w:type="dxa"/>
              <w:left w:w="82" w:type="dxa"/>
              <w:bottom w:w="52" w:type="dxa"/>
              <w:right w:w="82" w:type="dxa"/>
            </w:tcMar>
          </w:tcPr>
          <w:p w14:paraId="235AFCAD" w14:textId="77777777" w:rsidR="004169DF" w:rsidRDefault="00000000">
            <w:pPr>
              <w:spacing w:after="15"/>
            </w:pPr>
            <w:r>
              <w:rPr>
                <w:b/>
                <w:bCs/>
                <w:color w:val="FFFFFF"/>
                <w:sz w:val="17"/>
                <w:szCs w:val="17"/>
              </w:rPr>
              <w:t>Rating</w:t>
            </w:r>
          </w:p>
        </w:tc>
        <w:tc>
          <w:tcPr>
            <w:tcW w:w="2318" w:type="dxa"/>
            <w:shd w:val="clear" w:color="auto" w:fill="1F3864"/>
            <w:tcMar>
              <w:top w:w="52" w:type="dxa"/>
              <w:left w:w="82" w:type="dxa"/>
              <w:bottom w:w="52" w:type="dxa"/>
              <w:right w:w="82" w:type="dxa"/>
            </w:tcMar>
          </w:tcPr>
          <w:p w14:paraId="749C42CD" w14:textId="77777777" w:rsidR="004169DF" w:rsidRDefault="00000000">
            <w:pPr>
              <w:spacing w:after="15"/>
            </w:pPr>
            <w:r>
              <w:rPr>
                <w:b/>
                <w:bCs/>
                <w:color w:val="FFFFFF"/>
                <w:sz w:val="17"/>
                <w:szCs w:val="17"/>
              </w:rPr>
              <w:t>CDD/EDD</w:t>
            </w:r>
          </w:p>
        </w:tc>
        <w:tc>
          <w:tcPr>
            <w:tcW w:w="2520" w:type="dxa"/>
            <w:shd w:val="clear" w:color="auto" w:fill="1F3864"/>
            <w:tcMar>
              <w:top w:w="52" w:type="dxa"/>
              <w:left w:w="82" w:type="dxa"/>
              <w:bottom w:w="52" w:type="dxa"/>
              <w:right w:w="82" w:type="dxa"/>
            </w:tcMar>
          </w:tcPr>
          <w:p w14:paraId="29BB9707" w14:textId="77777777" w:rsidR="004169DF" w:rsidRDefault="00000000">
            <w:pPr>
              <w:spacing w:after="15"/>
            </w:pPr>
            <w:r>
              <w:rPr>
                <w:b/>
                <w:bCs/>
                <w:color w:val="FFFFFF"/>
                <w:sz w:val="17"/>
                <w:szCs w:val="17"/>
              </w:rPr>
              <w:t>Approval to onboard/retain</w:t>
            </w:r>
          </w:p>
        </w:tc>
        <w:tc>
          <w:tcPr>
            <w:tcW w:w="2419" w:type="dxa"/>
            <w:shd w:val="clear" w:color="auto" w:fill="1F3864"/>
            <w:tcMar>
              <w:top w:w="52" w:type="dxa"/>
              <w:left w:w="82" w:type="dxa"/>
              <w:bottom w:w="52" w:type="dxa"/>
              <w:right w:w="82" w:type="dxa"/>
            </w:tcMar>
          </w:tcPr>
          <w:p w14:paraId="1C9DB83E" w14:textId="77777777" w:rsidR="004169DF" w:rsidRDefault="00000000">
            <w:pPr>
              <w:spacing w:after="15"/>
            </w:pPr>
            <w:r>
              <w:rPr>
                <w:b/>
                <w:bCs/>
                <w:color w:val="FFFFFF"/>
                <w:sz w:val="17"/>
                <w:szCs w:val="17"/>
              </w:rPr>
              <w:t>Monitoring &amp; limits</w:t>
            </w:r>
          </w:p>
        </w:tc>
        <w:tc>
          <w:tcPr>
            <w:tcW w:w="1311" w:type="dxa"/>
            <w:shd w:val="clear" w:color="auto" w:fill="1F3864"/>
            <w:tcMar>
              <w:top w:w="52" w:type="dxa"/>
              <w:left w:w="82" w:type="dxa"/>
              <w:bottom w:w="52" w:type="dxa"/>
              <w:right w:w="82" w:type="dxa"/>
            </w:tcMar>
          </w:tcPr>
          <w:p w14:paraId="69B1EE0D" w14:textId="77777777" w:rsidR="004169DF" w:rsidRDefault="00000000">
            <w:pPr>
              <w:spacing w:after="15"/>
            </w:pPr>
            <w:r>
              <w:rPr>
                <w:b/>
                <w:bCs/>
                <w:color w:val="FFFFFF"/>
                <w:sz w:val="17"/>
                <w:szCs w:val="17"/>
              </w:rPr>
              <w:t>Review cycle</w:t>
            </w:r>
          </w:p>
        </w:tc>
      </w:tr>
      <w:tr w:rsidR="004169DF" w14:paraId="05388FBA" w14:textId="77777777">
        <w:tblPrEx>
          <w:tblCellMar>
            <w:top w:w="0" w:type="dxa"/>
            <w:bottom w:w="0" w:type="dxa"/>
          </w:tblCellMar>
        </w:tblPrEx>
        <w:tc>
          <w:tcPr>
            <w:tcW w:w="1512" w:type="dxa"/>
            <w:tcMar>
              <w:top w:w="52" w:type="dxa"/>
              <w:left w:w="82" w:type="dxa"/>
              <w:bottom w:w="52" w:type="dxa"/>
              <w:right w:w="82" w:type="dxa"/>
            </w:tcMar>
          </w:tcPr>
          <w:p w14:paraId="0DBE59C8" w14:textId="77777777" w:rsidR="004169DF" w:rsidRDefault="00000000">
            <w:pPr>
              <w:spacing w:after="15"/>
            </w:pPr>
            <w:r>
              <w:rPr>
                <w:color w:val="000000"/>
                <w:sz w:val="17"/>
                <w:szCs w:val="17"/>
              </w:rPr>
              <w:t>Low</w:t>
            </w:r>
          </w:p>
        </w:tc>
        <w:tc>
          <w:tcPr>
            <w:tcW w:w="2318" w:type="dxa"/>
            <w:tcMar>
              <w:top w:w="52" w:type="dxa"/>
              <w:left w:w="82" w:type="dxa"/>
              <w:bottom w:w="52" w:type="dxa"/>
              <w:right w:w="82" w:type="dxa"/>
            </w:tcMar>
          </w:tcPr>
          <w:p w14:paraId="5A86FAB0" w14:textId="77777777" w:rsidR="004169DF" w:rsidRDefault="00000000">
            <w:pPr>
              <w:spacing w:after="15"/>
            </w:pPr>
            <w:r>
              <w:rPr>
                <w:color w:val="000000"/>
                <w:sz w:val="17"/>
                <w:szCs w:val="17"/>
              </w:rPr>
              <w:t>Standard CDD</w:t>
            </w:r>
          </w:p>
        </w:tc>
        <w:tc>
          <w:tcPr>
            <w:tcW w:w="2520" w:type="dxa"/>
            <w:tcMar>
              <w:top w:w="52" w:type="dxa"/>
              <w:left w:w="82" w:type="dxa"/>
              <w:bottom w:w="52" w:type="dxa"/>
              <w:right w:w="82" w:type="dxa"/>
            </w:tcMar>
          </w:tcPr>
          <w:p w14:paraId="074C1226" w14:textId="77777777" w:rsidR="004169DF" w:rsidRDefault="00000000">
            <w:pPr>
              <w:spacing w:after="15"/>
            </w:pPr>
            <w:r>
              <w:rPr>
                <w:color w:val="000000"/>
                <w:sz w:val="17"/>
                <w:szCs w:val="17"/>
              </w:rPr>
              <w:t>System</w:t>
            </w:r>
          </w:p>
        </w:tc>
        <w:tc>
          <w:tcPr>
            <w:tcW w:w="2419" w:type="dxa"/>
            <w:tcMar>
              <w:top w:w="52" w:type="dxa"/>
              <w:left w:w="82" w:type="dxa"/>
              <w:bottom w:w="52" w:type="dxa"/>
              <w:right w:w="82" w:type="dxa"/>
            </w:tcMar>
          </w:tcPr>
          <w:p w14:paraId="0C60F7FA" w14:textId="77777777" w:rsidR="004169DF" w:rsidRDefault="00000000">
            <w:pPr>
              <w:spacing w:after="15"/>
            </w:pPr>
            <w:r>
              <w:rPr>
                <w:color w:val="000000"/>
                <w:sz w:val="17"/>
                <w:szCs w:val="17"/>
              </w:rPr>
              <w:t>Baseline monitoring; standard limits</w:t>
            </w:r>
          </w:p>
        </w:tc>
        <w:tc>
          <w:tcPr>
            <w:tcW w:w="1311" w:type="dxa"/>
            <w:tcMar>
              <w:top w:w="52" w:type="dxa"/>
              <w:left w:w="82" w:type="dxa"/>
              <w:bottom w:w="52" w:type="dxa"/>
              <w:right w:w="82" w:type="dxa"/>
            </w:tcMar>
          </w:tcPr>
          <w:p w14:paraId="7F15DFD3" w14:textId="77777777" w:rsidR="004169DF" w:rsidRDefault="00000000">
            <w:pPr>
              <w:spacing w:after="15"/>
            </w:pPr>
            <w:r>
              <w:rPr>
                <w:color w:val="000000"/>
                <w:sz w:val="17"/>
                <w:szCs w:val="17"/>
              </w:rPr>
              <w:t>36 months</w:t>
            </w:r>
          </w:p>
        </w:tc>
      </w:tr>
      <w:tr w:rsidR="004169DF" w14:paraId="3B6C6429" w14:textId="77777777">
        <w:tblPrEx>
          <w:tblCellMar>
            <w:top w:w="0" w:type="dxa"/>
            <w:bottom w:w="0" w:type="dxa"/>
          </w:tblCellMar>
        </w:tblPrEx>
        <w:tc>
          <w:tcPr>
            <w:tcW w:w="1512" w:type="dxa"/>
            <w:shd w:val="clear" w:color="auto" w:fill="F2F2F2"/>
            <w:tcMar>
              <w:top w:w="52" w:type="dxa"/>
              <w:left w:w="82" w:type="dxa"/>
              <w:bottom w:w="52" w:type="dxa"/>
              <w:right w:w="82" w:type="dxa"/>
            </w:tcMar>
          </w:tcPr>
          <w:p w14:paraId="65EE7F9A" w14:textId="77777777" w:rsidR="004169DF" w:rsidRDefault="00000000">
            <w:pPr>
              <w:spacing w:after="15"/>
            </w:pPr>
            <w:r>
              <w:rPr>
                <w:color w:val="000000"/>
                <w:sz w:val="17"/>
                <w:szCs w:val="17"/>
              </w:rPr>
              <w:t>Medium</w:t>
            </w:r>
          </w:p>
        </w:tc>
        <w:tc>
          <w:tcPr>
            <w:tcW w:w="2318" w:type="dxa"/>
            <w:shd w:val="clear" w:color="auto" w:fill="F2F2F2"/>
            <w:tcMar>
              <w:top w:w="52" w:type="dxa"/>
              <w:left w:w="82" w:type="dxa"/>
              <w:bottom w:w="52" w:type="dxa"/>
              <w:right w:w="82" w:type="dxa"/>
            </w:tcMar>
          </w:tcPr>
          <w:p w14:paraId="09A21728" w14:textId="77777777" w:rsidR="004169DF" w:rsidRDefault="00000000">
            <w:pPr>
              <w:spacing w:after="15"/>
            </w:pPr>
            <w:r>
              <w:rPr>
                <w:color w:val="000000"/>
                <w:sz w:val="17"/>
                <w:szCs w:val="17"/>
              </w:rPr>
              <w:t>Standard CDD + targeted rules</w:t>
            </w:r>
          </w:p>
        </w:tc>
        <w:tc>
          <w:tcPr>
            <w:tcW w:w="2520" w:type="dxa"/>
            <w:shd w:val="clear" w:color="auto" w:fill="F2F2F2"/>
            <w:tcMar>
              <w:top w:w="52" w:type="dxa"/>
              <w:left w:w="82" w:type="dxa"/>
              <w:bottom w:w="52" w:type="dxa"/>
              <w:right w:w="82" w:type="dxa"/>
            </w:tcMar>
          </w:tcPr>
          <w:p w14:paraId="2A5F15B3" w14:textId="77777777" w:rsidR="004169DF" w:rsidRDefault="00000000">
            <w:pPr>
              <w:spacing w:after="15"/>
            </w:pPr>
            <w:r>
              <w:rPr>
                <w:color w:val="000000"/>
                <w:sz w:val="17"/>
                <w:szCs w:val="17"/>
              </w:rPr>
              <w:t>System (Compliance review on floor)</w:t>
            </w:r>
          </w:p>
        </w:tc>
        <w:tc>
          <w:tcPr>
            <w:tcW w:w="2419" w:type="dxa"/>
            <w:shd w:val="clear" w:color="auto" w:fill="F2F2F2"/>
            <w:tcMar>
              <w:top w:w="52" w:type="dxa"/>
              <w:left w:w="82" w:type="dxa"/>
              <w:bottom w:w="52" w:type="dxa"/>
              <w:right w:w="82" w:type="dxa"/>
            </w:tcMar>
          </w:tcPr>
          <w:p w14:paraId="1CD04866" w14:textId="77777777" w:rsidR="004169DF" w:rsidRDefault="00000000">
            <w:pPr>
              <w:spacing w:after="15"/>
            </w:pPr>
            <w:r>
              <w:rPr>
                <w:color w:val="000000"/>
                <w:sz w:val="17"/>
                <w:szCs w:val="17"/>
              </w:rPr>
              <w:t>Targeted monitoring</w:t>
            </w:r>
          </w:p>
        </w:tc>
        <w:tc>
          <w:tcPr>
            <w:tcW w:w="1311" w:type="dxa"/>
            <w:shd w:val="clear" w:color="auto" w:fill="F2F2F2"/>
            <w:tcMar>
              <w:top w:w="52" w:type="dxa"/>
              <w:left w:w="82" w:type="dxa"/>
              <w:bottom w:w="52" w:type="dxa"/>
              <w:right w:w="82" w:type="dxa"/>
            </w:tcMar>
          </w:tcPr>
          <w:p w14:paraId="7D7638C2" w14:textId="77777777" w:rsidR="004169DF" w:rsidRDefault="00000000">
            <w:pPr>
              <w:spacing w:after="15"/>
            </w:pPr>
            <w:r>
              <w:rPr>
                <w:color w:val="000000"/>
                <w:sz w:val="17"/>
                <w:szCs w:val="17"/>
              </w:rPr>
              <w:t>24 months</w:t>
            </w:r>
          </w:p>
        </w:tc>
      </w:tr>
      <w:tr w:rsidR="004169DF" w14:paraId="506F85E0" w14:textId="77777777">
        <w:tblPrEx>
          <w:tblCellMar>
            <w:top w:w="0" w:type="dxa"/>
            <w:bottom w:w="0" w:type="dxa"/>
          </w:tblCellMar>
        </w:tblPrEx>
        <w:tc>
          <w:tcPr>
            <w:tcW w:w="1512" w:type="dxa"/>
            <w:tcMar>
              <w:top w:w="52" w:type="dxa"/>
              <w:left w:w="82" w:type="dxa"/>
              <w:bottom w:w="52" w:type="dxa"/>
              <w:right w:w="82" w:type="dxa"/>
            </w:tcMar>
          </w:tcPr>
          <w:p w14:paraId="484B5222" w14:textId="77777777" w:rsidR="004169DF" w:rsidRDefault="00000000">
            <w:pPr>
              <w:spacing w:after="15"/>
            </w:pPr>
            <w:r>
              <w:rPr>
                <w:color w:val="000000"/>
                <w:sz w:val="17"/>
                <w:szCs w:val="17"/>
              </w:rPr>
              <w:t>High</w:t>
            </w:r>
          </w:p>
        </w:tc>
        <w:tc>
          <w:tcPr>
            <w:tcW w:w="2318" w:type="dxa"/>
            <w:tcMar>
              <w:top w:w="52" w:type="dxa"/>
              <w:left w:w="82" w:type="dxa"/>
              <w:bottom w:w="52" w:type="dxa"/>
              <w:right w:w="82" w:type="dxa"/>
            </w:tcMar>
          </w:tcPr>
          <w:p w14:paraId="0C9AC902" w14:textId="77777777" w:rsidR="004169DF" w:rsidRDefault="00000000">
            <w:pPr>
              <w:spacing w:after="15"/>
            </w:pPr>
            <w:r>
              <w:rPr>
                <w:color w:val="000000"/>
                <w:sz w:val="17"/>
                <w:szCs w:val="17"/>
              </w:rPr>
              <w:t>Mandatory EDD; source of wealth</w:t>
            </w:r>
          </w:p>
        </w:tc>
        <w:tc>
          <w:tcPr>
            <w:tcW w:w="2520" w:type="dxa"/>
            <w:tcMar>
              <w:top w:w="52" w:type="dxa"/>
              <w:left w:w="82" w:type="dxa"/>
              <w:bottom w:w="52" w:type="dxa"/>
              <w:right w:w="82" w:type="dxa"/>
            </w:tcMar>
          </w:tcPr>
          <w:p w14:paraId="291DFF5C" w14:textId="77777777" w:rsidR="004169DF" w:rsidRDefault="00000000">
            <w:pPr>
              <w:spacing w:after="15"/>
            </w:pPr>
            <w:r>
              <w:rPr>
                <w:color w:val="000000"/>
                <w:sz w:val="17"/>
                <w:szCs w:val="17"/>
              </w:rPr>
              <w:t>Senior-compliance approval (documented)</w:t>
            </w:r>
          </w:p>
        </w:tc>
        <w:tc>
          <w:tcPr>
            <w:tcW w:w="2419" w:type="dxa"/>
            <w:tcMar>
              <w:top w:w="52" w:type="dxa"/>
              <w:left w:w="82" w:type="dxa"/>
              <w:bottom w:w="52" w:type="dxa"/>
              <w:right w:w="82" w:type="dxa"/>
            </w:tcMar>
          </w:tcPr>
          <w:p w14:paraId="7EDA37A5" w14:textId="77777777" w:rsidR="004169DF" w:rsidRDefault="00000000">
            <w:pPr>
              <w:spacing w:after="15"/>
            </w:pPr>
            <w:r>
              <w:rPr>
                <w:color w:val="000000"/>
                <w:sz w:val="17"/>
                <w:szCs w:val="17"/>
              </w:rPr>
              <w:t>Enhanced monitoring; reduced limits</w:t>
            </w:r>
          </w:p>
        </w:tc>
        <w:tc>
          <w:tcPr>
            <w:tcW w:w="1311" w:type="dxa"/>
            <w:tcMar>
              <w:top w:w="52" w:type="dxa"/>
              <w:left w:w="82" w:type="dxa"/>
              <w:bottom w:w="52" w:type="dxa"/>
              <w:right w:w="82" w:type="dxa"/>
            </w:tcMar>
          </w:tcPr>
          <w:p w14:paraId="1495C33C" w14:textId="77777777" w:rsidR="004169DF" w:rsidRDefault="00000000">
            <w:pPr>
              <w:spacing w:after="15"/>
            </w:pPr>
            <w:r>
              <w:rPr>
                <w:color w:val="000000"/>
                <w:sz w:val="17"/>
                <w:szCs w:val="17"/>
              </w:rPr>
              <w:t>12 months</w:t>
            </w:r>
          </w:p>
        </w:tc>
      </w:tr>
      <w:tr w:rsidR="004169DF" w14:paraId="57363223" w14:textId="77777777">
        <w:tblPrEx>
          <w:tblCellMar>
            <w:top w:w="0" w:type="dxa"/>
            <w:bottom w:w="0" w:type="dxa"/>
          </w:tblCellMar>
        </w:tblPrEx>
        <w:tc>
          <w:tcPr>
            <w:tcW w:w="1512" w:type="dxa"/>
            <w:shd w:val="clear" w:color="auto" w:fill="F2F2F2"/>
            <w:tcMar>
              <w:top w:w="52" w:type="dxa"/>
              <w:left w:w="82" w:type="dxa"/>
              <w:bottom w:w="52" w:type="dxa"/>
              <w:right w:w="82" w:type="dxa"/>
            </w:tcMar>
          </w:tcPr>
          <w:p w14:paraId="616FBB3D" w14:textId="77777777" w:rsidR="004169DF" w:rsidRDefault="00000000">
            <w:pPr>
              <w:spacing w:after="15"/>
            </w:pPr>
            <w:r>
              <w:rPr>
                <w:color w:val="000000"/>
                <w:sz w:val="17"/>
                <w:szCs w:val="17"/>
              </w:rPr>
              <w:t>Critical (Override)</w:t>
            </w:r>
          </w:p>
        </w:tc>
        <w:tc>
          <w:tcPr>
            <w:tcW w:w="2318" w:type="dxa"/>
            <w:shd w:val="clear" w:color="auto" w:fill="F2F2F2"/>
            <w:tcMar>
              <w:top w:w="52" w:type="dxa"/>
              <w:left w:w="82" w:type="dxa"/>
              <w:bottom w:w="52" w:type="dxa"/>
              <w:right w:w="82" w:type="dxa"/>
            </w:tcMar>
          </w:tcPr>
          <w:p w14:paraId="166EFD56" w14:textId="77777777" w:rsidR="004169DF" w:rsidRDefault="00000000">
            <w:pPr>
              <w:spacing w:after="15"/>
            </w:pPr>
            <w:r>
              <w:rPr>
                <w:color w:val="000000"/>
                <w:sz w:val="17"/>
                <w:szCs w:val="17"/>
              </w:rPr>
              <w:t>Bespoke, Board-visible controls</w:t>
            </w:r>
          </w:p>
        </w:tc>
        <w:tc>
          <w:tcPr>
            <w:tcW w:w="2520" w:type="dxa"/>
            <w:shd w:val="clear" w:color="auto" w:fill="F2F2F2"/>
            <w:tcMar>
              <w:top w:w="52" w:type="dxa"/>
              <w:left w:w="82" w:type="dxa"/>
              <w:bottom w:w="52" w:type="dxa"/>
              <w:right w:w="82" w:type="dxa"/>
            </w:tcMar>
          </w:tcPr>
          <w:p w14:paraId="3AF98E7B" w14:textId="77777777" w:rsidR="004169DF" w:rsidRDefault="00000000">
            <w:pPr>
              <w:spacing w:after="15"/>
            </w:pPr>
            <w:r>
              <w:rPr>
                <w:color w:val="000000"/>
                <w:sz w:val="17"/>
                <w:szCs w:val="17"/>
              </w:rPr>
              <w:t>Documented MLRO sign-off; default decline/exit</w:t>
            </w:r>
          </w:p>
        </w:tc>
        <w:tc>
          <w:tcPr>
            <w:tcW w:w="2419" w:type="dxa"/>
            <w:shd w:val="clear" w:color="auto" w:fill="F2F2F2"/>
            <w:tcMar>
              <w:top w:w="52" w:type="dxa"/>
              <w:left w:w="82" w:type="dxa"/>
              <w:bottom w:w="52" w:type="dxa"/>
              <w:right w:w="82" w:type="dxa"/>
            </w:tcMar>
          </w:tcPr>
          <w:p w14:paraId="12DBCE0B" w14:textId="77777777" w:rsidR="004169DF" w:rsidRDefault="00000000">
            <w:pPr>
              <w:spacing w:after="15"/>
            </w:pPr>
            <w:r>
              <w:rPr>
                <w:color w:val="000000"/>
                <w:sz w:val="17"/>
                <w:szCs w:val="17"/>
              </w:rPr>
              <w:t>Auto-escalation; tightest limits or exit</w:t>
            </w:r>
          </w:p>
        </w:tc>
        <w:tc>
          <w:tcPr>
            <w:tcW w:w="1311" w:type="dxa"/>
            <w:shd w:val="clear" w:color="auto" w:fill="F2F2F2"/>
            <w:tcMar>
              <w:top w:w="52" w:type="dxa"/>
              <w:left w:w="82" w:type="dxa"/>
              <w:bottom w:w="52" w:type="dxa"/>
              <w:right w:w="82" w:type="dxa"/>
            </w:tcMar>
          </w:tcPr>
          <w:p w14:paraId="157C28CE" w14:textId="77777777" w:rsidR="004169DF" w:rsidRDefault="00000000">
            <w:pPr>
              <w:spacing w:after="15"/>
            </w:pPr>
            <w:r>
              <w:rPr>
                <w:color w:val="000000"/>
                <w:sz w:val="17"/>
                <w:szCs w:val="17"/>
              </w:rPr>
              <w:t>6 months</w:t>
            </w:r>
          </w:p>
        </w:tc>
      </w:tr>
      <w:tr w:rsidR="004169DF" w14:paraId="74D34B2C" w14:textId="77777777">
        <w:tblPrEx>
          <w:tblCellMar>
            <w:top w:w="0" w:type="dxa"/>
            <w:bottom w:w="0" w:type="dxa"/>
          </w:tblCellMar>
        </w:tblPrEx>
        <w:tc>
          <w:tcPr>
            <w:tcW w:w="1512" w:type="dxa"/>
            <w:tcMar>
              <w:top w:w="52" w:type="dxa"/>
              <w:left w:w="82" w:type="dxa"/>
              <w:bottom w:w="52" w:type="dxa"/>
              <w:right w:w="82" w:type="dxa"/>
            </w:tcMar>
          </w:tcPr>
          <w:p w14:paraId="552E579C" w14:textId="77777777" w:rsidR="004169DF" w:rsidRDefault="00000000">
            <w:pPr>
              <w:spacing w:after="15"/>
            </w:pPr>
            <w:r>
              <w:rPr>
                <w:color w:val="000000"/>
                <w:sz w:val="17"/>
                <w:szCs w:val="17"/>
              </w:rPr>
              <w:t>Prohibited</w:t>
            </w:r>
          </w:p>
        </w:tc>
        <w:tc>
          <w:tcPr>
            <w:tcW w:w="2318" w:type="dxa"/>
            <w:tcMar>
              <w:top w:w="52" w:type="dxa"/>
              <w:left w:w="82" w:type="dxa"/>
              <w:bottom w:w="52" w:type="dxa"/>
              <w:right w:w="82" w:type="dxa"/>
            </w:tcMar>
          </w:tcPr>
          <w:p w14:paraId="6DE3CEEA" w14:textId="77777777" w:rsidR="004169DF" w:rsidRDefault="00000000">
            <w:pPr>
              <w:spacing w:after="15"/>
            </w:pPr>
            <w:r>
              <w:rPr>
                <w:color w:val="000000"/>
                <w:sz w:val="17"/>
                <w:szCs w:val="17"/>
              </w:rPr>
              <w:t>N/A</w:t>
            </w:r>
          </w:p>
        </w:tc>
        <w:tc>
          <w:tcPr>
            <w:tcW w:w="2520" w:type="dxa"/>
            <w:tcMar>
              <w:top w:w="52" w:type="dxa"/>
              <w:left w:w="82" w:type="dxa"/>
              <w:bottom w:w="52" w:type="dxa"/>
              <w:right w:w="82" w:type="dxa"/>
            </w:tcMar>
          </w:tcPr>
          <w:p w14:paraId="5785DFA4" w14:textId="77777777" w:rsidR="004169DF" w:rsidRDefault="00000000">
            <w:pPr>
              <w:spacing w:after="15"/>
            </w:pPr>
            <w:r>
              <w:rPr>
                <w:color w:val="000000"/>
                <w:sz w:val="17"/>
                <w:szCs w:val="17"/>
              </w:rPr>
              <w:t>Reject / block / exit</w:t>
            </w:r>
          </w:p>
        </w:tc>
        <w:tc>
          <w:tcPr>
            <w:tcW w:w="2419" w:type="dxa"/>
            <w:tcMar>
              <w:top w:w="52" w:type="dxa"/>
              <w:left w:w="82" w:type="dxa"/>
              <w:bottom w:w="52" w:type="dxa"/>
              <w:right w:w="82" w:type="dxa"/>
            </w:tcMar>
          </w:tcPr>
          <w:p w14:paraId="45E1815A" w14:textId="77777777" w:rsidR="004169DF" w:rsidRDefault="00000000">
            <w:pPr>
              <w:spacing w:after="15"/>
            </w:pPr>
            <w:r>
              <w:rPr>
                <w:color w:val="000000"/>
                <w:sz w:val="17"/>
                <w:szCs w:val="17"/>
              </w:rPr>
              <w:t>No relationship; blocked property never returned</w:t>
            </w:r>
          </w:p>
        </w:tc>
        <w:tc>
          <w:tcPr>
            <w:tcW w:w="1311" w:type="dxa"/>
            <w:tcMar>
              <w:top w:w="52" w:type="dxa"/>
              <w:left w:w="82" w:type="dxa"/>
              <w:bottom w:w="52" w:type="dxa"/>
              <w:right w:w="82" w:type="dxa"/>
            </w:tcMar>
          </w:tcPr>
          <w:p w14:paraId="772C2D50" w14:textId="77777777" w:rsidR="004169DF" w:rsidRDefault="00000000">
            <w:pPr>
              <w:spacing w:after="15"/>
            </w:pPr>
            <w:r>
              <w:rPr>
                <w:color w:val="000000"/>
                <w:sz w:val="17"/>
                <w:szCs w:val="17"/>
              </w:rPr>
              <w:t>N/A</w:t>
            </w:r>
          </w:p>
        </w:tc>
      </w:tr>
    </w:tbl>
    <w:p w14:paraId="68F7D397" w14:textId="77777777" w:rsidR="004169DF" w:rsidRDefault="00000000">
      <w:pPr>
        <w:pStyle w:val="Heading2"/>
        <w:spacing w:before="220" w:after="110"/>
      </w:pPr>
      <w:r>
        <w:rPr>
          <w:b/>
          <w:bCs/>
          <w:color w:val="1F3864"/>
          <w:sz w:val="22"/>
          <w:szCs w:val="22"/>
        </w:rPr>
        <w:t>13.1 EDD evidence matrix</w:t>
      </w:r>
    </w:p>
    <w:tbl>
      <w:tblPr>
        <w:tblW w:w="1008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left w:w="10" w:type="dxa"/>
          <w:right w:w="10" w:type="dxa"/>
        </w:tblCellMar>
        <w:tblLook w:val="04A0" w:firstRow="1" w:lastRow="0" w:firstColumn="1" w:lastColumn="0" w:noHBand="0" w:noVBand="1"/>
      </w:tblPr>
      <w:tblGrid>
        <w:gridCol w:w="3024"/>
        <w:gridCol w:w="7056"/>
      </w:tblGrid>
      <w:tr w:rsidR="004169DF" w14:paraId="6FA94FB1" w14:textId="77777777">
        <w:tblPrEx>
          <w:tblCellMar>
            <w:top w:w="0" w:type="dxa"/>
            <w:bottom w:w="0" w:type="dxa"/>
          </w:tblCellMar>
        </w:tblPrEx>
        <w:trPr>
          <w:tblHeader/>
        </w:trPr>
        <w:tc>
          <w:tcPr>
            <w:tcW w:w="3024" w:type="dxa"/>
            <w:shd w:val="clear" w:color="auto" w:fill="1F3864"/>
            <w:tcMar>
              <w:top w:w="52" w:type="dxa"/>
              <w:left w:w="82" w:type="dxa"/>
              <w:bottom w:w="52" w:type="dxa"/>
              <w:right w:w="82" w:type="dxa"/>
            </w:tcMar>
          </w:tcPr>
          <w:p w14:paraId="067D2465" w14:textId="77777777" w:rsidR="004169DF" w:rsidRDefault="00000000">
            <w:pPr>
              <w:spacing w:after="15"/>
            </w:pPr>
            <w:r>
              <w:rPr>
                <w:b/>
                <w:bCs/>
                <w:color w:val="FFFFFF"/>
                <w:sz w:val="17"/>
                <w:szCs w:val="17"/>
              </w:rPr>
              <w:t>EDD trigger</w:t>
            </w:r>
          </w:p>
        </w:tc>
        <w:tc>
          <w:tcPr>
            <w:tcW w:w="7056" w:type="dxa"/>
            <w:shd w:val="clear" w:color="auto" w:fill="1F3864"/>
            <w:tcMar>
              <w:top w:w="52" w:type="dxa"/>
              <w:left w:w="82" w:type="dxa"/>
              <w:bottom w:w="52" w:type="dxa"/>
              <w:right w:w="82" w:type="dxa"/>
            </w:tcMar>
          </w:tcPr>
          <w:p w14:paraId="09E9F6AF" w14:textId="77777777" w:rsidR="004169DF" w:rsidRDefault="00000000">
            <w:pPr>
              <w:spacing w:after="15"/>
            </w:pPr>
            <w:r>
              <w:rPr>
                <w:b/>
                <w:bCs/>
                <w:color w:val="FFFFFF"/>
                <w:sz w:val="17"/>
                <w:szCs w:val="17"/>
              </w:rPr>
              <w:t>Minimum additional evidence</w:t>
            </w:r>
          </w:p>
        </w:tc>
      </w:tr>
      <w:tr w:rsidR="004169DF" w14:paraId="0B50476E" w14:textId="77777777">
        <w:tblPrEx>
          <w:tblCellMar>
            <w:top w:w="0" w:type="dxa"/>
            <w:bottom w:w="0" w:type="dxa"/>
          </w:tblCellMar>
        </w:tblPrEx>
        <w:tc>
          <w:tcPr>
            <w:tcW w:w="3024" w:type="dxa"/>
            <w:tcMar>
              <w:top w:w="52" w:type="dxa"/>
              <w:left w:w="82" w:type="dxa"/>
              <w:bottom w:w="52" w:type="dxa"/>
              <w:right w:w="82" w:type="dxa"/>
            </w:tcMar>
          </w:tcPr>
          <w:p w14:paraId="4D633B60" w14:textId="77777777" w:rsidR="004169DF" w:rsidRDefault="00000000">
            <w:pPr>
              <w:spacing w:after="15"/>
            </w:pPr>
            <w:r>
              <w:rPr>
                <w:color w:val="000000"/>
                <w:sz w:val="17"/>
                <w:szCs w:val="17"/>
              </w:rPr>
              <w:t>Confirmed PEP / High band</w:t>
            </w:r>
          </w:p>
        </w:tc>
        <w:tc>
          <w:tcPr>
            <w:tcW w:w="7056" w:type="dxa"/>
            <w:tcMar>
              <w:top w:w="52" w:type="dxa"/>
              <w:left w:w="82" w:type="dxa"/>
              <w:bottom w:w="52" w:type="dxa"/>
              <w:right w:w="82" w:type="dxa"/>
            </w:tcMar>
          </w:tcPr>
          <w:p w14:paraId="72E9B84D" w14:textId="77777777" w:rsidR="004169DF" w:rsidRDefault="00000000">
            <w:pPr>
              <w:spacing w:after="15"/>
            </w:pPr>
            <w:r>
              <w:rPr>
                <w:color w:val="000000"/>
                <w:sz w:val="17"/>
                <w:szCs w:val="17"/>
              </w:rPr>
              <w:t>Corroborated source of wealth; enhanced ID; senior-approval record; enhanced-monitoring flag</w:t>
            </w:r>
          </w:p>
        </w:tc>
      </w:tr>
      <w:tr w:rsidR="004169DF" w14:paraId="491D7617" w14:textId="77777777">
        <w:tblPrEx>
          <w:tblCellMar>
            <w:top w:w="0" w:type="dxa"/>
            <w:bottom w:w="0" w:type="dxa"/>
          </w:tblCellMar>
        </w:tblPrEx>
        <w:tc>
          <w:tcPr>
            <w:tcW w:w="3024" w:type="dxa"/>
            <w:shd w:val="clear" w:color="auto" w:fill="F2F2F2"/>
            <w:tcMar>
              <w:top w:w="52" w:type="dxa"/>
              <w:left w:w="82" w:type="dxa"/>
              <w:bottom w:w="52" w:type="dxa"/>
              <w:right w:w="82" w:type="dxa"/>
            </w:tcMar>
          </w:tcPr>
          <w:p w14:paraId="21D0F831" w14:textId="77777777" w:rsidR="004169DF" w:rsidRDefault="00000000">
            <w:pPr>
              <w:spacing w:after="15"/>
            </w:pPr>
            <w:r>
              <w:rPr>
                <w:color w:val="000000"/>
                <w:sz w:val="17"/>
                <w:szCs w:val="17"/>
              </w:rPr>
              <w:t>Opaque/complex ownership (SME)</w:t>
            </w:r>
          </w:p>
        </w:tc>
        <w:tc>
          <w:tcPr>
            <w:tcW w:w="7056" w:type="dxa"/>
            <w:shd w:val="clear" w:color="auto" w:fill="F2F2F2"/>
            <w:tcMar>
              <w:top w:w="52" w:type="dxa"/>
              <w:left w:w="82" w:type="dxa"/>
              <w:bottom w:w="52" w:type="dxa"/>
              <w:right w:w="82" w:type="dxa"/>
            </w:tcMar>
          </w:tcPr>
          <w:p w14:paraId="68CE303D" w14:textId="77777777" w:rsidR="004169DF" w:rsidRDefault="00000000">
            <w:pPr>
              <w:spacing w:after="15"/>
            </w:pPr>
            <w:r>
              <w:rPr>
                <w:color w:val="000000"/>
                <w:sz w:val="17"/>
                <w:szCs w:val="17"/>
              </w:rPr>
              <w:t>Full ownership chart to natural persons; nominee/UBO resolution; registry evidence</w:t>
            </w:r>
          </w:p>
        </w:tc>
      </w:tr>
      <w:tr w:rsidR="004169DF" w14:paraId="4FE23780" w14:textId="77777777">
        <w:tblPrEx>
          <w:tblCellMar>
            <w:top w:w="0" w:type="dxa"/>
            <w:bottom w:w="0" w:type="dxa"/>
          </w:tblCellMar>
        </w:tblPrEx>
        <w:tc>
          <w:tcPr>
            <w:tcW w:w="3024" w:type="dxa"/>
            <w:tcMar>
              <w:top w:w="52" w:type="dxa"/>
              <w:left w:w="82" w:type="dxa"/>
              <w:bottom w:w="52" w:type="dxa"/>
              <w:right w:w="82" w:type="dxa"/>
            </w:tcMar>
          </w:tcPr>
          <w:p w14:paraId="0A4839B5" w14:textId="77777777" w:rsidR="004169DF" w:rsidRDefault="00000000">
            <w:pPr>
              <w:spacing w:after="15"/>
            </w:pPr>
            <w:r>
              <w:rPr>
                <w:color w:val="000000"/>
                <w:sz w:val="17"/>
                <w:szCs w:val="17"/>
              </w:rPr>
              <w:t>VERY HIGH/HIGH corridor concentration</w:t>
            </w:r>
          </w:p>
        </w:tc>
        <w:tc>
          <w:tcPr>
            <w:tcW w:w="7056" w:type="dxa"/>
            <w:tcMar>
              <w:top w:w="52" w:type="dxa"/>
              <w:left w:w="82" w:type="dxa"/>
              <w:bottom w:w="52" w:type="dxa"/>
              <w:right w:w="82" w:type="dxa"/>
            </w:tcMar>
          </w:tcPr>
          <w:p w14:paraId="0FDA9712" w14:textId="77777777" w:rsidR="004169DF" w:rsidRDefault="00000000">
            <w:pPr>
              <w:spacing w:after="15"/>
            </w:pPr>
            <w:r>
              <w:rPr>
                <w:color w:val="000000"/>
                <w:sz w:val="17"/>
                <w:szCs w:val="17"/>
              </w:rPr>
              <w:t>Corridor rationale; beneficiary coherence (name–ID–IBAN/wallet match); purpose-of-payment evidence</w:t>
            </w:r>
          </w:p>
        </w:tc>
      </w:tr>
      <w:tr w:rsidR="004169DF" w14:paraId="4BD3D6ED" w14:textId="77777777">
        <w:tblPrEx>
          <w:tblCellMar>
            <w:top w:w="0" w:type="dxa"/>
            <w:bottom w:w="0" w:type="dxa"/>
          </w:tblCellMar>
        </w:tblPrEx>
        <w:tc>
          <w:tcPr>
            <w:tcW w:w="3024" w:type="dxa"/>
            <w:shd w:val="clear" w:color="auto" w:fill="F2F2F2"/>
            <w:tcMar>
              <w:top w:w="52" w:type="dxa"/>
              <w:left w:w="82" w:type="dxa"/>
              <w:bottom w:w="52" w:type="dxa"/>
              <w:right w:w="82" w:type="dxa"/>
            </w:tcMar>
          </w:tcPr>
          <w:p w14:paraId="3477F88D" w14:textId="77777777" w:rsidR="004169DF" w:rsidRDefault="00000000">
            <w:pPr>
              <w:spacing w:after="15"/>
            </w:pPr>
            <w:r>
              <w:rPr>
                <w:color w:val="000000"/>
                <w:sz w:val="17"/>
                <w:szCs w:val="17"/>
              </w:rPr>
              <w:t>Material adverse intelligence</w:t>
            </w:r>
          </w:p>
        </w:tc>
        <w:tc>
          <w:tcPr>
            <w:tcW w:w="7056" w:type="dxa"/>
            <w:shd w:val="clear" w:color="auto" w:fill="F2F2F2"/>
            <w:tcMar>
              <w:top w:w="52" w:type="dxa"/>
              <w:left w:w="82" w:type="dxa"/>
              <w:bottom w:w="52" w:type="dxa"/>
              <w:right w:w="82" w:type="dxa"/>
            </w:tcMar>
          </w:tcPr>
          <w:p w14:paraId="798704E6" w14:textId="77777777" w:rsidR="004169DF" w:rsidRDefault="00000000">
            <w:pPr>
              <w:spacing w:after="15"/>
            </w:pPr>
            <w:r>
              <w:rPr>
                <w:color w:val="000000"/>
                <w:sz w:val="17"/>
                <w:szCs w:val="17"/>
              </w:rPr>
              <w:t>Adverse-media assessment memo; disposition rationale; ongoing-monitoring plan</w:t>
            </w:r>
          </w:p>
        </w:tc>
      </w:tr>
      <w:tr w:rsidR="004169DF" w14:paraId="23CDB7EA" w14:textId="77777777">
        <w:tblPrEx>
          <w:tblCellMar>
            <w:top w:w="0" w:type="dxa"/>
            <w:bottom w:w="0" w:type="dxa"/>
          </w:tblCellMar>
        </w:tblPrEx>
        <w:tc>
          <w:tcPr>
            <w:tcW w:w="3024" w:type="dxa"/>
            <w:tcMar>
              <w:top w:w="52" w:type="dxa"/>
              <w:left w:w="82" w:type="dxa"/>
              <w:bottom w:w="52" w:type="dxa"/>
              <w:right w:w="82" w:type="dxa"/>
            </w:tcMar>
          </w:tcPr>
          <w:p w14:paraId="18E9272E" w14:textId="77777777" w:rsidR="004169DF" w:rsidRDefault="00000000">
            <w:pPr>
              <w:spacing w:after="15"/>
            </w:pPr>
            <w:r>
              <w:rPr>
                <w:color w:val="000000"/>
                <w:sz w:val="17"/>
                <w:szCs w:val="17"/>
              </w:rPr>
              <w:t>Stablecoin-settled high-risk corridor</w:t>
            </w:r>
          </w:p>
        </w:tc>
        <w:tc>
          <w:tcPr>
            <w:tcW w:w="7056" w:type="dxa"/>
            <w:tcMar>
              <w:top w:w="52" w:type="dxa"/>
              <w:left w:w="82" w:type="dxa"/>
              <w:bottom w:w="52" w:type="dxa"/>
              <w:right w:w="82" w:type="dxa"/>
            </w:tcMar>
          </w:tcPr>
          <w:p w14:paraId="4390C476" w14:textId="77777777" w:rsidR="004169DF" w:rsidRDefault="00000000">
            <w:pPr>
              <w:spacing w:after="15"/>
            </w:pPr>
            <w:r>
              <w:rPr>
                <w:color w:val="000000"/>
                <w:sz w:val="17"/>
                <w:szCs w:val="17"/>
              </w:rPr>
              <w:t>Wallet-screening disposition; VASP counterparty evidence; data-survival confirmation</w:t>
            </w:r>
          </w:p>
        </w:tc>
      </w:tr>
    </w:tbl>
    <w:p w14:paraId="261545B4" w14:textId="77777777" w:rsidR="004169DF" w:rsidRDefault="00000000">
      <w:r>
        <w:br w:type="page"/>
      </w:r>
    </w:p>
    <w:p w14:paraId="191FDEFD" w14:textId="77777777" w:rsidR="004169DF" w:rsidRDefault="00000000">
      <w:pPr>
        <w:pStyle w:val="Heading1"/>
        <w:spacing w:before="300" w:after="140"/>
      </w:pPr>
      <w:r>
        <w:rPr>
          <w:b/>
          <w:bCs/>
          <w:color w:val="1F3864"/>
          <w:sz w:val="26"/>
          <w:szCs w:val="26"/>
        </w:rPr>
        <w:lastRenderedPageBreak/>
        <w:t>14. Data Model, Source-System Mapping and Data Quality</w:t>
      </w:r>
    </w:p>
    <w:p w14:paraId="76BA4628" w14:textId="77777777" w:rsidR="004169DF" w:rsidRDefault="00000000">
      <w:pPr>
        <w:pStyle w:val="Heading2"/>
        <w:spacing w:before="220" w:after="110"/>
      </w:pPr>
      <w:r>
        <w:rPr>
          <w:b/>
          <w:bCs/>
          <w:color w:val="1F3864"/>
          <w:sz w:val="22"/>
          <w:szCs w:val="22"/>
        </w:rPr>
        <w:t>14.1 Core data domains</w:t>
      </w:r>
    </w:p>
    <w:p w14:paraId="632259DA" w14:textId="77777777" w:rsidR="004169DF" w:rsidRDefault="00000000">
      <w:pPr>
        <w:pStyle w:val="ListParagraph"/>
        <w:numPr>
          <w:ilvl w:val="0"/>
          <w:numId w:val="2"/>
        </w:numPr>
        <w:spacing w:after="55"/>
      </w:pPr>
      <w:r>
        <w:t>Customer &amp; related-party (identity, segment, employment/entity, beneficial ownership, PEP/screening status);</w:t>
      </w:r>
    </w:p>
    <w:p w14:paraId="37DDDAA2" w14:textId="77777777" w:rsidR="004169DF" w:rsidRDefault="00000000">
      <w:pPr>
        <w:pStyle w:val="ListParagraph"/>
        <w:numPr>
          <w:ilvl w:val="0"/>
          <w:numId w:val="2"/>
        </w:numPr>
        <w:spacing w:after="55"/>
      </w:pPr>
      <w:r>
        <w:t>Geography (declared address, device/IP geolocation, corridor and counterparty jurisdictions);</w:t>
      </w:r>
    </w:p>
    <w:p w14:paraId="55195BE8" w14:textId="77777777" w:rsidR="004169DF" w:rsidRDefault="00000000">
      <w:pPr>
        <w:pStyle w:val="ListParagraph"/>
        <w:numPr>
          <w:ilvl w:val="0"/>
          <w:numId w:val="2"/>
        </w:numPr>
        <w:spacing w:after="55"/>
      </w:pPr>
      <w:r>
        <w:t>Product &amp; channel (enabled products/corridors, onboarding channel, device/session);</w:t>
      </w:r>
    </w:p>
    <w:p w14:paraId="48E7B211" w14:textId="77777777" w:rsidR="004169DF" w:rsidRDefault="00000000">
      <w:pPr>
        <w:pStyle w:val="ListParagraph"/>
        <w:numPr>
          <w:ilvl w:val="0"/>
          <w:numId w:val="2"/>
        </w:numPr>
        <w:spacing w:after="55"/>
      </w:pPr>
      <w:r>
        <w:t>Behaviour (expected-activity profile, observed transactions, counterparties, funding sources);</w:t>
      </w:r>
    </w:p>
    <w:p w14:paraId="7BA70765" w14:textId="77777777" w:rsidR="004169DF" w:rsidRDefault="00000000">
      <w:pPr>
        <w:pStyle w:val="ListParagraph"/>
        <w:numPr>
          <w:ilvl w:val="0"/>
          <w:numId w:val="2"/>
        </w:numPr>
        <w:spacing w:after="55"/>
      </w:pPr>
      <w:r>
        <w:t>Scoring &amp; governance (factor/parameter scores, model_version_id, library versions, overrides, reason codes, audit record).</w:t>
      </w:r>
    </w:p>
    <w:p w14:paraId="51D3A9FF" w14:textId="77777777" w:rsidR="004169DF" w:rsidRDefault="00000000">
      <w:pPr>
        <w:pStyle w:val="Heading2"/>
        <w:spacing w:before="220" w:after="110"/>
      </w:pPr>
      <w:r>
        <w:rPr>
          <w:b/>
          <w:bCs/>
          <w:color w:val="1F3864"/>
          <w:sz w:val="22"/>
          <w:szCs w:val="22"/>
        </w:rPr>
        <w:t>14.2 Minimum field catalogue (scoring-critical)</w:t>
      </w:r>
    </w:p>
    <w:tbl>
      <w:tblPr>
        <w:tblW w:w="1008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left w:w="10" w:type="dxa"/>
          <w:right w:w="10" w:type="dxa"/>
        </w:tblCellMar>
        <w:tblLook w:val="04A0" w:firstRow="1" w:lastRow="0" w:firstColumn="1" w:lastColumn="0" w:noHBand="0" w:noVBand="1"/>
      </w:tblPr>
      <w:tblGrid>
        <w:gridCol w:w="1814"/>
        <w:gridCol w:w="5443"/>
        <w:gridCol w:w="2823"/>
      </w:tblGrid>
      <w:tr w:rsidR="004169DF" w14:paraId="6ADCFAAB" w14:textId="77777777">
        <w:tblPrEx>
          <w:tblCellMar>
            <w:top w:w="0" w:type="dxa"/>
            <w:bottom w:w="0" w:type="dxa"/>
          </w:tblCellMar>
        </w:tblPrEx>
        <w:trPr>
          <w:tblHeader/>
        </w:trPr>
        <w:tc>
          <w:tcPr>
            <w:tcW w:w="1814" w:type="dxa"/>
            <w:shd w:val="clear" w:color="auto" w:fill="1F3864"/>
            <w:tcMar>
              <w:top w:w="52" w:type="dxa"/>
              <w:left w:w="82" w:type="dxa"/>
              <w:bottom w:w="52" w:type="dxa"/>
              <w:right w:w="82" w:type="dxa"/>
            </w:tcMar>
          </w:tcPr>
          <w:p w14:paraId="402D82AA" w14:textId="77777777" w:rsidR="004169DF" w:rsidRDefault="00000000">
            <w:pPr>
              <w:spacing w:after="15"/>
            </w:pPr>
            <w:r>
              <w:rPr>
                <w:b/>
                <w:bCs/>
                <w:color w:val="FFFFFF"/>
                <w:sz w:val="17"/>
                <w:szCs w:val="17"/>
              </w:rPr>
              <w:t>Domain</w:t>
            </w:r>
          </w:p>
        </w:tc>
        <w:tc>
          <w:tcPr>
            <w:tcW w:w="5443" w:type="dxa"/>
            <w:shd w:val="clear" w:color="auto" w:fill="1F3864"/>
            <w:tcMar>
              <w:top w:w="52" w:type="dxa"/>
              <w:left w:w="82" w:type="dxa"/>
              <w:bottom w:w="52" w:type="dxa"/>
              <w:right w:w="82" w:type="dxa"/>
            </w:tcMar>
          </w:tcPr>
          <w:p w14:paraId="2CFA843B" w14:textId="77777777" w:rsidR="004169DF" w:rsidRDefault="00000000">
            <w:pPr>
              <w:spacing w:after="15"/>
            </w:pPr>
            <w:r>
              <w:rPr>
                <w:b/>
                <w:bCs/>
                <w:color w:val="FFFFFF"/>
                <w:sz w:val="17"/>
                <w:szCs w:val="17"/>
              </w:rPr>
              <w:t>Minimum fields</w:t>
            </w:r>
          </w:p>
        </w:tc>
        <w:tc>
          <w:tcPr>
            <w:tcW w:w="2823" w:type="dxa"/>
            <w:shd w:val="clear" w:color="auto" w:fill="1F3864"/>
            <w:tcMar>
              <w:top w:w="52" w:type="dxa"/>
              <w:left w:w="82" w:type="dxa"/>
              <w:bottom w:w="52" w:type="dxa"/>
              <w:right w:w="82" w:type="dxa"/>
            </w:tcMar>
          </w:tcPr>
          <w:p w14:paraId="21AFA86C" w14:textId="77777777" w:rsidR="004169DF" w:rsidRDefault="00000000">
            <w:pPr>
              <w:spacing w:after="15"/>
            </w:pPr>
            <w:r>
              <w:rPr>
                <w:b/>
                <w:bCs/>
                <w:color w:val="FFFFFF"/>
                <w:sz w:val="17"/>
                <w:szCs w:val="17"/>
              </w:rPr>
              <w:t>Source system</w:t>
            </w:r>
          </w:p>
        </w:tc>
      </w:tr>
      <w:tr w:rsidR="004169DF" w14:paraId="74F8C2C5" w14:textId="77777777">
        <w:tblPrEx>
          <w:tblCellMar>
            <w:top w:w="0" w:type="dxa"/>
            <w:bottom w:w="0" w:type="dxa"/>
          </w:tblCellMar>
        </w:tblPrEx>
        <w:tc>
          <w:tcPr>
            <w:tcW w:w="1814" w:type="dxa"/>
            <w:tcMar>
              <w:top w:w="52" w:type="dxa"/>
              <w:left w:w="82" w:type="dxa"/>
              <w:bottom w:w="52" w:type="dxa"/>
              <w:right w:w="82" w:type="dxa"/>
            </w:tcMar>
          </w:tcPr>
          <w:p w14:paraId="3A895E3E" w14:textId="77777777" w:rsidR="004169DF" w:rsidRDefault="00000000">
            <w:pPr>
              <w:spacing w:after="15"/>
            </w:pPr>
            <w:r>
              <w:rPr>
                <w:color w:val="000000"/>
                <w:sz w:val="17"/>
                <w:szCs w:val="17"/>
              </w:rPr>
              <w:t>Identity</w:t>
            </w:r>
          </w:p>
        </w:tc>
        <w:tc>
          <w:tcPr>
            <w:tcW w:w="5443" w:type="dxa"/>
            <w:tcMar>
              <w:top w:w="52" w:type="dxa"/>
              <w:left w:w="82" w:type="dxa"/>
              <w:bottom w:w="52" w:type="dxa"/>
              <w:right w:w="82" w:type="dxa"/>
            </w:tcMar>
          </w:tcPr>
          <w:p w14:paraId="42F14E8F" w14:textId="77777777" w:rsidR="004169DF" w:rsidRDefault="00000000">
            <w:pPr>
              <w:spacing w:after="15"/>
            </w:pPr>
            <w:r>
              <w:rPr>
                <w:color w:val="000000"/>
                <w:sz w:val="17"/>
                <w:szCs w:val="17"/>
              </w:rPr>
              <w:t>Legal name, DOB, address, ID number, verification result</w:t>
            </w:r>
          </w:p>
        </w:tc>
        <w:tc>
          <w:tcPr>
            <w:tcW w:w="2823" w:type="dxa"/>
            <w:tcMar>
              <w:top w:w="52" w:type="dxa"/>
              <w:left w:w="82" w:type="dxa"/>
              <w:bottom w:w="52" w:type="dxa"/>
              <w:right w:w="82" w:type="dxa"/>
            </w:tcMar>
          </w:tcPr>
          <w:p w14:paraId="3E5F9C37" w14:textId="77777777" w:rsidR="004169DF" w:rsidRDefault="00000000">
            <w:pPr>
              <w:spacing w:after="15"/>
            </w:pPr>
            <w:r>
              <w:rPr>
                <w:color w:val="000000"/>
                <w:sz w:val="17"/>
                <w:szCs w:val="17"/>
              </w:rPr>
              <w:t>GA app / Shufti</w:t>
            </w:r>
          </w:p>
        </w:tc>
      </w:tr>
      <w:tr w:rsidR="004169DF" w14:paraId="6CA9E3FA" w14:textId="77777777">
        <w:tblPrEx>
          <w:tblCellMar>
            <w:top w:w="0" w:type="dxa"/>
            <w:bottom w:w="0" w:type="dxa"/>
          </w:tblCellMar>
        </w:tblPrEx>
        <w:tc>
          <w:tcPr>
            <w:tcW w:w="1814" w:type="dxa"/>
            <w:shd w:val="clear" w:color="auto" w:fill="F2F2F2"/>
            <w:tcMar>
              <w:top w:w="52" w:type="dxa"/>
              <w:left w:w="82" w:type="dxa"/>
              <w:bottom w:w="52" w:type="dxa"/>
              <w:right w:w="82" w:type="dxa"/>
            </w:tcMar>
          </w:tcPr>
          <w:p w14:paraId="0654E2C6" w14:textId="77777777" w:rsidR="004169DF" w:rsidRDefault="00000000">
            <w:pPr>
              <w:spacing w:after="15"/>
            </w:pPr>
            <w:r>
              <w:rPr>
                <w:color w:val="000000"/>
                <w:sz w:val="17"/>
                <w:szCs w:val="17"/>
              </w:rPr>
              <w:t>Beneficial ownership (SME)</w:t>
            </w:r>
          </w:p>
        </w:tc>
        <w:tc>
          <w:tcPr>
            <w:tcW w:w="5443" w:type="dxa"/>
            <w:shd w:val="clear" w:color="auto" w:fill="F2F2F2"/>
            <w:tcMar>
              <w:top w:w="52" w:type="dxa"/>
              <w:left w:w="82" w:type="dxa"/>
              <w:bottom w:w="52" w:type="dxa"/>
              <w:right w:w="82" w:type="dxa"/>
            </w:tcMar>
          </w:tcPr>
          <w:p w14:paraId="018C8C4B" w14:textId="77777777" w:rsidR="004169DF" w:rsidRDefault="00000000">
            <w:pPr>
              <w:spacing w:after="15"/>
            </w:pPr>
            <w:r>
              <w:rPr>
                <w:color w:val="000000"/>
                <w:sz w:val="17"/>
                <w:szCs w:val="17"/>
              </w:rPr>
              <w:t>UBO name/DOB/address/ID, ownership %, control person, certification</w:t>
            </w:r>
          </w:p>
        </w:tc>
        <w:tc>
          <w:tcPr>
            <w:tcW w:w="2823" w:type="dxa"/>
            <w:shd w:val="clear" w:color="auto" w:fill="F2F2F2"/>
            <w:tcMar>
              <w:top w:w="52" w:type="dxa"/>
              <w:left w:w="82" w:type="dxa"/>
              <w:bottom w:w="52" w:type="dxa"/>
              <w:right w:w="82" w:type="dxa"/>
            </w:tcMar>
          </w:tcPr>
          <w:p w14:paraId="07EEBBDE" w14:textId="77777777" w:rsidR="004169DF" w:rsidRDefault="00000000">
            <w:pPr>
              <w:spacing w:after="15"/>
            </w:pPr>
            <w:r>
              <w:rPr>
                <w:color w:val="000000"/>
                <w:sz w:val="17"/>
                <w:szCs w:val="17"/>
              </w:rPr>
              <w:t>KYB flow</w:t>
            </w:r>
          </w:p>
        </w:tc>
      </w:tr>
      <w:tr w:rsidR="004169DF" w14:paraId="0209D666" w14:textId="77777777">
        <w:tblPrEx>
          <w:tblCellMar>
            <w:top w:w="0" w:type="dxa"/>
            <w:bottom w:w="0" w:type="dxa"/>
          </w:tblCellMar>
        </w:tblPrEx>
        <w:tc>
          <w:tcPr>
            <w:tcW w:w="1814" w:type="dxa"/>
            <w:tcMar>
              <w:top w:w="52" w:type="dxa"/>
              <w:left w:w="82" w:type="dxa"/>
              <w:bottom w:w="52" w:type="dxa"/>
              <w:right w:w="82" w:type="dxa"/>
            </w:tcMar>
          </w:tcPr>
          <w:p w14:paraId="4C9BD93B" w14:textId="77777777" w:rsidR="004169DF" w:rsidRDefault="00000000">
            <w:pPr>
              <w:spacing w:after="15"/>
            </w:pPr>
            <w:r>
              <w:rPr>
                <w:color w:val="000000"/>
                <w:sz w:val="17"/>
                <w:szCs w:val="17"/>
              </w:rPr>
              <w:t>Screening</w:t>
            </w:r>
          </w:p>
        </w:tc>
        <w:tc>
          <w:tcPr>
            <w:tcW w:w="5443" w:type="dxa"/>
            <w:tcMar>
              <w:top w:w="52" w:type="dxa"/>
              <w:left w:w="82" w:type="dxa"/>
              <w:bottom w:w="52" w:type="dxa"/>
              <w:right w:w="82" w:type="dxa"/>
            </w:tcMar>
          </w:tcPr>
          <w:p w14:paraId="11E981C8" w14:textId="77777777" w:rsidR="004169DF" w:rsidRDefault="00000000">
            <w:pPr>
              <w:spacing w:after="15"/>
            </w:pPr>
            <w:r>
              <w:rPr>
                <w:color w:val="000000"/>
                <w:sz w:val="17"/>
                <w:szCs w:val="17"/>
              </w:rPr>
              <w:t>Sanctions/PEP/adverse disposition, list version, match score</w:t>
            </w:r>
          </w:p>
        </w:tc>
        <w:tc>
          <w:tcPr>
            <w:tcW w:w="2823" w:type="dxa"/>
            <w:tcMar>
              <w:top w:w="52" w:type="dxa"/>
              <w:left w:w="82" w:type="dxa"/>
              <w:bottom w:w="52" w:type="dxa"/>
              <w:right w:w="82" w:type="dxa"/>
            </w:tcMar>
          </w:tcPr>
          <w:p w14:paraId="462484DC" w14:textId="77777777" w:rsidR="004169DF" w:rsidRDefault="00000000">
            <w:pPr>
              <w:spacing w:after="15"/>
            </w:pPr>
            <w:r>
              <w:rPr>
                <w:color w:val="000000"/>
                <w:sz w:val="17"/>
                <w:szCs w:val="17"/>
              </w:rPr>
              <w:t>Oscilar</w:t>
            </w:r>
          </w:p>
        </w:tc>
      </w:tr>
      <w:tr w:rsidR="004169DF" w14:paraId="5DAD741C" w14:textId="77777777">
        <w:tblPrEx>
          <w:tblCellMar>
            <w:top w:w="0" w:type="dxa"/>
            <w:bottom w:w="0" w:type="dxa"/>
          </w:tblCellMar>
        </w:tblPrEx>
        <w:tc>
          <w:tcPr>
            <w:tcW w:w="1814" w:type="dxa"/>
            <w:shd w:val="clear" w:color="auto" w:fill="F2F2F2"/>
            <w:tcMar>
              <w:top w:w="52" w:type="dxa"/>
              <w:left w:w="82" w:type="dxa"/>
              <w:bottom w:w="52" w:type="dxa"/>
              <w:right w:w="82" w:type="dxa"/>
            </w:tcMar>
          </w:tcPr>
          <w:p w14:paraId="4E72BECD" w14:textId="77777777" w:rsidR="004169DF" w:rsidRDefault="00000000">
            <w:pPr>
              <w:spacing w:after="15"/>
            </w:pPr>
            <w:r>
              <w:rPr>
                <w:color w:val="000000"/>
                <w:sz w:val="17"/>
                <w:szCs w:val="17"/>
              </w:rPr>
              <w:t>Geography</w:t>
            </w:r>
          </w:p>
        </w:tc>
        <w:tc>
          <w:tcPr>
            <w:tcW w:w="5443" w:type="dxa"/>
            <w:shd w:val="clear" w:color="auto" w:fill="F2F2F2"/>
            <w:tcMar>
              <w:top w:w="52" w:type="dxa"/>
              <w:left w:w="82" w:type="dxa"/>
              <w:bottom w:w="52" w:type="dxa"/>
              <w:right w:w="82" w:type="dxa"/>
            </w:tcMar>
          </w:tcPr>
          <w:p w14:paraId="230E9DB6" w14:textId="77777777" w:rsidR="004169DF" w:rsidRDefault="00000000">
            <w:pPr>
              <w:spacing w:after="15"/>
            </w:pPr>
            <w:r>
              <w:rPr>
                <w:color w:val="000000"/>
                <w:sz w:val="17"/>
                <w:szCs w:val="17"/>
              </w:rPr>
              <w:t>Declared address, device/IP geo, corridor, counterparty jurisdiction</w:t>
            </w:r>
          </w:p>
        </w:tc>
        <w:tc>
          <w:tcPr>
            <w:tcW w:w="2823" w:type="dxa"/>
            <w:shd w:val="clear" w:color="auto" w:fill="F2F2F2"/>
            <w:tcMar>
              <w:top w:w="52" w:type="dxa"/>
              <w:left w:w="82" w:type="dxa"/>
              <w:bottom w:w="52" w:type="dxa"/>
              <w:right w:w="82" w:type="dxa"/>
            </w:tcMar>
          </w:tcPr>
          <w:p w14:paraId="02C5146E" w14:textId="77777777" w:rsidR="004169DF" w:rsidRDefault="00000000">
            <w:pPr>
              <w:spacing w:after="15"/>
            </w:pPr>
            <w:r>
              <w:rPr>
                <w:color w:val="000000"/>
                <w:sz w:val="17"/>
                <w:szCs w:val="17"/>
              </w:rPr>
              <w:t>GA app / Oscilar</w:t>
            </w:r>
          </w:p>
        </w:tc>
      </w:tr>
      <w:tr w:rsidR="004169DF" w14:paraId="047A2BE5" w14:textId="77777777">
        <w:tblPrEx>
          <w:tblCellMar>
            <w:top w:w="0" w:type="dxa"/>
            <w:bottom w:w="0" w:type="dxa"/>
          </w:tblCellMar>
        </w:tblPrEx>
        <w:tc>
          <w:tcPr>
            <w:tcW w:w="1814" w:type="dxa"/>
            <w:tcMar>
              <w:top w:w="52" w:type="dxa"/>
              <w:left w:w="82" w:type="dxa"/>
              <w:bottom w:w="52" w:type="dxa"/>
              <w:right w:w="82" w:type="dxa"/>
            </w:tcMar>
          </w:tcPr>
          <w:p w14:paraId="624C4032" w14:textId="77777777" w:rsidR="004169DF" w:rsidRDefault="00000000">
            <w:pPr>
              <w:spacing w:after="15"/>
            </w:pPr>
            <w:r>
              <w:rPr>
                <w:color w:val="000000"/>
                <w:sz w:val="17"/>
                <w:szCs w:val="17"/>
              </w:rPr>
              <w:t>Behaviour</w:t>
            </w:r>
          </w:p>
        </w:tc>
        <w:tc>
          <w:tcPr>
            <w:tcW w:w="5443" w:type="dxa"/>
            <w:tcMar>
              <w:top w:w="52" w:type="dxa"/>
              <w:left w:w="82" w:type="dxa"/>
              <w:bottom w:w="52" w:type="dxa"/>
              <w:right w:w="82" w:type="dxa"/>
            </w:tcMar>
          </w:tcPr>
          <w:p w14:paraId="2247AFD5" w14:textId="77777777" w:rsidR="004169DF" w:rsidRDefault="00000000">
            <w:pPr>
              <w:spacing w:after="15"/>
            </w:pPr>
            <w:r>
              <w:rPr>
                <w:color w:val="000000"/>
                <w:sz w:val="17"/>
                <w:szCs w:val="17"/>
              </w:rPr>
              <w:t>Expected profile, observed volume/velocity/counterparties, funding source</w:t>
            </w:r>
          </w:p>
        </w:tc>
        <w:tc>
          <w:tcPr>
            <w:tcW w:w="2823" w:type="dxa"/>
            <w:tcMar>
              <w:top w:w="52" w:type="dxa"/>
              <w:left w:w="82" w:type="dxa"/>
              <w:bottom w:w="52" w:type="dxa"/>
              <w:right w:w="82" w:type="dxa"/>
            </w:tcMar>
          </w:tcPr>
          <w:p w14:paraId="333146E9" w14:textId="77777777" w:rsidR="004169DF" w:rsidRDefault="00000000">
            <w:pPr>
              <w:spacing w:after="15"/>
            </w:pPr>
            <w:r>
              <w:rPr>
                <w:color w:val="000000"/>
                <w:sz w:val="17"/>
                <w:szCs w:val="17"/>
              </w:rPr>
              <w:t>SaaScada / Oscilar</w:t>
            </w:r>
          </w:p>
        </w:tc>
      </w:tr>
      <w:tr w:rsidR="004169DF" w14:paraId="589D6176" w14:textId="77777777">
        <w:tblPrEx>
          <w:tblCellMar>
            <w:top w:w="0" w:type="dxa"/>
            <w:bottom w:w="0" w:type="dxa"/>
          </w:tblCellMar>
        </w:tblPrEx>
        <w:tc>
          <w:tcPr>
            <w:tcW w:w="1814" w:type="dxa"/>
            <w:shd w:val="clear" w:color="auto" w:fill="F2F2F2"/>
            <w:tcMar>
              <w:top w:w="52" w:type="dxa"/>
              <w:left w:w="82" w:type="dxa"/>
              <w:bottom w:w="52" w:type="dxa"/>
              <w:right w:w="82" w:type="dxa"/>
            </w:tcMar>
          </w:tcPr>
          <w:p w14:paraId="5DF29C19" w14:textId="77777777" w:rsidR="004169DF" w:rsidRDefault="00000000">
            <w:pPr>
              <w:spacing w:after="15"/>
            </w:pPr>
            <w:r>
              <w:rPr>
                <w:color w:val="000000"/>
                <w:sz w:val="17"/>
                <w:szCs w:val="17"/>
              </w:rPr>
              <w:t>Scoring</w:t>
            </w:r>
          </w:p>
        </w:tc>
        <w:tc>
          <w:tcPr>
            <w:tcW w:w="5443" w:type="dxa"/>
            <w:shd w:val="clear" w:color="auto" w:fill="F2F2F2"/>
            <w:tcMar>
              <w:top w:w="52" w:type="dxa"/>
              <w:left w:w="82" w:type="dxa"/>
              <w:bottom w:w="52" w:type="dxa"/>
              <w:right w:w="82" w:type="dxa"/>
            </w:tcMar>
          </w:tcPr>
          <w:p w14:paraId="3F5B55DB" w14:textId="77777777" w:rsidR="004169DF" w:rsidRDefault="00000000">
            <w:pPr>
              <w:spacing w:after="15"/>
            </w:pPr>
            <w:r>
              <w:rPr>
                <w:color w:val="000000"/>
                <w:sz w:val="17"/>
                <w:szCs w:val="17"/>
              </w:rPr>
              <w:t>Factor &amp; parameter scores, weights, model_version_id, overrides, reason codes</w:t>
            </w:r>
          </w:p>
        </w:tc>
        <w:tc>
          <w:tcPr>
            <w:tcW w:w="2823" w:type="dxa"/>
            <w:shd w:val="clear" w:color="auto" w:fill="F2F2F2"/>
            <w:tcMar>
              <w:top w:w="52" w:type="dxa"/>
              <w:left w:w="82" w:type="dxa"/>
              <w:bottom w:w="52" w:type="dxa"/>
              <w:right w:w="82" w:type="dxa"/>
            </w:tcMar>
          </w:tcPr>
          <w:p w14:paraId="2DF9862E" w14:textId="77777777" w:rsidR="004169DF" w:rsidRDefault="00000000">
            <w:pPr>
              <w:spacing w:after="15"/>
            </w:pPr>
            <w:r>
              <w:rPr>
                <w:color w:val="000000"/>
                <w:sz w:val="17"/>
                <w:szCs w:val="17"/>
              </w:rPr>
              <w:t>CRAM engine</w:t>
            </w:r>
          </w:p>
        </w:tc>
      </w:tr>
    </w:tbl>
    <w:p w14:paraId="28B0C209" w14:textId="77777777" w:rsidR="004169DF" w:rsidRDefault="00000000">
      <w:pPr>
        <w:pStyle w:val="Heading2"/>
        <w:spacing w:before="220" w:after="110"/>
      </w:pPr>
      <w:r>
        <w:rPr>
          <w:b/>
          <w:bCs/>
          <w:color w:val="1F3864"/>
          <w:sz w:val="22"/>
          <w:szCs w:val="22"/>
        </w:rPr>
        <w:t>14.3 Data-quality treatment rules</w:t>
      </w:r>
    </w:p>
    <w:p w14:paraId="2010A8C4" w14:textId="77777777" w:rsidR="004169DF" w:rsidRDefault="00000000">
      <w:pPr>
        <w:pStyle w:val="ListParagraph"/>
        <w:numPr>
          <w:ilvl w:val="0"/>
          <w:numId w:val="2"/>
        </w:numPr>
        <w:spacing w:after="55"/>
      </w:pPr>
      <w:r>
        <w:t>Scoring-critical fields must be complete, valid and coherent before a rating is finalised; failure blocks approval or forces conservative treatment (no default-to-Low);</w:t>
      </w:r>
    </w:p>
    <w:p w14:paraId="3A272458" w14:textId="77777777" w:rsidR="004169DF" w:rsidRDefault="00000000">
      <w:pPr>
        <w:pStyle w:val="ListParagraph"/>
        <w:numPr>
          <w:ilvl w:val="0"/>
          <w:numId w:val="2"/>
        </w:numPr>
        <w:spacing w:after="55"/>
      </w:pPr>
      <w:r>
        <w:t>Transliteration handling for non-Latin-script names (Arabic, Urdu, Bengali, Turkish, Bahasa) applies to identity and screening data (Mal-POL-SAN-01 §6.5 / C12);</w:t>
      </w:r>
    </w:p>
    <w:p w14:paraId="0AAA2634" w14:textId="77777777" w:rsidR="004169DF" w:rsidRDefault="00000000">
      <w:pPr>
        <w:pStyle w:val="ListParagraph"/>
        <w:numPr>
          <w:ilvl w:val="0"/>
          <w:numId w:val="2"/>
        </w:numPr>
        <w:spacing w:after="55"/>
      </w:pPr>
      <w:r>
        <w:t>Corridor beneficiary fields are validated against enumerations (no free text where a controlled value is required), reducing screening gaps and repair/return rates;</w:t>
      </w:r>
    </w:p>
    <w:p w14:paraId="3C885163" w14:textId="77777777" w:rsidR="004169DF" w:rsidRDefault="00000000">
      <w:pPr>
        <w:pStyle w:val="ListParagraph"/>
        <w:numPr>
          <w:ilvl w:val="0"/>
          <w:numId w:val="2"/>
        </w:numPr>
        <w:spacing w:after="55"/>
      </w:pPr>
      <w:r>
        <w:t>Lineage is maintained so any rating is reproducible with the exact data, model and library versions in force (C19).</w:t>
      </w:r>
    </w:p>
    <w:p w14:paraId="54A71B28" w14:textId="77777777" w:rsidR="004169DF" w:rsidRDefault="00000000">
      <w:r>
        <w:br w:type="page"/>
      </w:r>
    </w:p>
    <w:p w14:paraId="29C99F5B" w14:textId="77777777" w:rsidR="004169DF" w:rsidRDefault="00000000">
      <w:pPr>
        <w:pStyle w:val="Heading1"/>
        <w:spacing w:before="300" w:after="140"/>
      </w:pPr>
      <w:r>
        <w:rPr>
          <w:b/>
          <w:bCs/>
          <w:color w:val="1F3864"/>
          <w:sz w:val="26"/>
          <w:szCs w:val="26"/>
        </w:rPr>
        <w:lastRenderedPageBreak/>
        <w:t>15. Calculation Sequence, Workflow and SLAs</w:t>
      </w:r>
    </w:p>
    <w:p w14:paraId="36F32706" w14:textId="77777777" w:rsidR="004169DF" w:rsidRDefault="00000000">
      <w:pPr>
        <w:pStyle w:val="Heading2"/>
        <w:spacing w:before="220" w:after="110"/>
      </w:pPr>
      <w:r>
        <w:rPr>
          <w:b/>
          <w:bCs/>
          <w:color w:val="1F3864"/>
          <w:sz w:val="22"/>
          <w:szCs w:val="22"/>
        </w:rPr>
        <w:t>15.1 Calculation sequence</w:t>
      </w:r>
    </w:p>
    <w:p w14:paraId="292CD72A" w14:textId="77777777" w:rsidR="004169DF" w:rsidRDefault="00000000">
      <w:pPr>
        <w:spacing w:after="130"/>
      </w:pPr>
      <w:r>
        <w:rPr>
          <w:color w:val="000000"/>
        </w:rPr>
        <w:t>Segment/lifecycle identification → load model version &amp; config → validate data &amp; screening prerequisites → score parameters → compute factor scores → compute raw composite → map to band → apply overrides/floors (priority order) → produce outcome (rating, CDD/EDD, approval route, monitoring, next review) → persist audit record → publish rating.</w:t>
      </w:r>
    </w:p>
    <w:p w14:paraId="384732C3" w14:textId="77777777" w:rsidR="004169DF" w:rsidRDefault="00000000">
      <w:pPr>
        <w:pStyle w:val="Heading2"/>
        <w:spacing w:before="220" w:after="110"/>
      </w:pPr>
      <w:r>
        <w:rPr>
          <w:b/>
          <w:bCs/>
          <w:color w:val="1F3864"/>
          <w:sz w:val="22"/>
          <w:szCs w:val="22"/>
        </w:rPr>
        <w:t>15.2 Workflow states</w:t>
      </w:r>
    </w:p>
    <w:tbl>
      <w:tblPr>
        <w:tblW w:w="1008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left w:w="10" w:type="dxa"/>
          <w:right w:w="10" w:type="dxa"/>
        </w:tblCellMar>
        <w:tblLook w:val="04A0" w:firstRow="1" w:lastRow="0" w:firstColumn="1" w:lastColumn="0" w:noHBand="0" w:noVBand="1"/>
      </w:tblPr>
      <w:tblGrid>
        <w:gridCol w:w="2620"/>
        <w:gridCol w:w="7460"/>
      </w:tblGrid>
      <w:tr w:rsidR="004169DF" w14:paraId="4F303FFF" w14:textId="77777777">
        <w:tblPrEx>
          <w:tblCellMar>
            <w:top w:w="0" w:type="dxa"/>
            <w:bottom w:w="0" w:type="dxa"/>
          </w:tblCellMar>
        </w:tblPrEx>
        <w:trPr>
          <w:tblHeader/>
        </w:trPr>
        <w:tc>
          <w:tcPr>
            <w:tcW w:w="2620" w:type="dxa"/>
            <w:shd w:val="clear" w:color="auto" w:fill="1F3864"/>
            <w:tcMar>
              <w:top w:w="52" w:type="dxa"/>
              <w:left w:w="82" w:type="dxa"/>
              <w:bottom w:w="52" w:type="dxa"/>
              <w:right w:w="82" w:type="dxa"/>
            </w:tcMar>
          </w:tcPr>
          <w:p w14:paraId="1E7327C7" w14:textId="77777777" w:rsidR="004169DF" w:rsidRDefault="00000000">
            <w:pPr>
              <w:spacing w:after="15"/>
            </w:pPr>
            <w:r>
              <w:rPr>
                <w:b/>
                <w:bCs/>
                <w:color w:val="FFFFFF"/>
                <w:sz w:val="17"/>
                <w:szCs w:val="17"/>
              </w:rPr>
              <w:t>State</w:t>
            </w:r>
          </w:p>
        </w:tc>
        <w:tc>
          <w:tcPr>
            <w:tcW w:w="7460" w:type="dxa"/>
            <w:shd w:val="clear" w:color="auto" w:fill="1F3864"/>
            <w:tcMar>
              <w:top w:w="52" w:type="dxa"/>
              <w:left w:w="82" w:type="dxa"/>
              <w:bottom w:w="52" w:type="dxa"/>
              <w:right w:w="82" w:type="dxa"/>
            </w:tcMar>
          </w:tcPr>
          <w:p w14:paraId="42C9B4F7" w14:textId="77777777" w:rsidR="004169DF" w:rsidRDefault="00000000">
            <w:pPr>
              <w:spacing w:after="15"/>
            </w:pPr>
            <w:r>
              <w:rPr>
                <w:b/>
                <w:bCs/>
                <w:color w:val="FFFFFF"/>
                <w:sz w:val="17"/>
                <w:szCs w:val="17"/>
              </w:rPr>
              <w:t>Meaning</w:t>
            </w:r>
          </w:p>
        </w:tc>
      </w:tr>
      <w:tr w:rsidR="004169DF" w14:paraId="336BFF32" w14:textId="77777777">
        <w:tblPrEx>
          <w:tblCellMar>
            <w:top w:w="0" w:type="dxa"/>
            <w:bottom w:w="0" w:type="dxa"/>
          </w:tblCellMar>
        </w:tblPrEx>
        <w:tc>
          <w:tcPr>
            <w:tcW w:w="2620" w:type="dxa"/>
            <w:tcMar>
              <w:top w:w="52" w:type="dxa"/>
              <w:left w:w="82" w:type="dxa"/>
              <w:bottom w:w="52" w:type="dxa"/>
              <w:right w:w="82" w:type="dxa"/>
            </w:tcMar>
          </w:tcPr>
          <w:p w14:paraId="0913F26E" w14:textId="77777777" w:rsidR="004169DF" w:rsidRDefault="00000000">
            <w:pPr>
              <w:spacing w:after="15"/>
            </w:pPr>
            <w:r>
              <w:rPr>
                <w:color w:val="000000"/>
                <w:sz w:val="17"/>
                <w:szCs w:val="17"/>
              </w:rPr>
              <w:t>Draft</w:t>
            </w:r>
          </w:p>
        </w:tc>
        <w:tc>
          <w:tcPr>
            <w:tcW w:w="7460" w:type="dxa"/>
            <w:tcMar>
              <w:top w:w="52" w:type="dxa"/>
              <w:left w:w="82" w:type="dxa"/>
              <w:bottom w:w="52" w:type="dxa"/>
              <w:right w:w="82" w:type="dxa"/>
            </w:tcMar>
          </w:tcPr>
          <w:p w14:paraId="5D4822CD" w14:textId="77777777" w:rsidR="004169DF" w:rsidRDefault="00000000">
            <w:pPr>
              <w:spacing w:after="15"/>
            </w:pPr>
            <w:r>
              <w:rPr>
                <w:color w:val="000000"/>
                <w:sz w:val="17"/>
                <w:szCs w:val="17"/>
              </w:rPr>
              <w:t>Assessment initiated; data being gathered</w:t>
            </w:r>
          </w:p>
        </w:tc>
      </w:tr>
      <w:tr w:rsidR="004169DF" w14:paraId="6CF64C42" w14:textId="77777777">
        <w:tblPrEx>
          <w:tblCellMar>
            <w:top w:w="0" w:type="dxa"/>
            <w:bottom w:w="0" w:type="dxa"/>
          </w:tblCellMar>
        </w:tblPrEx>
        <w:tc>
          <w:tcPr>
            <w:tcW w:w="2620" w:type="dxa"/>
            <w:shd w:val="clear" w:color="auto" w:fill="F2F2F2"/>
            <w:tcMar>
              <w:top w:w="52" w:type="dxa"/>
              <w:left w:w="82" w:type="dxa"/>
              <w:bottom w:w="52" w:type="dxa"/>
              <w:right w:w="82" w:type="dxa"/>
            </w:tcMar>
          </w:tcPr>
          <w:p w14:paraId="5129EA25" w14:textId="77777777" w:rsidR="004169DF" w:rsidRDefault="00000000">
            <w:pPr>
              <w:spacing w:after="15"/>
            </w:pPr>
            <w:r>
              <w:rPr>
                <w:color w:val="000000"/>
                <w:sz w:val="17"/>
                <w:szCs w:val="17"/>
              </w:rPr>
              <w:t>Pending data / screening</w:t>
            </w:r>
          </w:p>
        </w:tc>
        <w:tc>
          <w:tcPr>
            <w:tcW w:w="7460" w:type="dxa"/>
            <w:shd w:val="clear" w:color="auto" w:fill="F2F2F2"/>
            <w:tcMar>
              <w:top w:w="52" w:type="dxa"/>
              <w:left w:w="82" w:type="dxa"/>
              <w:bottom w:w="52" w:type="dxa"/>
              <w:right w:w="82" w:type="dxa"/>
            </w:tcMar>
          </w:tcPr>
          <w:p w14:paraId="50086422" w14:textId="77777777" w:rsidR="004169DF" w:rsidRDefault="00000000">
            <w:pPr>
              <w:spacing w:after="15"/>
            </w:pPr>
            <w:r>
              <w:rPr>
                <w:color w:val="000000"/>
                <w:sz w:val="17"/>
                <w:szCs w:val="17"/>
              </w:rPr>
              <w:t>Blocked on mandatory data or screening disposition (fail-closed)</w:t>
            </w:r>
          </w:p>
        </w:tc>
      </w:tr>
      <w:tr w:rsidR="004169DF" w14:paraId="0F5E22DB" w14:textId="77777777">
        <w:tblPrEx>
          <w:tblCellMar>
            <w:top w:w="0" w:type="dxa"/>
            <w:bottom w:w="0" w:type="dxa"/>
          </w:tblCellMar>
        </w:tblPrEx>
        <w:tc>
          <w:tcPr>
            <w:tcW w:w="2620" w:type="dxa"/>
            <w:tcMar>
              <w:top w:w="52" w:type="dxa"/>
              <w:left w:w="82" w:type="dxa"/>
              <w:bottom w:w="52" w:type="dxa"/>
              <w:right w:w="82" w:type="dxa"/>
            </w:tcMar>
          </w:tcPr>
          <w:p w14:paraId="3FD86CFF" w14:textId="77777777" w:rsidR="004169DF" w:rsidRDefault="00000000">
            <w:pPr>
              <w:spacing w:after="15"/>
            </w:pPr>
            <w:r>
              <w:rPr>
                <w:color w:val="000000"/>
                <w:sz w:val="17"/>
                <w:szCs w:val="17"/>
              </w:rPr>
              <w:t>Scored</w:t>
            </w:r>
          </w:p>
        </w:tc>
        <w:tc>
          <w:tcPr>
            <w:tcW w:w="7460" w:type="dxa"/>
            <w:tcMar>
              <w:top w:w="52" w:type="dxa"/>
              <w:left w:w="82" w:type="dxa"/>
              <w:bottom w:w="52" w:type="dxa"/>
              <w:right w:w="82" w:type="dxa"/>
            </w:tcMar>
          </w:tcPr>
          <w:p w14:paraId="6CDA5790" w14:textId="77777777" w:rsidR="004169DF" w:rsidRDefault="00000000">
            <w:pPr>
              <w:spacing w:after="15"/>
            </w:pPr>
            <w:r>
              <w:rPr>
                <w:color w:val="000000"/>
                <w:sz w:val="17"/>
                <w:szCs w:val="17"/>
              </w:rPr>
              <w:t>Raw score and band computed</w:t>
            </w:r>
          </w:p>
        </w:tc>
      </w:tr>
      <w:tr w:rsidR="004169DF" w14:paraId="648E56E9" w14:textId="77777777">
        <w:tblPrEx>
          <w:tblCellMar>
            <w:top w:w="0" w:type="dxa"/>
            <w:bottom w:w="0" w:type="dxa"/>
          </w:tblCellMar>
        </w:tblPrEx>
        <w:tc>
          <w:tcPr>
            <w:tcW w:w="2620" w:type="dxa"/>
            <w:shd w:val="clear" w:color="auto" w:fill="F2F2F2"/>
            <w:tcMar>
              <w:top w:w="52" w:type="dxa"/>
              <w:left w:w="82" w:type="dxa"/>
              <w:bottom w:w="52" w:type="dxa"/>
              <w:right w:w="82" w:type="dxa"/>
            </w:tcMar>
          </w:tcPr>
          <w:p w14:paraId="296BE27C" w14:textId="77777777" w:rsidR="004169DF" w:rsidRDefault="00000000">
            <w:pPr>
              <w:spacing w:after="15"/>
            </w:pPr>
            <w:r>
              <w:rPr>
                <w:color w:val="000000"/>
                <w:sz w:val="17"/>
                <w:szCs w:val="17"/>
              </w:rPr>
              <w:t>Overrides applied</w:t>
            </w:r>
          </w:p>
        </w:tc>
        <w:tc>
          <w:tcPr>
            <w:tcW w:w="7460" w:type="dxa"/>
            <w:shd w:val="clear" w:color="auto" w:fill="F2F2F2"/>
            <w:tcMar>
              <w:top w:w="52" w:type="dxa"/>
              <w:left w:w="82" w:type="dxa"/>
              <w:bottom w:w="52" w:type="dxa"/>
              <w:right w:w="82" w:type="dxa"/>
            </w:tcMar>
          </w:tcPr>
          <w:p w14:paraId="2ADC67FE" w14:textId="77777777" w:rsidR="004169DF" w:rsidRDefault="00000000">
            <w:pPr>
              <w:spacing w:after="15"/>
            </w:pPr>
            <w:r>
              <w:rPr>
                <w:color w:val="000000"/>
                <w:sz w:val="17"/>
                <w:szCs w:val="17"/>
              </w:rPr>
              <w:t>Floors/prohibitions resolved</w:t>
            </w:r>
          </w:p>
        </w:tc>
      </w:tr>
      <w:tr w:rsidR="004169DF" w14:paraId="51821208" w14:textId="77777777">
        <w:tblPrEx>
          <w:tblCellMar>
            <w:top w:w="0" w:type="dxa"/>
            <w:bottom w:w="0" w:type="dxa"/>
          </w:tblCellMar>
        </w:tblPrEx>
        <w:tc>
          <w:tcPr>
            <w:tcW w:w="2620" w:type="dxa"/>
            <w:tcMar>
              <w:top w:w="52" w:type="dxa"/>
              <w:left w:w="82" w:type="dxa"/>
              <w:bottom w:w="52" w:type="dxa"/>
              <w:right w:w="82" w:type="dxa"/>
            </w:tcMar>
          </w:tcPr>
          <w:p w14:paraId="43A9081A" w14:textId="77777777" w:rsidR="004169DF" w:rsidRDefault="00000000">
            <w:pPr>
              <w:spacing w:after="15"/>
            </w:pPr>
            <w:r>
              <w:rPr>
                <w:color w:val="000000"/>
                <w:sz w:val="17"/>
                <w:szCs w:val="17"/>
              </w:rPr>
              <w:t>Approved / Declined</w:t>
            </w:r>
          </w:p>
        </w:tc>
        <w:tc>
          <w:tcPr>
            <w:tcW w:w="7460" w:type="dxa"/>
            <w:tcMar>
              <w:top w:w="52" w:type="dxa"/>
              <w:left w:w="82" w:type="dxa"/>
              <w:bottom w:w="52" w:type="dxa"/>
              <w:right w:w="82" w:type="dxa"/>
            </w:tcMar>
          </w:tcPr>
          <w:p w14:paraId="46A8B705" w14:textId="77777777" w:rsidR="004169DF" w:rsidRDefault="00000000">
            <w:pPr>
              <w:spacing w:after="15"/>
            </w:pPr>
            <w:r>
              <w:rPr>
                <w:color w:val="000000"/>
                <w:sz w:val="17"/>
                <w:szCs w:val="17"/>
              </w:rPr>
              <w:t>Outcome decided at the required authority</w:t>
            </w:r>
          </w:p>
        </w:tc>
      </w:tr>
      <w:tr w:rsidR="004169DF" w14:paraId="00E3EBCA" w14:textId="77777777">
        <w:tblPrEx>
          <w:tblCellMar>
            <w:top w:w="0" w:type="dxa"/>
            <w:bottom w:w="0" w:type="dxa"/>
          </w:tblCellMar>
        </w:tblPrEx>
        <w:tc>
          <w:tcPr>
            <w:tcW w:w="2620" w:type="dxa"/>
            <w:shd w:val="clear" w:color="auto" w:fill="F2F2F2"/>
            <w:tcMar>
              <w:top w:w="52" w:type="dxa"/>
              <w:left w:w="82" w:type="dxa"/>
              <w:bottom w:w="52" w:type="dxa"/>
              <w:right w:w="82" w:type="dxa"/>
            </w:tcMar>
          </w:tcPr>
          <w:p w14:paraId="05FAA73C" w14:textId="77777777" w:rsidR="004169DF" w:rsidRDefault="00000000">
            <w:pPr>
              <w:spacing w:after="15"/>
            </w:pPr>
            <w:r>
              <w:rPr>
                <w:color w:val="000000"/>
                <w:sz w:val="17"/>
                <w:szCs w:val="17"/>
              </w:rPr>
              <w:t>Published</w:t>
            </w:r>
          </w:p>
        </w:tc>
        <w:tc>
          <w:tcPr>
            <w:tcW w:w="7460" w:type="dxa"/>
            <w:shd w:val="clear" w:color="auto" w:fill="F2F2F2"/>
            <w:tcMar>
              <w:top w:w="52" w:type="dxa"/>
              <w:left w:w="82" w:type="dxa"/>
              <w:bottom w:w="52" w:type="dxa"/>
              <w:right w:w="82" w:type="dxa"/>
            </w:tcMar>
          </w:tcPr>
          <w:p w14:paraId="7BEE529B" w14:textId="77777777" w:rsidR="004169DF" w:rsidRDefault="00000000">
            <w:pPr>
              <w:spacing w:after="15"/>
            </w:pPr>
            <w:r>
              <w:rPr>
                <w:color w:val="000000"/>
                <w:sz w:val="17"/>
                <w:szCs w:val="17"/>
              </w:rPr>
              <w:t>Rating published to source and downstream systems</w:t>
            </w:r>
          </w:p>
        </w:tc>
      </w:tr>
      <w:tr w:rsidR="004169DF" w14:paraId="0807BC9B" w14:textId="77777777">
        <w:tblPrEx>
          <w:tblCellMar>
            <w:top w:w="0" w:type="dxa"/>
            <w:bottom w:w="0" w:type="dxa"/>
          </w:tblCellMar>
        </w:tblPrEx>
        <w:tc>
          <w:tcPr>
            <w:tcW w:w="2620" w:type="dxa"/>
            <w:tcMar>
              <w:top w:w="52" w:type="dxa"/>
              <w:left w:w="82" w:type="dxa"/>
              <w:bottom w:w="52" w:type="dxa"/>
              <w:right w:w="82" w:type="dxa"/>
            </w:tcMar>
          </w:tcPr>
          <w:p w14:paraId="42D95204" w14:textId="77777777" w:rsidR="004169DF" w:rsidRDefault="00000000">
            <w:pPr>
              <w:spacing w:after="15"/>
            </w:pPr>
            <w:r>
              <w:rPr>
                <w:color w:val="000000"/>
                <w:sz w:val="17"/>
                <w:szCs w:val="17"/>
              </w:rPr>
              <w:t>Under review / re-score</w:t>
            </w:r>
          </w:p>
        </w:tc>
        <w:tc>
          <w:tcPr>
            <w:tcW w:w="7460" w:type="dxa"/>
            <w:tcMar>
              <w:top w:w="52" w:type="dxa"/>
              <w:left w:w="82" w:type="dxa"/>
              <w:bottom w:w="52" w:type="dxa"/>
              <w:right w:w="82" w:type="dxa"/>
            </w:tcMar>
          </w:tcPr>
          <w:p w14:paraId="262C2EAF" w14:textId="77777777" w:rsidR="004169DF" w:rsidRDefault="00000000">
            <w:pPr>
              <w:spacing w:after="15"/>
            </w:pPr>
            <w:r>
              <w:rPr>
                <w:color w:val="000000"/>
                <w:sz w:val="17"/>
                <w:szCs w:val="17"/>
              </w:rPr>
              <w:t>Event-driven or periodic reassessment in progress</w:t>
            </w:r>
          </w:p>
        </w:tc>
      </w:tr>
    </w:tbl>
    <w:p w14:paraId="2BDB2F4C" w14:textId="77777777" w:rsidR="004169DF" w:rsidRDefault="00000000">
      <w:pPr>
        <w:pStyle w:val="Heading2"/>
        <w:spacing w:before="220" w:after="110"/>
      </w:pPr>
      <w:r>
        <w:rPr>
          <w:b/>
          <w:bCs/>
          <w:color w:val="1F3864"/>
          <w:sz w:val="22"/>
          <w:szCs w:val="22"/>
        </w:rPr>
        <w:t>15.3 Event triggers and SLA matrix</w:t>
      </w:r>
    </w:p>
    <w:tbl>
      <w:tblPr>
        <w:tblW w:w="1008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left w:w="10" w:type="dxa"/>
          <w:right w:w="10" w:type="dxa"/>
        </w:tblCellMar>
        <w:tblLook w:val="04A0" w:firstRow="1" w:lastRow="0" w:firstColumn="1" w:lastColumn="0" w:noHBand="0" w:noVBand="1"/>
      </w:tblPr>
      <w:tblGrid>
        <w:gridCol w:w="3427"/>
        <w:gridCol w:w="3628"/>
        <w:gridCol w:w="3025"/>
      </w:tblGrid>
      <w:tr w:rsidR="004169DF" w14:paraId="78389322" w14:textId="77777777">
        <w:tblPrEx>
          <w:tblCellMar>
            <w:top w:w="0" w:type="dxa"/>
            <w:bottom w:w="0" w:type="dxa"/>
          </w:tblCellMar>
        </w:tblPrEx>
        <w:trPr>
          <w:tblHeader/>
        </w:trPr>
        <w:tc>
          <w:tcPr>
            <w:tcW w:w="3427" w:type="dxa"/>
            <w:shd w:val="clear" w:color="auto" w:fill="1F3864"/>
            <w:tcMar>
              <w:top w:w="52" w:type="dxa"/>
              <w:left w:w="82" w:type="dxa"/>
              <w:bottom w:w="52" w:type="dxa"/>
              <w:right w:w="82" w:type="dxa"/>
            </w:tcMar>
          </w:tcPr>
          <w:p w14:paraId="12B237CD" w14:textId="77777777" w:rsidR="004169DF" w:rsidRDefault="00000000">
            <w:pPr>
              <w:spacing w:after="15"/>
            </w:pPr>
            <w:r>
              <w:rPr>
                <w:b/>
                <w:bCs/>
                <w:color w:val="FFFFFF"/>
                <w:sz w:val="17"/>
                <w:szCs w:val="17"/>
              </w:rPr>
              <w:t>Trigger</w:t>
            </w:r>
          </w:p>
        </w:tc>
        <w:tc>
          <w:tcPr>
            <w:tcW w:w="3628" w:type="dxa"/>
            <w:shd w:val="clear" w:color="auto" w:fill="1F3864"/>
            <w:tcMar>
              <w:top w:w="52" w:type="dxa"/>
              <w:left w:w="82" w:type="dxa"/>
              <w:bottom w:w="52" w:type="dxa"/>
              <w:right w:w="82" w:type="dxa"/>
            </w:tcMar>
          </w:tcPr>
          <w:p w14:paraId="5A1367FF" w14:textId="77777777" w:rsidR="004169DF" w:rsidRDefault="00000000">
            <w:pPr>
              <w:spacing w:after="15"/>
            </w:pPr>
            <w:r>
              <w:rPr>
                <w:b/>
                <w:bCs/>
                <w:color w:val="FFFFFF"/>
                <w:sz w:val="17"/>
                <w:szCs w:val="17"/>
              </w:rPr>
              <w:t>Action</w:t>
            </w:r>
          </w:p>
        </w:tc>
        <w:tc>
          <w:tcPr>
            <w:tcW w:w="3025" w:type="dxa"/>
            <w:shd w:val="clear" w:color="auto" w:fill="1F3864"/>
            <w:tcMar>
              <w:top w:w="52" w:type="dxa"/>
              <w:left w:w="82" w:type="dxa"/>
              <w:bottom w:w="52" w:type="dxa"/>
              <w:right w:w="82" w:type="dxa"/>
            </w:tcMar>
          </w:tcPr>
          <w:p w14:paraId="35898824" w14:textId="77777777" w:rsidR="004169DF" w:rsidRDefault="00000000">
            <w:pPr>
              <w:spacing w:after="15"/>
            </w:pPr>
            <w:r>
              <w:rPr>
                <w:b/>
                <w:bCs/>
                <w:color w:val="FFFFFF"/>
                <w:sz w:val="17"/>
                <w:szCs w:val="17"/>
              </w:rPr>
              <w:t>SLA</w:t>
            </w:r>
          </w:p>
        </w:tc>
      </w:tr>
      <w:tr w:rsidR="004169DF" w14:paraId="16BF0824" w14:textId="77777777">
        <w:tblPrEx>
          <w:tblCellMar>
            <w:top w:w="0" w:type="dxa"/>
            <w:bottom w:w="0" w:type="dxa"/>
          </w:tblCellMar>
        </w:tblPrEx>
        <w:tc>
          <w:tcPr>
            <w:tcW w:w="3427" w:type="dxa"/>
            <w:tcMar>
              <w:top w:w="52" w:type="dxa"/>
              <w:left w:w="82" w:type="dxa"/>
              <w:bottom w:w="52" w:type="dxa"/>
              <w:right w:w="82" w:type="dxa"/>
            </w:tcMar>
          </w:tcPr>
          <w:p w14:paraId="2D717930" w14:textId="77777777" w:rsidR="004169DF" w:rsidRDefault="00000000">
            <w:pPr>
              <w:spacing w:after="15"/>
            </w:pPr>
            <w:r>
              <w:rPr>
                <w:color w:val="000000"/>
                <w:sz w:val="17"/>
                <w:szCs w:val="17"/>
              </w:rPr>
              <w:t>Onboarding</w:t>
            </w:r>
          </w:p>
        </w:tc>
        <w:tc>
          <w:tcPr>
            <w:tcW w:w="3628" w:type="dxa"/>
            <w:tcMar>
              <w:top w:w="52" w:type="dxa"/>
              <w:left w:w="82" w:type="dxa"/>
              <w:bottom w:w="52" w:type="dxa"/>
              <w:right w:w="82" w:type="dxa"/>
            </w:tcMar>
          </w:tcPr>
          <w:p w14:paraId="7542E73F" w14:textId="77777777" w:rsidR="004169DF" w:rsidRDefault="00000000">
            <w:pPr>
              <w:spacing w:after="15"/>
            </w:pPr>
            <w:r>
              <w:rPr>
                <w:color w:val="000000"/>
                <w:sz w:val="17"/>
                <w:szCs w:val="17"/>
              </w:rPr>
              <w:t>Full assessment before activation</w:t>
            </w:r>
          </w:p>
        </w:tc>
        <w:tc>
          <w:tcPr>
            <w:tcW w:w="3025" w:type="dxa"/>
            <w:tcMar>
              <w:top w:w="52" w:type="dxa"/>
              <w:left w:w="82" w:type="dxa"/>
              <w:bottom w:w="52" w:type="dxa"/>
              <w:right w:w="82" w:type="dxa"/>
            </w:tcMar>
          </w:tcPr>
          <w:p w14:paraId="22AE60A9" w14:textId="77777777" w:rsidR="004169DF" w:rsidRDefault="00000000">
            <w:pPr>
              <w:spacing w:after="15"/>
            </w:pPr>
            <w:r>
              <w:rPr>
                <w:color w:val="000000"/>
                <w:sz w:val="17"/>
                <w:szCs w:val="17"/>
              </w:rPr>
              <w:t>At onboarding (pre-funding gate)</w:t>
            </w:r>
          </w:p>
        </w:tc>
      </w:tr>
      <w:tr w:rsidR="004169DF" w14:paraId="33680B97" w14:textId="77777777">
        <w:tblPrEx>
          <w:tblCellMar>
            <w:top w:w="0" w:type="dxa"/>
            <w:bottom w:w="0" w:type="dxa"/>
          </w:tblCellMar>
        </w:tblPrEx>
        <w:tc>
          <w:tcPr>
            <w:tcW w:w="3427" w:type="dxa"/>
            <w:shd w:val="clear" w:color="auto" w:fill="F2F2F2"/>
            <w:tcMar>
              <w:top w:w="52" w:type="dxa"/>
              <w:left w:w="82" w:type="dxa"/>
              <w:bottom w:w="52" w:type="dxa"/>
              <w:right w:w="82" w:type="dxa"/>
            </w:tcMar>
          </w:tcPr>
          <w:p w14:paraId="39A81143" w14:textId="77777777" w:rsidR="004169DF" w:rsidRDefault="00000000">
            <w:pPr>
              <w:spacing w:after="15"/>
            </w:pPr>
            <w:r>
              <w:rPr>
                <w:color w:val="000000"/>
                <w:sz w:val="17"/>
                <w:szCs w:val="17"/>
              </w:rPr>
              <w:t>Watchlist / list update</w:t>
            </w:r>
          </w:p>
        </w:tc>
        <w:tc>
          <w:tcPr>
            <w:tcW w:w="3628" w:type="dxa"/>
            <w:shd w:val="clear" w:color="auto" w:fill="F2F2F2"/>
            <w:tcMar>
              <w:top w:w="52" w:type="dxa"/>
              <w:left w:w="82" w:type="dxa"/>
              <w:bottom w:w="52" w:type="dxa"/>
              <w:right w:w="82" w:type="dxa"/>
            </w:tcMar>
          </w:tcPr>
          <w:p w14:paraId="7FAB1C6A" w14:textId="77777777" w:rsidR="004169DF" w:rsidRDefault="00000000">
            <w:pPr>
              <w:spacing w:after="15"/>
            </w:pPr>
            <w:r>
              <w:rPr>
                <w:color w:val="000000"/>
                <w:sz w:val="17"/>
                <w:szCs w:val="17"/>
              </w:rPr>
              <w:t>Delta re-screen + re-score affected</w:t>
            </w:r>
          </w:p>
        </w:tc>
        <w:tc>
          <w:tcPr>
            <w:tcW w:w="3025" w:type="dxa"/>
            <w:shd w:val="clear" w:color="auto" w:fill="F2F2F2"/>
            <w:tcMar>
              <w:top w:w="52" w:type="dxa"/>
              <w:left w:w="82" w:type="dxa"/>
              <w:bottom w:w="52" w:type="dxa"/>
              <w:right w:w="82" w:type="dxa"/>
            </w:tcMar>
          </w:tcPr>
          <w:p w14:paraId="626E0FFB" w14:textId="77777777" w:rsidR="004169DF" w:rsidRDefault="00000000">
            <w:pPr>
              <w:spacing w:after="15"/>
            </w:pPr>
            <w:r>
              <w:rPr>
                <w:color w:val="000000"/>
                <w:sz w:val="17"/>
                <w:szCs w:val="17"/>
              </w:rPr>
              <w:t>Screening live ≤24h (SDN)/48h; re-score on hit</w:t>
            </w:r>
          </w:p>
        </w:tc>
      </w:tr>
      <w:tr w:rsidR="004169DF" w14:paraId="548BACE8" w14:textId="77777777">
        <w:tblPrEx>
          <w:tblCellMar>
            <w:top w:w="0" w:type="dxa"/>
            <w:bottom w:w="0" w:type="dxa"/>
          </w:tblCellMar>
        </w:tblPrEx>
        <w:tc>
          <w:tcPr>
            <w:tcW w:w="3427" w:type="dxa"/>
            <w:tcMar>
              <w:top w:w="52" w:type="dxa"/>
              <w:left w:w="82" w:type="dxa"/>
              <w:bottom w:w="52" w:type="dxa"/>
              <w:right w:w="82" w:type="dxa"/>
            </w:tcMar>
          </w:tcPr>
          <w:p w14:paraId="39917FEA" w14:textId="77777777" w:rsidR="004169DF" w:rsidRDefault="00000000">
            <w:pPr>
              <w:spacing w:after="15"/>
            </w:pPr>
            <w:r>
              <w:rPr>
                <w:color w:val="000000"/>
                <w:sz w:val="17"/>
                <w:szCs w:val="17"/>
              </w:rPr>
              <w:t>Material profile / ownership / corridor / product change</w:t>
            </w:r>
          </w:p>
        </w:tc>
        <w:tc>
          <w:tcPr>
            <w:tcW w:w="3628" w:type="dxa"/>
            <w:tcMar>
              <w:top w:w="52" w:type="dxa"/>
              <w:left w:w="82" w:type="dxa"/>
              <w:bottom w:w="52" w:type="dxa"/>
              <w:right w:w="82" w:type="dxa"/>
            </w:tcMar>
          </w:tcPr>
          <w:p w14:paraId="1DE5089B" w14:textId="77777777" w:rsidR="004169DF" w:rsidRDefault="00000000">
            <w:pPr>
              <w:spacing w:after="15"/>
            </w:pPr>
            <w:r>
              <w:rPr>
                <w:color w:val="000000"/>
                <w:sz w:val="17"/>
                <w:szCs w:val="17"/>
              </w:rPr>
              <w:t>Event-driven re-score</w:t>
            </w:r>
          </w:p>
        </w:tc>
        <w:tc>
          <w:tcPr>
            <w:tcW w:w="3025" w:type="dxa"/>
            <w:tcMar>
              <w:top w:w="52" w:type="dxa"/>
              <w:left w:w="82" w:type="dxa"/>
              <w:bottom w:w="52" w:type="dxa"/>
              <w:right w:w="82" w:type="dxa"/>
            </w:tcMar>
          </w:tcPr>
          <w:p w14:paraId="7687D88E" w14:textId="77777777" w:rsidR="004169DF" w:rsidRDefault="00000000">
            <w:pPr>
              <w:spacing w:after="15"/>
            </w:pPr>
            <w:r>
              <w:rPr>
                <w:color w:val="000000"/>
                <w:sz w:val="17"/>
                <w:szCs w:val="17"/>
              </w:rPr>
              <w:t>Real-time / next business day</w:t>
            </w:r>
          </w:p>
        </w:tc>
      </w:tr>
      <w:tr w:rsidR="004169DF" w14:paraId="2BCE77D4" w14:textId="77777777">
        <w:tblPrEx>
          <w:tblCellMar>
            <w:top w:w="0" w:type="dxa"/>
            <w:bottom w:w="0" w:type="dxa"/>
          </w:tblCellMar>
        </w:tblPrEx>
        <w:tc>
          <w:tcPr>
            <w:tcW w:w="3427" w:type="dxa"/>
            <w:shd w:val="clear" w:color="auto" w:fill="F2F2F2"/>
            <w:tcMar>
              <w:top w:w="52" w:type="dxa"/>
              <w:left w:w="82" w:type="dxa"/>
              <w:bottom w:w="52" w:type="dxa"/>
              <w:right w:w="82" w:type="dxa"/>
            </w:tcMar>
          </w:tcPr>
          <w:p w14:paraId="0D751AB9" w14:textId="77777777" w:rsidR="004169DF" w:rsidRDefault="00000000">
            <w:pPr>
              <w:spacing w:after="15"/>
            </w:pPr>
            <w:r>
              <w:rPr>
                <w:color w:val="000000"/>
                <w:sz w:val="17"/>
                <w:szCs w:val="17"/>
              </w:rPr>
              <w:t>Behaviour deviation beyond tolerance</w:t>
            </w:r>
          </w:p>
        </w:tc>
        <w:tc>
          <w:tcPr>
            <w:tcW w:w="3628" w:type="dxa"/>
            <w:shd w:val="clear" w:color="auto" w:fill="F2F2F2"/>
            <w:tcMar>
              <w:top w:w="52" w:type="dxa"/>
              <w:left w:w="82" w:type="dxa"/>
              <w:bottom w:w="52" w:type="dxa"/>
              <w:right w:w="82" w:type="dxa"/>
            </w:tcMar>
          </w:tcPr>
          <w:p w14:paraId="608EE7E6" w14:textId="77777777" w:rsidR="004169DF" w:rsidRDefault="00000000">
            <w:pPr>
              <w:spacing w:after="15"/>
            </w:pPr>
            <w:r>
              <w:rPr>
                <w:color w:val="000000"/>
                <w:sz w:val="17"/>
                <w:szCs w:val="17"/>
              </w:rPr>
              <w:t>Re-score + monitoring review</w:t>
            </w:r>
          </w:p>
        </w:tc>
        <w:tc>
          <w:tcPr>
            <w:tcW w:w="3025" w:type="dxa"/>
            <w:shd w:val="clear" w:color="auto" w:fill="F2F2F2"/>
            <w:tcMar>
              <w:top w:w="52" w:type="dxa"/>
              <w:left w:w="82" w:type="dxa"/>
              <w:bottom w:w="52" w:type="dxa"/>
              <w:right w:w="82" w:type="dxa"/>
            </w:tcMar>
          </w:tcPr>
          <w:p w14:paraId="65634156" w14:textId="77777777" w:rsidR="004169DF" w:rsidRDefault="00000000">
            <w:pPr>
              <w:spacing w:after="15"/>
            </w:pPr>
            <w:r>
              <w:rPr>
                <w:color w:val="000000"/>
                <w:sz w:val="17"/>
                <w:szCs w:val="17"/>
              </w:rPr>
              <w:t>On detection</w:t>
            </w:r>
          </w:p>
        </w:tc>
      </w:tr>
      <w:tr w:rsidR="004169DF" w14:paraId="76984A55" w14:textId="77777777">
        <w:tblPrEx>
          <w:tblCellMar>
            <w:top w:w="0" w:type="dxa"/>
            <w:bottom w:w="0" w:type="dxa"/>
          </w:tblCellMar>
        </w:tblPrEx>
        <w:tc>
          <w:tcPr>
            <w:tcW w:w="3427" w:type="dxa"/>
            <w:tcMar>
              <w:top w:w="52" w:type="dxa"/>
              <w:left w:w="82" w:type="dxa"/>
              <w:bottom w:w="52" w:type="dxa"/>
              <w:right w:w="82" w:type="dxa"/>
            </w:tcMar>
          </w:tcPr>
          <w:p w14:paraId="2AD7D5F6" w14:textId="77777777" w:rsidR="004169DF" w:rsidRDefault="00000000">
            <w:pPr>
              <w:spacing w:after="15"/>
            </w:pPr>
            <w:r>
              <w:rPr>
                <w:color w:val="000000"/>
                <w:sz w:val="17"/>
                <w:szCs w:val="17"/>
              </w:rPr>
              <w:t>Screening status change / adverse media</w:t>
            </w:r>
          </w:p>
        </w:tc>
        <w:tc>
          <w:tcPr>
            <w:tcW w:w="3628" w:type="dxa"/>
            <w:tcMar>
              <w:top w:w="52" w:type="dxa"/>
              <w:left w:w="82" w:type="dxa"/>
              <w:bottom w:w="52" w:type="dxa"/>
              <w:right w:w="82" w:type="dxa"/>
            </w:tcMar>
          </w:tcPr>
          <w:p w14:paraId="3537FEF5" w14:textId="77777777" w:rsidR="004169DF" w:rsidRDefault="00000000">
            <w:pPr>
              <w:spacing w:after="15"/>
            </w:pPr>
            <w:r>
              <w:rPr>
                <w:color w:val="000000"/>
                <w:sz w:val="17"/>
                <w:szCs w:val="17"/>
              </w:rPr>
              <w:t>Re-score + EDD as required</w:t>
            </w:r>
          </w:p>
        </w:tc>
        <w:tc>
          <w:tcPr>
            <w:tcW w:w="3025" w:type="dxa"/>
            <w:tcMar>
              <w:top w:w="52" w:type="dxa"/>
              <w:left w:w="82" w:type="dxa"/>
              <w:bottom w:w="52" w:type="dxa"/>
              <w:right w:w="82" w:type="dxa"/>
            </w:tcMar>
          </w:tcPr>
          <w:p w14:paraId="403CC682" w14:textId="77777777" w:rsidR="004169DF" w:rsidRDefault="00000000">
            <w:pPr>
              <w:spacing w:after="15"/>
            </w:pPr>
            <w:r>
              <w:rPr>
                <w:color w:val="000000"/>
                <w:sz w:val="17"/>
                <w:szCs w:val="17"/>
              </w:rPr>
              <w:t>On detection</w:t>
            </w:r>
          </w:p>
        </w:tc>
      </w:tr>
      <w:tr w:rsidR="004169DF" w14:paraId="2976EB43" w14:textId="77777777">
        <w:tblPrEx>
          <w:tblCellMar>
            <w:top w:w="0" w:type="dxa"/>
            <w:bottom w:w="0" w:type="dxa"/>
          </w:tblCellMar>
        </w:tblPrEx>
        <w:tc>
          <w:tcPr>
            <w:tcW w:w="3427" w:type="dxa"/>
            <w:shd w:val="clear" w:color="auto" w:fill="F2F2F2"/>
            <w:tcMar>
              <w:top w:w="52" w:type="dxa"/>
              <w:left w:w="82" w:type="dxa"/>
              <w:bottom w:w="52" w:type="dxa"/>
              <w:right w:w="82" w:type="dxa"/>
            </w:tcMar>
          </w:tcPr>
          <w:p w14:paraId="4B68884D" w14:textId="77777777" w:rsidR="004169DF" w:rsidRDefault="00000000">
            <w:pPr>
              <w:spacing w:after="15"/>
            </w:pPr>
            <w:r>
              <w:rPr>
                <w:color w:val="000000"/>
                <w:sz w:val="17"/>
                <w:szCs w:val="17"/>
              </w:rPr>
              <w:t>Investigation / SAR event</w:t>
            </w:r>
          </w:p>
        </w:tc>
        <w:tc>
          <w:tcPr>
            <w:tcW w:w="3628" w:type="dxa"/>
            <w:shd w:val="clear" w:color="auto" w:fill="F2F2F2"/>
            <w:tcMar>
              <w:top w:w="52" w:type="dxa"/>
              <w:left w:w="82" w:type="dxa"/>
              <w:bottom w:w="52" w:type="dxa"/>
              <w:right w:w="82" w:type="dxa"/>
            </w:tcMar>
          </w:tcPr>
          <w:p w14:paraId="0441E1B2" w14:textId="77777777" w:rsidR="004169DF" w:rsidRDefault="00000000">
            <w:pPr>
              <w:spacing w:after="15"/>
            </w:pPr>
            <w:r>
              <w:rPr>
                <w:color w:val="000000"/>
                <w:sz w:val="17"/>
                <w:szCs w:val="17"/>
              </w:rPr>
              <w:t>Re-score; override as required</w:t>
            </w:r>
          </w:p>
        </w:tc>
        <w:tc>
          <w:tcPr>
            <w:tcW w:w="3025" w:type="dxa"/>
            <w:shd w:val="clear" w:color="auto" w:fill="F2F2F2"/>
            <w:tcMar>
              <w:top w:w="52" w:type="dxa"/>
              <w:left w:w="82" w:type="dxa"/>
              <w:bottom w:w="52" w:type="dxa"/>
              <w:right w:w="82" w:type="dxa"/>
            </w:tcMar>
          </w:tcPr>
          <w:p w14:paraId="6E7C1678" w14:textId="77777777" w:rsidR="004169DF" w:rsidRDefault="00000000">
            <w:pPr>
              <w:spacing w:after="15"/>
            </w:pPr>
            <w:r>
              <w:rPr>
                <w:color w:val="000000"/>
                <w:sz w:val="17"/>
                <w:szCs w:val="17"/>
              </w:rPr>
              <w:t>Within case handling</w:t>
            </w:r>
          </w:p>
        </w:tc>
      </w:tr>
      <w:tr w:rsidR="004169DF" w14:paraId="15E06CDD" w14:textId="77777777">
        <w:tblPrEx>
          <w:tblCellMar>
            <w:top w:w="0" w:type="dxa"/>
            <w:bottom w:w="0" w:type="dxa"/>
          </w:tblCellMar>
        </w:tblPrEx>
        <w:tc>
          <w:tcPr>
            <w:tcW w:w="3427" w:type="dxa"/>
            <w:tcMar>
              <w:top w:w="52" w:type="dxa"/>
              <w:left w:w="82" w:type="dxa"/>
              <w:bottom w:w="52" w:type="dxa"/>
              <w:right w:w="82" w:type="dxa"/>
            </w:tcMar>
          </w:tcPr>
          <w:p w14:paraId="522C31F2" w14:textId="77777777" w:rsidR="004169DF" w:rsidRDefault="00000000">
            <w:pPr>
              <w:spacing w:after="15"/>
            </w:pPr>
            <w:r>
              <w:rPr>
                <w:color w:val="000000"/>
                <w:sz w:val="17"/>
                <w:szCs w:val="17"/>
              </w:rPr>
              <w:t>Periodic review</w:t>
            </w:r>
          </w:p>
        </w:tc>
        <w:tc>
          <w:tcPr>
            <w:tcW w:w="3628" w:type="dxa"/>
            <w:tcMar>
              <w:top w:w="52" w:type="dxa"/>
              <w:left w:w="82" w:type="dxa"/>
              <w:bottom w:w="52" w:type="dxa"/>
              <w:right w:w="82" w:type="dxa"/>
            </w:tcMar>
          </w:tcPr>
          <w:p w14:paraId="0484EB22" w14:textId="77777777" w:rsidR="004169DF" w:rsidRDefault="00000000">
            <w:pPr>
              <w:spacing w:after="15"/>
            </w:pPr>
            <w:r>
              <w:rPr>
                <w:color w:val="000000"/>
                <w:sz w:val="17"/>
                <w:szCs w:val="17"/>
              </w:rPr>
              <w:t>Full refresh per band cadence</w:t>
            </w:r>
          </w:p>
        </w:tc>
        <w:tc>
          <w:tcPr>
            <w:tcW w:w="3025" w:type="dxa"/>
            <w:tcMar>
              <w:top w:w="52" w:type="dxa"/>
              <w:left w:w="82" w:type="dxa"/>
              <w:bottom w:w="52" w:type="dxa"/>
              <w:right w:w="82" w:type="dxa"/>
            </w:tcMar>
          </w:tcPr>
          <w:p w14:paraId="7A3D1F23" w14:textId="77777777" w:rsidR="004169DF" w:rsidRDefault="00000000">
            <w:pPr>
              <w:spacing w:after="15"/>
            </w:pPr>
            <w:r>
              <w:rPr>
                <w:color w:val="000000"/>
                <w:sz w:val="17"/>
                <w:szCs w:val="17"/>
              </w:rPr>
              <w:t>6/12/24/36 months by band</w:t>
            </w:r>
          </w:p>
        </w:tc>
      </w:tr>
    </w:tbl>
    <w:p w14:paraId="5DBD2A62" w14:textId="77777777" w:rsidR="004169DF" w:rsidRDefault="00000000">
      <w:r>
        <w:br w:type="page"/>
      </w:r>
    </w:p>
    <w:p w14:paraId="3D0FD21C" w14:textId="77777777" w:rsidR="004169DF" w:rsidRDefault="00000000">
      <w:pPr>
        <w:pStyle w:val="Heading1"/>
        <w:spacing w:before="300" w:after="140"/>
      </w:pPr>
      <w:r>
        <w:rPr>
          <w:b/>
          <w:bCs/>
          <w:color w:val="1F3864"/>
          <w:sz w:val="26"/>
          <w:szCs w:val="26"/>
        </w:rPr>
        <w:lastRenderedPageBreak/>
        <w:t>16. Record Keeping, Audit Trail and Explainability</w:t>
      </w:r>
    </w:p>
    <w:p w14:paraId="22FC5437" w14:textId="77777777" w:rsidR="004169DF" w:rsidRDefault="00000000">
      <w:pPr>
        <w:pStyle w:val="ListParagraph"/>
        <w:numPr>
          <w:ilvl w:val="0"/>
          <w:numId w:val="2"/>
        </w:numPr>
        <w:spacing w:after="55"/>
      </w:pPr>
      <w:r>
        <w:t>Every completed assessment persists an immutable record: inputs, factor/parameter scores, weights, model_version_id, library versions, overrides, reason codes, outcome, approver and timestamps;</w:t>
      </w:r>
    </w:p>
    <w:p w14:paraId="453785DE" w14:textId="77777777" w:rsidR="004169DF" w:rsidRDefault="00000000">
      <w:pPr>
        <w:pStyle w:val="ListParagraph"/>
        <w:numPr>
          <w:ilvl w:val="0"/>
          <w:numId w:val="2"/>
        </w:numPr>
        <w:spacing w:after="55"/>
      </w:pPr>
      <w:r>
        <w:t>Reason codes and evidence references are generated for all non-Low factors, overrides, data-quality exceptions and approval decisions — the rating is explainable to an examiner without reverse-engineering;</w:t>
      </w:r>
    </w:p>
    <w:p w14:paraId="7E175EDA" w14:textId="77777777" w:rsidR="004169DF" w:rsidRDefault="00000000">
      <w:pPr>
        <w:pStyle w:val="ListParagraph"/>
        <w:numPr>
          <w:ilvl w:val="0"/>
          <w:numId w:val="2"/>
        </w:numPr>
        <w:spacing w:after="55"/>
      </w:pPr>
      <w:r>
        <w:t>Point-in-time reconstruction: any historical rating can be reproduced with the exact configuration in force at the time;</w:t>
      </w:r>
    </w:p>
    <w:p w14:paraId="619EBCCA" w14:textId="77777777" w:rsidR="004169DF" w:rsidRDefault="00000000">
      <w:pPr>
        <w:pStyle w:val="ListParagraph"/>
        <w:numPr>
          <w:ilvl w:val="0"/>
          <w:numId w:val="2"/>
        </w:numPr>
        <w:spacing w:after="55"/>
      </w:pPr>
      <w:r>
        <w:t>Records are retained per Mal-POL-REC-01 (5-year default; 10-year sanctions-linked) and are retrievable to the 10-business-day examiner-production standard;</w:t>
      </w:r>
    </w:p>
    <w:p w14:paraId="21BD8B4B" w14:textId="77777777" w:rsidR="004169DF" w:rsidRDefault="00000000">
      <w:pPr>
        <w:pStyle w:val="ListParagraph"/>
        <w:numPr>
          <w:ilvl w:val="0"/>
          <w:numId w:val="2"/>
        </w:numPr>
        <w:spacing w:after="55"/>
      </w:pPr>
      <w:r>
        <w:t>Model and configuration versions in force at any date are reconstructable (Section 17.4).</w:t>
      </w:r>
    </w:p>
    <w:p w14:paraId="7F958406" w14:textId="77777777" w:rsidR="004169DF" w:rsidRDefault="00000000">
      <w:r>
        <w:br w:type="page"/>
      </w:r>
    </w:p>
    <w:p w14:paraId="25F6DAD5" w14:textId="77777777" w:rsidR="004169DF" w:rsidRDefault="00000000">
      <w:pPr>
        <w:pStyle w:val="Heading1"/>
        <w:spacing w:before="300" w:after="140"/>
      </w:pPr>
      <w:r>
        <w:rPr>
          <w:b/>
          <w:bCs/>
          <w:color w:val="1F3864"/>
          <w:sz w:val="26"/>
          <w:szCs w:val="26"/>
        </w:rPr>
        <w:lastRenderedPageBreak/>
        <w:t>17. Model Governance, Validation and Change Control</w:t>
      </w:r>
    </w:p>
    <w:p w14:paraId="0A35F293" w14:textId="77777777" w:rsidR="004169DF" w:rsidRDefault="00000000">
      <w:pPr>
        <w:pStyle w:val="Heading2"/>
        <w:spacing w:before="220" w:after="110"/>
      </w:pPr>
      <w:r>
        <w:rPr>
          <w:b/>
          <w:bCs/>
          <w:color w:val="1F3864"/>
          <w:sz w:val="22"/>
          <w:szCs w:val="22"/>
        </w:rPr>
        <w:t>17.1 Production validation gates</w:t>
      </w:r>
    </w:p>
    <w:p w14:paraId="52A7B908" w14:textId="77777777" w:rsidR="004169DF" w:rsidRDefault="00000000">
      <w:pPr>
        <w:pStyle w:val="ListParagraph"/>
        <w:numPr>
          <w:ilvl w:val="0"/>
          <w:numId w:val="2"/>
        </w:numPr>
        <w:spacing w:after="55"/>
      </w:pPr>
      <w:r>
        <w:t>Gate 1 — Methodology freeze: this document and configuration approved by the Model Risk Committee (achieved at model version CRAM-US-2026-07-FREEZE-01);</w:t>
      </w:r>
    </w:p>
    <w:p w14:paraId="07725AA0" w14:textId="77777777" w:rsidR="004169DF" w:rsidRDefault="00000000">
      <w:pPr>
        <w:pStyle w:val="ListParagraph"/>
        <w:numPr>
          <w:ilvl w:val="0"/>
          <w:numId w:val="2"/>
        </w:numPr>
        <w:spacing w:after="55"/>
      </w:pPr>
      <w:r>
        <w:t>Gate 2 — Build validation: UAT/SIT against the test pack (Appendix 1); weight-total tolerance and unrounded-threshold behaviour verified;</w:t>
      </w:r>
    </w:p>
    <w:p w14:paraId="490B631F" w14:textId="77777777" w:rsidR="004169DF" w:rsidRDefault="00000000">
      <w:pPr>
        <w:pStyle w:val="ListParagraph"/>
        <w:numPr>
          <w:ilvl w:val="0"/>
          <w:numId w:val="2"/>
        </w:numPr>
        <w:spacing w:after="55"/>
      </w:pPr>
      <w:r>
        <w:t>Gate 3 — Pre-production independent validation: conceptual soundness, data quality, outcome accuracy and calibration reviewed independently of development (C23);</w:t>
      </w:r>
    </w:p>
    <w:p w14:paraId="54E6828A" w14:textId="77777777" w:rsidR="004169DF" w:rsidRDefault="00000000">
      <w:pPr>
        <w:pStyle w:val="ListParagraph"/>
        <w:numPr>
          <w:ilvl w:val="0"/>
          <w:numId w:val="2"/>
        </w:numPr>
        <w:spacing w:after="55"/>
      </w:pPr>
      <w:r>
        <w:t>Gate 4 — Launch + 90-day live-data re-score: mandatory re-score on live data under the Model Risk Management Framework; calibration confirmed or tuned before the freeze is treated as production-certified.</w:t>
      </w:r>
    </w:p>
    <w:p w14:paraId="2A2ABFA7" w14:textId="77777777" w:rsidR="004169DF" w:rsidRDefault="00000000">
      <w:pPr>
        <w:pStyle w:val="Heading2"/>
        <w:spacing w:before="220" w:after="110"/>
      </w:pPr>
      <w:r>
        <w:rPr>
          <w:b/>
          <w:bCs/>
          <w:color w:val="1F3864"/>
          <w:sz w:val="22"/>
          <w:szCs w:val="22"/>
        </w:rPr>
        <w:t>17.2 Quantitative calibration requirements</w:t>
      </w:r>
    </w:p>
    <w:p w14:paraId="45072323" w14:textId="77777777" w:rsidR="004169DF" w:rsidRDefault="00000000">
      <w:pPr>
        <w:pStyle w:val="ListParagraph"/>
        <w:numPr>
          <w:ilvl w:val="0"/>
          <w:numId w:val="2"/>
        </w:numPr>
        <w:spacing w:after="55"/>
      </w:pPr>
      <w:r>
        <w:t>Band thresholds calibrated so distribution is risk-coherent (no artificial clustering just below High); above/below-the-line testing on the High and Medium thresholds;</w:t>
      </w:r>
    </w:p>
    <w:p w14:paraId="3DDBDBC5" w14:textId="77777777" w:rsidR="004169DF" w:rsidRDefault="00000000">
      <w:pPr>
        <w:pStyle w:val="ListParagraph"/>
        <w:numPr>
          <w:ilvl w:val="0"/>
          <w:numId w:val="2"/>
        </w:numPr>
        <w:spacing w:after="55"/>
      </w:pPr>
      <w:r>
        <w:t>Parameter weights validated for contribution sanity; maximum-risk parameters verified not to be dilutable;</w:t>
      </w:r>
    </w:p>
    <w:p w14:paraId="368AD72E" w14:textId="77777777" w:rsidR="004169DF" w:rsidRDefault="00000000">
      <w:pPr>
        <w:pStyle w:val="ListParagraph"/>
        <w:numPr>
          <w:ilvl w:val="0"/>
          <w:numId w:val="2"/>
        </w:numPr>
        <w:spacing w:after="55"/>
      </w:pPr>
      <w:r>
        <w:t>Override/floor logic tested to confirm it cannot be averaged away; seeded high-risk cases must reach their floor.</w:t>
      </w:r>
    </w:p>
    <w:p w14:paraId="076DC58C" w14:textId="77777777" w:rsidR="004169DF" w:rsidRDefault="00000000">
      <w:pPr>
        <w:pStyle w:val="Heading2"/>
        <w:spacing w:before="220" w:after="110"/>
      </w:pPr>
      <w:r>
        <w:rPr>
          <w:b/>
          <w:bCs/>
          <w:color w:val="1F3864"/>
          <w:sz w:val="22"/>
          <w:szCs w:val="22"/>
        </w:rPr>
        <w:t>17.3 Change control</w:t>
      </w:r>
    </w:p>
    <w:p w14:paraId="19404A6D" w14:textId="77777777" w:rsidR="004169DF" w:rsidRDefault="00000000">
      <w:pPr>
        <w:pStyle w:val="ListParagraph"/>
        <w:numPr>
          <w:ilvl w:val="0"/>
          <w:numId w:val="2"/>
        </w:numPr>
        <w:spacing w:after="55"/>
      </w:pPr>
      <w:r>
        <w:t>Weights, thresholds, libraries and rules change only under documented change control (SOP 29): hypothesis → test → Model Risk Committee approval → versioned deployment → post-deployment monitoring;</w:t>
      </w:r>
    </w:p>
    <w:p w14:paraId="527404C6" w14:textId="77777777" w:rsidR="004169DF" w:rsidRDefault="00000000">
      <w:pPr>
        <w:pStyle w:val="ListParagraph"/>
        <w:numPr>
          <w:ilvl w:val="0"/>
          <w:numId w:val="2"/>
        </w:numPr>
        <w:spacing w:after="55"/>
      </w:pPr>
      <w:r>
        <w:t>Material changes require parallel-run/back-test evidence; no silent change; every change increments the model_version_id;</w:t>
      </w:r>
    </w:p>
    <w:p w14:paraId="47E7FD37" w14:textId="77777777" w:rsidR="004169DF" w:rsidRDefault="00000000">
      <w:pPr>
        <w:pStyle w:val="ListParagraph"/>
        <w:numPr>
          <w:ilvl w:val="0"/>
          <w:numId w:val="2"/>
        </w:numPr>
        <w:spacing w:after="55"/>
      </w:pPr>
      <w:r>
        <w:t>Vendor-model changes (Oscilar/Shufti) are validated by Mal, not accepted on attestation (Mal-POL-MRM-01).</w:t>
      </w:r>
    </w:p>
    <w:p w14:paraId="29EA064A" w14:textId="77777777" w:rsidR="004169DF" w:rsidRDefault="00000000">
      <w:pPr>
        <w:pStyle w:val="Heading2"/>
        <w:spacing w:before="220" w:after="110"/>
      </w:pPr>
      <w:r>
        <w:rPr>
          <w:b/>
          <w:bCs/>
          <w:color w:val="1F3864"/>
          <w:sz w:val="22"/>
          <w:szCs w:val="22"/>
        </w:rPr>
        <w:t>17.4 Model version control and configuration baseline</w:t>
      </w:r>
    </w:p>
    <w:p w14:paraId="12002086" w14:textId="77777777" w:rsidR="004169DF" w:rsidRDefault="00000000">
      <w:pPr>
        <w:pStyle w:val="ListParagraph"/>
        <w:numPr>
          <w:ilvl w:val="0"/>
          <w:numId w:val="2"/>
        </w:numPr>
        <w:spacing w:after="55"/>
      </w:pPr>
      <w:r>
        <w:t>The authoritative model version is CRAM-US-2026-07-FREEZE-01; the configuration baseline (weights, libraries, thresholds, overrides) is version-locked to it;</w:t>
      </w:r>
    </w:p>
    <w:p w14:paraId="29EC6DC7" w14:textId="77777777" w:rsidR="004169DF" w:rsidRDefault="00000000">
      <w:pPr>
        <w:pStyle w:val="ListParagraph"/>
        <w:numPr>
          <w:ilvl w:val="0"/>
          <w:numId w:val="2"/>
        </w:numPr>
        <w:spacing w:after="55"/>
      </w:pPr>
      <w:r>
        <w:t>Each deployed configuration is immutable and reconstructable; superseded versions are retained per the retention schedule;</w:t>
      </w:r>
    </w:p>
    <w:p w14:paraId="6E3C2E80" w14:textId="77777777" w:rsidR="004169DF" w:rsidRDefault="00000000">
      <w:pPr>
        <w:pStyle w:val="ListParagraph"/>
        <w:numPr>
          <w:ilvl w:val="0"/>
          <w:numId w:val="2"/>
        </w:numPr>
        <w:spacing w:after="55"/>
      </w:pPr>
      <w:r>
        <w:t>The relationship to CRAM-01 v2.4 is recorded: this Methodology supersedes CRAM-01 as the US-perimeter model on migration, governed by the change-control parallel-run gate.</w:t>
      </w:r>
    </w:p>
    <w:p w14:paraId="15D0E215" w14:textId="77777777" w:rsidR="004169DF" w:rsidRDefault="00000000">
      <w:r>
        <w:br w:type="page"/>
      </w:r>
    </w:p>
    <w:p w14:paraId="097E0398" w14:textId="77777777" w:rsidR="004169DF" w:rsidRDefault="00000000">
      <w:pPr>
        <w:pStyle w:val="Heading1"/>
        <w:spacing w:before="300" w:after="140"/>
      </w:pPr>
      <w:r>
        <w:rPr>
          <w:b/>
          <w:bCs/>
          <w:color w:val="1F3864"/>
          <w:sz w:val="26"/>
          <w:szCs w:val="26"/>
        </w:rPr>
        <w:lastRenderedPageBreak/>
        <w:t>18. MI, KRIs and Ongoing Monitoring</w:t>
      </w:r>
    </w:p>
    <w:p w14:paraId="425C8807" w14:textId="77777777" w:rsidR="004169DF" w:rsidRDefault="00000000">
      <w:pPr>
        <w:spacing w:after="130"/>
      </w:pPr>
      <w:r>
        <w:rPr>
          <w:color w:val="000000"/>
        </w:rPr>
        <w:t>The Model Owner reports the following to the Model Risk Committee and, in summary, to the Board quarterly:</w:t>
      </w:r>
    </w:p>
    <w:p w14:paraId="72DB5C04" w14:textId="77777777" w:rsidR="004169DF" w:rsidRDefault="00000000">
      <w:pPr>
        <w:pStyle w:val="ListParagraph"/>
        <w:numPr>
          <w:ilvl w:val="0"/>
          <w:numId w:val="2"/>
        </w:numPr>
        <w:spacing w:after="55"/>
      </w:pPr>
      <w:r>
        <w:t>Portfolio band distribution and migration (New vs Existing; by segment and corridor);</w:t>
      </w:r>
    </w:p>
    <w:p w14:paraId="6465FFBC" w14:textId="77777777" w:rsidR="004169DF" w:rsidRDefault="00000000">
      <w:pPr>
        <w:pStyle w:val="ListParagraph"/>
        <w:numPr>
          <w:ilvl w:val="0"/>
          <w:numId w:val="2"/>
        </w:numPr>
        <w:spacing w:after="55"/>
      </w:pPr>
      <w:r>
        <w:t>Override volume and direction, and Critical-band admissions with MLRO sign-off;</w:t>
      </w:r>
    </w:p>
    <w:p w14:paraId="3810B9EC" w14:textId="77777777" w:rsidR="004169DF" w:rsidRDefault="00000000">
      <w:pPr>
        <w:pStyle w:val="ListParagraph"/>
        <w:numPr>
          <w:ilvl w:val="0"/>
          <w:numId w:val="2"/>
        </w:numPr>
        <w:spacing w:after="55"/>
      </w:pPr>
      <w:r>
        <w:t>Floor-trigger frequency (PEP, adverse, corridor, ownership, stablecoin) — a read on inherent-risk concentration;</w:t>
      </w:r>
    </w:p>
    <w:p w14:paraId="74B9586A" w14:textId="77777777" w:rsidR="004169DF" w:rsidRDefault="00000000">
      <w:pPr>
        <w:pStyle w:val="ListParagraph"/>
        <w:numPr>
          <w:ilvl w:val="0"/>
          <w:numId w:val="2"/>
        </w:numPr>
        <w:spacing w:after="55"/>
      </w:pPr>
      <w:r>
        <w:t>Data-quality exceptions on scoring-critical fields; no-default-to-Low blocks;</w:t>
      </w:r>
    </w:p>
    <w:p w14:paraId="0581D7DE" w14:textId="77777777" w:rsidR="004169DF" w:rsidRDefault="00000000">
      <w:pPr>
        <w:pStyle w:val="ListParagraph"/>
        <w:numPr>
          <w:ilvl w:val="0"/>
          <w:numId w:val="2"/>
        </w:numPr>
        <w:spacing w:after="55"/>
      </w:pPr>
      <w:r>
        <w:t>Trigger-driven re-score volumes and latency; periodic reviews due/overdue;</w:t>
      </w:r>
    </w:p>
    <w:p w14:paraId="61430EC7" w14:textId="77777777" w:rsidR="004169DF" w:rsidRDefault="00000000">
      <w:pPr>
        <w:pStyle w:val="ListParagraph"/>
        <w:numPr>
          <w:ilvl w:val="0"/>
          <w:numId w:val="2"/>
        </w:numPr>
        <w:spacing w:after="55"/>
      </w:pPr>
      <w:r>
        <w:t>Model-performance and drift indicators; validation-calendar adherence and open findings;</w:t>
      </w:r>
    </w:p>
    <w:p w14:paraId="649ACBCC" w14:textId="77777777" w:rsidR="004169DF" w:rsidRDefault="00000000">
      <w:pPr>
        <w:pStyle w:val="ListParagraph"/>
        <w:numPr>
          <w:ilvl w:val="0"/>
          <w:numId w:val="2"/>
        </w:numPr>
        <w:spacing w:after="55"/>
      </w:pPr>
      <w:r>
        <w:t>Screening/list-freshness dependency (delta re-screen completion) as it affects rating currency.</w:t>
      </w:r>
    </w:p>
    <w:p w14:paraId="21893358" w14:textId="77777777" w:rsidR="004169DF" w:rsidRDefault="00000000">
      <w:r>
        <w:br w:type="page"/>
      </w:r>
    </w:p>
    <w:p w14:paraId="27836F77" w14:textId="77777777" w:rsidR="004169DF" w:rsidRDefault="00000000">
      <w:pPr>
        <w:pStyle w:val="Heading1"/>
        <w:spacing w:before="300" w:after="140"/>
      </w:pPr>
      <w:r>
        <w:rPr>
          <w:b/>
          <w:bCs/>
          <w:color w:val="1F3864"/>
          <w:sz w:val="26"/>
          <w:szCs w:val="26"/>
        </w:rPr>
        <w:lastRenderedPageBreak/>
        <w:t>19. Final Methodology Control Statement</w:t>
      </w:r>
    </w:p>
    <w:p w14:paraId="7858006B" w14:textId="77777777" w:rsidR="004169DF" w:rsidRDefault="00000000">
      <w:pPr>
        <w:spacing w:after="130"/>
      </w:pPr>
      <w:r>
        <w:rPr>
          <w:color w:val="000000"/>
        </w:rPr>
        <w:t>This Methodology constitutes Mal's authoritative Customer Risk Assessment Methodology for the United States perimeter of the Global Accounts program. It mirrors the design and template of the CBUAE CRAM while re-anchoring every regulatory reference to the US framework (BSA/FinCEN, USA PATRIOT Act, OFAC, the FFIEC BSA/AML Examination Manual, and the 2026 National Risk Assessments), and it consolidates and extends the existing CRAM-01 individual model to all US-perimeter segments. It is drafted to be testable and examinable: a reproducible raw score to four decimal places, thresholds on the unrounded score, hard stops and floors above the weighted score, reason codes and evidence for every non-Low outcome, and point-in-time reconstruction. It is production-build ready at model version CRAM-US-2026-07-FREEZE-01 and becomes production-certified only upon completion of the Section 17 validation gates, including the launch + 90-day live-data re-score. It takes effect on Board approval of the Customer Risk Rating Policy that fronts it. This document is regulatory information support drafted from the cited corpus and Mal's adopted framework; it is not legal advice, and counsel review is required before adoption. Where corpus-boundary items are referenced (e.g., GENIUS Act implementing detail), they are verified against live sources before external reliance.</w:t>
      </w:r>
    </w:p>
    <w:p w14:paraId="6315010E" w14:textId="77777777" w:rsidR="004169DF" w:rsidRDefault="00000000">
      <w:r>
        <w:br w:type="page"/>
      </w:r>
    </w:p>
    <w:p w14:paraId="37D65D6A" w14:textId="77777777" w:rsidR="004169DF" w:rsidRDefault="00000000">
      <w:pPr>
        <w:pStyle w:val="Heading1"/>
        <w:spacing w:before="300" w:after="140"/>
      </w:pPr>
      <w:r>
        <w:rPr>
          <w:b/>
          <w:bCs/>
          <w:color w:val="1F3864"/>
          <w:sz w:val="26"/>
          <w:szCs w:val="26"/>
        </w:rPr>
        <w:lastRenderedPageBreak/>
        <w:t>20. Appendices</w:t>
      </w:r>
    </w:p>
    <w:p w14:paraId="35CA717E" w14:textId="77777777" w:rsidR="004169DF" w:rsidRDefault="00000000">
      <w:pPr>
        <w:pStyle w:val="Heading2"/>
        <w:spacing w:before="220" w:after="110"/>
      </w:pPr>
      <w:r>
        <w:rPr>
          <w:b/>
          <w:bCs/>
          <w:color w:val="1F3864"/>
          <w:sz w:val="22"/>
          <w:szCs w:val="22"/>
        </w:rPr>
        <w:t>Appendix 1 — UAT, SIT and Validation Test Pack</w:t>
      </w:r>
    </w:p>
    <w:p w14:paraId="3270BB47" w14:textId="77777777" w:rsidR="004169DF" w:rsidRDefault="00000000">
      <w:pPr>
        <w:spacing w:after="130"/>
      </w:pPr>
      <w:r>
        <w:rPr>
          <w:color w:val="000000"/>
        </w:rPr>
        <w:t>The test pack (executed at Gate 2/3) must evidence at minimum:</w:t>
      </w:r>
    </w:p>
    <w:p w14:paraId="29CD57BB" w14:textId="77777777" w:rsidR="004169DF" w:rsidRDefault="00000000">
      <w:pPr>
        <w:pStyle w:val="ListParagraph"/>
        <w:numPr>
          <w:ilvl w:val="0"/>
          <w:numId w:val="2"/>
        </w:numPr>
        <w:spacing w:after="55"/>
      </w:pPr>
      <w:r>
        <w:t>Precision &amp; rounding: raw scores stored ≥4 decimals; threshold decisions use the unrounded score; weight totals within ±0.0001 per segment×lifecycle set;</w:t>
      </w:r>
    </w:p>
    <w:p w14:paraId="45AB589B" w14:textId="77777777" w:rsidR="004169DF" w:rsidRDefault="00000000">
      <w:pPr>
        <w:pStyle w:val="ListParagraph"/>
        <w:numPr>
          <w:ilvl w:val="0"/>
          <w:numId w:val="2"/>
        </w:numPr>
        <w:spacing w:after="55"/>
      </w:pPr>
      <w:r>
        <w:t>Band mapping: boundary cases (1.5000/1.5001; 2.1500/2.1501) map correctly;</w:t>
      </w:r>
    </w:p>
    <w:p w14:paraId="59730A93" w14:textId="77777777" w:rsidR="004169DF" w:rsidRDefault="00000000">
      <w:pPr>
        <w:pStyle w:val="ListParagraph"/>
        <w:numPr>
          <w:ilvl w:val="0"/>
          <w:numId w:val="2"/>
        </w:numPr>
        <w:spacing w:after="55"/>
      </w:pPr>
      <w:r>
        <w:t>Weighted computation: Σ(factor_score × weight) reproduces hand-calculated cases for each segment×lifecycle set;</w:t>
      </w:r>
    </w:p>
    <w:p w14:paraId="2D698232" w14:textId="77777777" w:rsidR="004169DF" w:rsidRDefault="00000000">
      <w:pPr>
        <w:pStyle w:val="ListParagraph"/>
        <w:numPr>
          <w:ilvl w:val="0"/>
          <w:numId w:val="2"/>
        </w:numPr>
        <w:spacing w:after="55"/>
      </w:pPr>
      <w:r>
        <w:t>Maximum-risk parameters: a single High in a maximum-risk parameter drives the factor without dilution;</w:t>
      </w:r>
    </w:p>
    <w:p w14:paraId="43B47502" w14:textId="77777777" w:rsidR="004169DF" w:rsidRDefault="00000000">
      <w:pPr>
        <w:pStyle w:val="ListParagraph"/>
        <w:numPr>
          <w:ilvl w:val="0"/>
          <w:numId w:val="2"/>
        </w:numPr>
        <w:spacing w:after="55"/>
      </w:pPr>
      <w:r>
        <w:t>Overrides/floors: seeded prohibition, Critical, High-floor and Medium-floor cases reach the correct outcome regardless of weighted score;</w:t>
      </w:r>
    </w:p>
    <w:p w14:paraId="7CF99415" w14:textId="77777777" w:rsidR="004169DF" w:rsidRDefault="00000000">
      <w:pPr>
        <w:pStyle w:val="ListParagraph"/>
        <w:numPr>
          <w:ilvl w:val="0"/>
          <w:numId w:val="2"/>
        </w:numPr>
        <w:spacing w:after="55"/>
      </w:pPr>
      <w:r>
        <w:t>No-default-to-Low: missing/stale scoring-critical data blocks or forces conservative treatment;</w:t>
      </w:r>
    </w:p>
    <w:p w14:paraId="0DB2D8FA" w14:textId="77777777" w:rsidR="004169DF" w:rsidRDefault="00000000">
      <w:pPr>
        <w:pStyle w:val="ListParagraph"/>
        <w:numPr>
          <w:ilvl w:val="0"/>
          <w:numId w:val="2"/>
        </w:numPr>
        <w:spacing w:after="55"/>
      </w:pPr>
      <w:r>
        <w:t>Fail-closed screening: no rating/activation before a screening disposition; delta re-screen re-scores on hit;</w:t>
      </w:r>
    </w:p>
    <w:p w14:paraId="213A9F27" w14:textId="77777777" w:rsidR="004169DF" w:rsidRDefault="00000000">
      <w:pPr>
        <w:pStyle w:val="ListParagraph"/>
        <w:numPr>
          <w:ilvl w:val="0"/>
          <w:numId w:val="2"/>
        </w:numPr>
        <w:spacing w:after="55"/>
      </w:pPr>
      <w:r>
        <w:t>Reproducibility: a historical case reconstructs identically from stored inputs, model_version_id and library versions.</w:t>
      </w:r>
    </w:p>
    <w:p w14:paraId="60F854B6" w14:textId="77777777" w:rsidR="004169DF" w:rsidRDefault="00000000">
      <w:pPr>
        <w:pStyle w:val="Heading2"/>
        <w:spacing w:before="220" w:after="110"/>
      </w:pPr>
      <w:r>
        <w:rPr>
          <w:b/>
          <w:bCs/>
          <w:color w:val="1F3864"/>
          <w:sz w:val="22"/>
          <w:szCs w:val="22"/>
        </w:rPr>
        <w:t>Appendix 2 — Implementation Checklist</w:t>
      </w:r>
    </w:p>
    <w:tbl>
      <w:tblPr>
        <w:tblW w:w="1008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left w:w="10" w:type="dxa"/>
          <w:right w:w="10" w:type="dxa"/>
        </w:tblCellMar>
        <w:tblLook w:val="04A0" w:firstRow="1" w:lastRow="0" w:firstColumn="1" w:lastColumn="0" w:noHBand="0" w:noVBand="1"/>
      </w:tblPr>
      <w:tblGrid>
        <w:gridCol w:w="504"/>
        <w:gridCol w:w="5544"/>
        <w:gridCol w:w="2016"/>
        <w:gridCol w:w="2016"/>
      </w:tblGrid>
      <w:tr w:rsidR="004169DF" w14:paraId="3E7F1B2E" w14:textId="77777777">
        <w:tblPrEx>
          <w:tblCellMar>
            <w:top w:w="0" w:type="dxa"/>
            <w:bottom w:w="0" w:type="dxa"/>
          </w:tblCellMar>
        </w:tblPrEx>
        <w:trPr>
          <w:tblHeader/>
        </w:trPr>
        <w:tc>
          <w:tcPr>
            <w:tcW w:w="504" w:type="dxa"/>
            <w:shd w:val="clear" w:color="auto" w:fill="1F3864"/>
            <w:tcMar>
              <w:top w:w="52" w:type="dxa"/>
              <w:left w:w="82" w:type="dxa"/>
              <w:bottom w:w="52" w:type="dxa"/>
              <w:right w:w="82" w:type="dxa"/>
            </w:tcMar>
          </w:tcPr>
          <w:p w14:paraId="31D6B724" w14:textId="77777777" w:rsidR="004169DF" w:rsidRDefault="00000000">
            <w:pPr>
              <w:spacing w:after="15"/>
            </w:pPr>
            <w:r>
              <w:rPr>
                <w:b/>
                <w:bCs/>
                <w:color w:val="FFFFFF"/>
                <w:sz w:val="17"/>
                <w:szCs w:val="17"/>
              </w:rPr>
              <w:t>#</w:t>
            </w:r>
          </w:p>
        </w:tc>
        <w:tc>
          <w:tcPr>
            <w:tcW w:w="5544" w:type="dxa"/>
            <w:shd w:val="clear" w:color="auto" w:fill="1F3864"/>
            <w:tcMar>
              <w:top w:w="52" w:type="dxa"/>
              <w:left w:w="82" w:type="dxa"/>
              <w:bottom w:w="52" w:type="dxa"/>
              <w:right w:w="82" w:type="dxa"/>
            </w:tcMar>
          </w:tcPr>
          <w:p w14:paraId="153C9E92" w14:textId="77777777" w:rsidR="004169DF" w:rsidRDefault="00000000">
            <w:pPr>
              <w:spacing w:after="15"/>
            </w:pPr>
            <w:r>
              <w:rPr>
                <w:b/>
                <w:bCs/>
                <w:color w:val="FFFFFF"/>
                <w:sz w:val="17"/>
                <w:szCs w:val="17"/>
              </w:rPr>
              <w:t>Item</w:t>
            </w:r>
          </w:p>
        </w:tc>
        <w:tc>
          <w:tcPr>
            <w:tcW w:w="2016" w:type="dxa"/>
            <w:shd w:val="clear" w:color="auto" w:fill="1F3864"/>
            <w:tcMar>
              <w:top w:w="52" w:type="dxa"/>
              <w:left w:w="82" w:type="dxa"/>
              <w:bottom w:w="52" w:type="dxa"/>
              <w:right w:w="82" w:type="dxa"/>
            </w:tcMar>
          </w:tcPr>
          <w:p w14:paraId="519C0D3F" w14:textId="77777777" w:rsidR="004169DF" w:rsidRDefault="00000000">
            <w:pPr>
              <w:spacing w:after="15"/>
            </w:pPr>
            <w:r>
              <w:rPr>
                <w:b/>
                <w:bCs/>
                <w:color w:val="FFFFFF"/>
                <w:sz w:val="17"/>
                <w:szCs w:val="17"/>
              </w:rPr>
              <w:t>Owner</w:t>
            </w:r>
          </w:p>
        </w:tc>
        <w:tc>
          <w:tcPr>
            <w:tcW w:w="2016" w:type="dxa"/>
            <w:shd w:val="clear" w:color="auto" w:fill="1F3864"/>
            <w:tcMar>
              <w:top w:w="52" w:type="dxa"/>
              <w:left w:w="82" w:type="dxa"/>
              <w:bottom w:w="52" w:type="dxa"/>
              <w:right w:w="82" w:type="dxa"/>
            </w:tcMar>
          </w:tcPr>
          <w:p w14:paraId="6AB50B4B" w14:textId="77777777" w:rsidR="004169DF" w:rsidRDefault="00000000">
            <w:pPr>
              <w:spacing w:after="15"/>
            </w:pPr>
            <w:r>
              <w:rPr>
                <w:b/>
                <w:bCs/>
                <w:color w:val="FFFFFF"/>
                <w:sz w:val="17"/>
                <w:szCs w:val="17"/>
              </w:rPr>
              <w:t>Evidence</w:t>
            </w:r>
          </w:p>
        </w:tc>
      </w:tr>
      <w:tr w:rsidR="004169DF" w14:paraId="61595515" w14:textId="77777777">
        <w:tblPrEx>
          <w:tblCellMar>
            <w:top w:w="0" w:type="dxa"/>
            <w:bottom w:w="0" w:type="dxa"/>
          </w:tblCellMar>
        </w:tblPrEx>
        <w:tc>
          <w:tcPr>
            <w:tcW w:w="504" w:type="dxa"/>
            <w:tcMar>
              <w:top w:w="52" w:type="dxa"/>
              <w:left w:w="82" w:type="dxa"/>
              <w:bottom w:w="52" w:type="dxa"/>
              <w:right w:w="82" w:type="dxa"/>
            </w:tcMar>
          </w:tcPr>
          <w:p w14:paraId="2D4292DF" w14:textId="77777777" w:rsidR="004169DF" w:rsidRDefault="00000000">
            <w:pPr>
              <w:spacing w:after="15"/>
            </w:pPr>
            <w:r>
              <w:rPr>
                <w:color w:val="000000"/>
                <w:sz w:val="17"/>
                <w:szCs w:val="17"/>
              </w:rPr>
              <w:t>1</w:t>
            </w:r>
          </w:p>
        </w:tc>
        <w:tc>
          <w:tcPr>
            <w:tcW w:w="5544" w:type="dxa"/>
            <w:tcMar>
              <w:top w:w="52" w:type="dxa"/>
              <w:left w:w="82" w:type="dxa"/>
              <w:bottom w:w="52" w:type="dxa"/>
              <w:right w:w="82" w:type="dxa"/>
            </w:tcMar>
          </w:tcPr>
          <w:p w14:paraId="6E0942B6" w14:textId="77777777" w:rsidR="004169DF" w:rsidRDefault="00000000">
            <w:pPr>
              <w:spacing w:after="15"/>
            </w:pPr>
            <w:r>
              <w:rPr>
                <w:color w:val="000000"/>
                <w:sz w:val="17"/>
                <w:szCs w:val="17"/>
              </w:rPr>
              <w:t>Board approval of Mal-POL-CRR-01 fronting this Methodology</w:t>
            </w:r>
          </w:p>
        </w:tc>
        <w:tc>
          <w:tcPr>
            <w:tcW w:w="2016" w:type="dxa"/>
            <w:tcMar>
              <w:top w:w="52" w:type="dxa"/>
              <w:left w:w="82" w:type="dxa"/>
              <w:bottom w:w="52" w:type="dxa"/>
              <w:right w:w="82" w:type="dxa"/>
            </w:tcMar>
          </w:tcPr>
          <w:p w14:paraId="745127D1" w14:textId="77777777" w:rsidR="004169DF" w:rsidRDefault="00000000">
            <w:pPr>
              <w:spacing w:after="15"/>
            </w:pPr>
            <w:r>
              <w:rPr>
                <w:color w:val="000000"/>
                <w:sz w:val="17"/>
                <w:szCs w:val="17"/>
              </w:rPr>
              <w:t>Board / Group MLRO</w:t>
            </w:r>
          </w:p>
        </w:tc>
        <w:tc>
          <w:tcPr>
            <w:tcW w:w="2016" w:type="dxa"/>
            <w:tcMar>
              <w:top w:w="52" w:type="dxa"/>
              <w:left w:w="82" w:type="dxa"/>
              <w:bottom w:w="52" w:type="dxa"/>
              <w:right w:w="82" w:type="dxa"/>
            </w:tcMar>
          </w:tcPr>
          <w:p w14:paraId="687165C0" w14:textId="77777777" w:rsidR="004169DF" w:rsidRDefault="00000000">
            <w:pPr>
              <w:spacing w:after="15"/>
            </w:pPr>
            <w:r>
              <w:rPr>
                <w:color w:val="000000"/>
                <w:sz w:val="17"/>
                <w:szCs w:val="17"/>
              </w:rPr>
              <w:t>Resolution</w:t>
            </w:r>
          </w:p>
        </w:tc>
      </w:tr>
      <w:tr w:rsidR="004169DF" w14:paraId="29D42330" w14:textId="77777777">
        <w:tblPrEx>
          <w:tblCellMar>
            <w:top w:w="0" w:type="dxa"/>
            <w:bottom w:w="0" w:type="dxa"/>
          </w:tblCellMar>
        </w:tblPrEx>
        <w:tc>
          <w:tcPr>
            <w:tcW w:w="504" w:type="dxa"/>
            <w:shd w:val="clear" w:color="auto" w:fill="F2F2F2"/>
            <w:tcMar>
              <w:top w:w="52" w:type="dxa"/>
              <w:left w:w="82" w:type="dxa"/>
              <w:bottom w:w="52" w:type="dxa"/>
              <w:right w:w="82" w:type="dxa"/>
            </w:tcMar>
          </w:tcPr>
          <w:p w14:paraId="3B21FAC5" w14:textId="77777777" w:rsidR="004169DF" w:rsidRDefault="00000000">
            <w:pPr>
              <w:spacing w:after="15"/>
            </w:pPr>
            <w:r>
              <w:rPr>
                <w:color w:val="000000"/>
                <w:sz w:val="17"/>
                <w:szCs w:val="17"/>
              </w:rPr>
              <w:t>2</w:t>
            </w:r>
          </w:p>
        </w:tc>
        <w:tc>
          <w:tcPr>
            <w:tcW w:w="5544" w:type="dxa"/>
            <w:shd w:val="clear" w:color="auto" w:fill="F2F2F2"/>
            <w:tcMar>
              <w:top w:w="52" w:type="dxa"/>
              <w:left w:w="82" w:type="dxa"/>
              <w:bottom w:w="52" w:type="dxa"/>
              <w:right w:w="82" w:type="dxa"/>
            </w:tcMar>
          </w:tcPr>
          <w:p w14:paraId="219E1FE0" w14:textId="77777777" w:rsidR="004169DF" w:rsidRDefault="00000000">
            <w:pPr>
              <w:spacing w:after="15"/>
            </w:pPr>
            <w:r>
              <w:rPr>
                <w:color w:val="000000"/>
                <w:sz w:val="17"/>
                <w:szCs w:val="17"/>
              </w:rPr>
              <w:t>Configuration baseline locked to CRAM-US-2026-07-FREEZE-01</w:t>
            </w:r>
          </w:p>
        </w:tc>
        <w:tc>
          <w:tcPr>
            <w:tcW w:w="2016" w:type="dxa"/>
            <w:shd w:val="clear" w:color="auto" w:fill="F2F2F2"/>
            <w:tcMar>
              <w:top w:w="52" w:type="dxa"/>
              <w:left w:w="82" w:type="dxa"/>
              <w:bottom w:w="52" w:type="dxa"/>
              <w:right w:w="82" w:type="dxa"/>
            </w:tcMar>
          </w:tcPr>
          <w:p w14:paraId="4A3992B7" w14:textId="77777777" w:rsidR="004169DF" w:rsidRDefault="00000000">
            <w:pPr>
              <w:spacing w:after="15"/>
            </w:pPr>
            <w:r>
              <w:rPr>
                <w:color w:val="000000"/>
                <w:sz w:val="17"/>
                <w:szCs w:val="17"/>
              </w:rPr>
              <w:t>Engineering</w:t>
            </w:r>
          </w:p>
        </w:tc>
        <w:tc>
          <w:tcPr>
            <w:tcW w:w="2016" w:type="dxa"/>
            <w:shd w:val="clear" w:color="auto" w:fill="F2F2F2"/>
            <w:tcMar>
              <w:top w:w="52" w:type="dxa"/>
              <w:left w:w="82" w:type="dxa"/>
              <w:bottom w:w="52" w:type="dxa"/>
              <w:right w:w="82" w:type="dxa"/>
            </w:tcMar>
          </w:tcPr>
          <w:p w14:paraId="1DBE551E" w14:textId="77777777" w:rsidR="004169DF" w:rsidRDefault="00000000">
            <w:pPr>
              <w:spacing w:after="15"/>
            </w:pPr>
            <w:r>
              <w:rPr>
                <w:color w:val="000000"/>
                <w:sz w:val="17"/>
                <w:szCs w:val="17"/>
              </w:rPr>
              <w:t>Version-locked config</w:t>
            </w:r>
          </w:p>
        </w:tc>
      </w:tr>
      <w:tr w:rsidR="004169DF" w14:paraId="0C786A03" w14:textId="77777777">
        <w:tblPrEx>
          <w:tblCellMar>
            <w:top w:w="0" w:type="dxa"/>
            <w:bottom w:w="0" w:type="dxa"/>
          </w:tblCellMar>
        </w:tblPrEx>
        <w:tc>
          <w:tcPr>
            <w:tcW w:w="504" w:type="dxa"/>
            <w:tcMar>
              <w:top w:w="52" w:type="dxa"/>
              <w:left w:w="82" w:type="dxa"/>
              <w:bottom w:w="52" w:type="dxa"/>
              <w:right w:w="82" w:type="dxa"/>
            </w:tcMar>
          </w:tcPr>
          <w:p w14:paraId="4A56A042" w14:textId="77777777" w:rsidR="004169DF" w:rsidRDefault="00000000">
            <w:pPr>
              <w:spacing w:after="15"/>
            </w:pPr>
            <w:r>
              <w:rPr>
                <w:color w:val="000000"/>
                <w:sz w:val="17"/>
                <w:szCs w:val="17"/>
              </w:rPr>
              <w:t>3</w:t>
            </w:r>
          </w:p>
        </w:tc>
        <w:tc>
          <w:tcPr>
            <w:tcW w:w="5544" w:type="dxa"/>
            <w:tcMar>
              <w:top w:w="52" w:type="dxa"/>
              <w:left w:w="82" w:type="dxa"/>
              <w:bottom w:w="52" w:type="dxa"/>
              <w:right w:w="82" w:type="dxa"/>
            </w:tcMar>
          </w:tcPr>
          <w:p w14:paraId="784EEA2D" w14:textId="77777777" w:rsidR="004169DF" w:rsidRDefault="00000000">
            <w:pPr>
              <w:spacing w:after="15"/>
            </w:pPr>
            <w:r>
              <w:rPr>
                <w:color w:val="000000"/>
                <w:sz w:val="17"/>
                <w:szCs w:val="17"/>
              </w:rPr>
              <w:t>Test pack (Appendix 1) executed and passed</w:t>
            </w:r>
          </w:p>
        </w:tc>
        <w:tc>
          <w:tcPr>
            <w:tcW w:w="2016" w:type="dxa"/>
            <w:tcMar>
              <w:top w:w="52" w:type="dxa"/>
              <w:left w:w="82" w:type="dxa"/>
              <w:bottom w:w="52" w:type="dxa"/>
              <w:right w:w="82" w:type="dxa"/>
            </w:tcMar>
          </w:tcPr>
          <w:p w14:paraId="067AB743" w14:textId="77777777" w:rsidR="004169DF" w:rsidRDefault="00000000">
            <w:pPr>
              <w:spacing w:after="15"/>
            </w:pPr>
            <w:r>
              <w:rPr>
                <w:color w:val="000000"/>
                <w:sz w:val="17"/>
                <w:szCs w:val="17"/>
              </w:rPr>
              <w:t>Model Risk Cttee</w:t>
            </w:r>
          </w:p>
        </w:tc>
        <w:tc>
          <w:tcPr>
            <w:tcW w:w="2016" w:type="dxa"/>
            <w:tcMar>
              <w:top w:w="52" w:type="dxa"/>
              <w:left w:w="82" w:type="dxa"/>
              <w:bottom w:w="52" w:type="dxa"/>
              <w:right w:w="82" w:type="dxa"/>
            </w:tcMar>
          </w:tcPr>
          <w:p w14:paraId="2CD54302" w14:textId="77777777" w:rsidR="004169DF" w:rsidRDefault="00000000">
            <w:pPr>
              <w:spacing w:after="15"/>
            </w:pPr>
            <w:r>
              <w:rPr>
                <w:color w:val="000000"/>
                <w:sz w:val="17"/>
                <w:szCs w:val="17"/>
              </w:rPr>
              <w:t>UAT/SIT report</w:t>
            </w:r>
          </w:p>
        </w:tc>
      </w:tr>
      <w:tr w:rsidR="004169DF" w14:paraId="41DCF1F6" w14:textId="77777777">
        <w:tblPrEx>
          <w:tblCellMar>
            <w:top w:w="0" w:type="dxa"/>
            <w:bottom w:w="0" w:type="dxa"/>
          </w:tblCellMar>
        </w:tblPrEx>
        <w:tc>
          <w:tcPr>
            <w:tcW w:w="504" w:type="dxa"/>
            <w:shd w:val="clear" w:color="auto" w:fill="F2F2F2"/>
            <w:tcMar>
              <w:top w:w="52" w:type="dxa"/>
              <w:left w:w="82" w:type="dxa"/>
              <w:bottom w:w="52" w:type="dxa"/>
              <w:right w:w="82" w:type="dxa"/>
            </w:tcMar>
          </w:tcPr>
          <w:p w14:paraId="0287B71B" w14:textId="77777777" w:rsidR="004169DF" w:rsidRDefault="00000000">
            <w:pPr>
              <w:spacing w:after="15"/>
            </w:pPr>
            <w:r>
              <w:rPr>
                <w:color w:val="000000"/>
                <w:sz w:val="17"/>
                <w:szCs w:val="17"/>
              </w:rPr>
              <w:t>4</w:t>
            </w:r>
          </w:p>
        </w:tc>
        <w:tc>
          <w:tcPr>
            <w:tcW w:w="5544" w:type="dxa"/>
            <w:shd w:val="clear" w:color="auto" w:fill="F2F2F2"/>
            <w:tcMar>
              <w:top w:w="52" w:type="dxa"/>
              <w:left w:w="82" w:type="dxa"/>
              <w:bottom w:w="52" w:type="dxa"/>
              <w:right w:w="82" w:type="dxa"/>
            </w:tcMar>
          </w:tcPr>
          <w:p w14:paraId="2B883B43" w14:textId="77777777" w:rsidR="004169DF" w:rsidRDefault="00000000">
            <w:pPr>
              <w:spacing w:after="15"/>
            </w:pPr>
            <w:r>
              <w:rPr>
                <w:color w:val="000000"/>
                <w:sz w:val="17"/>
                <w:szCs w:val="17"/>
              </w:rPr>
              <w:t>Independent pre-production validation (C23)</w:t>
            </w:r>
          </w:p>
        </w:tc>
        <w:tc>
          <w:tcPr>
            <w:tcW w:w="2016" w:type="dxa"/>
            <w:shd w:val="clear" w:color="auto" w:fill="F2F2F2"/>
            <w:tcMar>
              <w:top w:w="52" w:type="dxa"/>
              <w:left w:w="82" w:type="dxa"/>
              <w:bottom w:w="52" w:type="dxa"/>
              <w:right w:w="82" w:type="dxa"/>
            </w:tcMar>
          </w:tcPr>
          <w:p w14:paraId="24563284" w14:textId="77777777" w:rsidR="004169DF" w:rsidRDefault="00000000">
            <w:pPr>
              <w:spacing w:after="15"/>
            </w:pPr>
            <w:r>
              <w:rPr>
                <w:color w:val="000000"/>
                <w:sz w:val="17"/>
                <w:szCs w:val="17"/>
              </w:rPr>
              <w:t>Independent validator</w:t>
            </w:r>
          </w:p>
        </w:tc>
        <w:tc>
          <w:tcPr>
            <w:tcW w:w="2016" w:type="dxa"/>
            <w:shd w:val="clear" w:color="auto" w:fill="F2F2F2"/>
            <w:tcMar>
              <w:top w:w="52" w:type="dxa"/>
              <w:left w:w="82" w:type="dxa"/>
              <w:bottom w:w="52" w:type="dxa"/>
              <w:right w:w="82" w:type="dxa"/>
            </w:tcMar>
          </w:tcPr>
          <w:p w14:paraId="19DCACC6" w14:textId="77777777" w:rsidR="004169DF" w:rsidRDefault="00000000">
            <w:pPr>
              <w:spacing w:after="15"/>
            </w:pPr>
            <w:r>
              <w:rPr>
                <w:color w:val="000000"/>
                <w:sz w:val="17"/>
                <w:szCs w:val="17"/>
              </w:rPr>
              <w:t>Validation report</w:t>
            </w:r>
          </w:p>
        </w:tc>
      </w:tr>
      <w:tr w:rsidR="004169DF" w14:paraId="30E2FEFF" w14:textId="77777777">
        <w:tblPrEx>
          <w:tblCellMar>
            <w:top w:w="0" w:type="dxa"/>
            <w:bottom w:w="0" w:type="dxa"/>
          </w:tblCellMar>
        </w:tblPrEx>
        <w:tc>
          <w:tcPr>
            <w:tcW w:w="504" w:type="dxa"/>
            <w:tcMar>
              <w:top w:w="52" w:type="dxa"/>
              <w:left w:w="82" w:type="dxa"/>
              <w:bottom w:w="52" w:type="dxa"/>
              <w:right w:w="82" w:type="dxa"/>
            </w:tcMar>
          </w:tcPr>
          <w:p w14:paraId="543B2F86" w14:textId="77777777" w:rsidR="004169DF" w:rsidRDefault="00000000">
            <w:pPr>
              <w:spacing w:after="15"/>
            </w:pPr>
            <w:r>
              <w:rPr>
                <w:color w:val="000000"/>
                <w:sz w:val="17"/>
                <w:szCs w:val="17"/>
              </w:rPr>
              <w:t>5</w:t>
            </w:r>
          </w:p>
        </w:tc>
        <w:tc>
          <w:tcPr>
            <w:tcW w:w="5544" w:type="dxa"/>
            <w:tcMar>
              <w:top w:w="52" w:type="dxa"/>
              <w:left w:w="82" w:type="dxa"/>
              <w:bottom w:w="52" w:type="dxa"/>
              <w:right w:w="82" w:type="dxa"/>
            </w:tcMar>
          </w:tcPr>
          <w:p w14:paraId="7D9B1A9E" w14:textId="77777777" w:rsidR="004169DF" w:rsidRDefault="00000000">
            <w:pPr>
              <w:spacing w:after="15"/>
            </w:pPr>
            <w:r>
              <w:rPr>
                <w:color w:val="000000"/>
                <w:sz w:val="17"/>
                <w:szCs w:val="17"/>
              </w:rPr>
              <w:t>Screening prerequisites wired (fail-closed; delta re-screen)</w:t>
            </w:r>
          </w:p>
        </w:tc>
        <w:tc>
          <w:tcPr>
            <w:tcW w:w="2016" w:type="dxa"/>
            <w:tcMar>
              <w:top w:w="52" w:type="dxa"/>
              <w:left w:w="82" w:type="dxa"/>
              <w:bottom w:w="52" w:type="dxa"/>
              <w:right w:w="82" w:type="dxa"/>
            </w:tcMar>
          </w:tcPr>
          <w:p w14:paraId="425911AA" w14:textId="77777777" w:rsidR="004169DF" w:rsidRDefault="00000000">
            <w:pPr>
              <w:spacing w:after="15"/>
            </w:pPr>
            <w:r>
              <w:rPr>
                <w:color w:val="000000"/>
                <w:sz w:val="17"/>
                <w:szCs w:val="17"/>
              </w:rPr>
              <w:t>Engineering</w:t>
            </w:r>
          </w:p>
        </w:tc>
        <w:tc>
          <w:tcPr>
            <w:tcW w:w="2016" w:type="dxa"/>
            <w:tcMar>
              <w:top w:w="52" w:type="dxa"/>
              <w:left w:w="82" w:type="dxa"/>
              <w:bottom w:w="52" w:type="dxa"/>
              <w:right w:w="82" w:type="dxa"/>
            </w:tcMar>
          </w:tcPr>
          <w:p w14:paraId="6E0780BF" w14:textId="77777777" w:rsidR="004169DF" w:rsidRDefault="00000000">
            <w:pPr>
              <w:spacing w:after="15"/>
            </w:pPr>
            <w:r>
              <w:rPr>
                <w:color w:val="000000"/>
                <w:sz w:val="17"/>
                <w:szCs w:val="17"/>
              </w:rPr>
              <w:t>Integration test</w:t>
            </w:r>
          </w:p>
        </w:tc>
      </w:tr>
      <w:tr w:rsidR="004169DF" w14:paraId="34B1677F" w14:textId="77777777">
        <w:tblPrEx>
          <w:tblCellMar>
            <w:top w:w="0" w:type="dxa"/>
            <w:bottom w:w="0" w:type="dxa"/>
          </w:tblCellMar>
        </w:tblPrEx>
        <w:tc>
          <w:tcPr>
            <w:tcW w:w="504" w:type="dxa"/>
            <w:shd w:val="clear" w:color="auto" w:fill="F2F2F2"/>
            <w:tcMar>
              <w:top w:w="52" w:type="dxa"/>
              <w:left w:w="82" w:type="dxa"/>
              <w:bottom w:w="52" w:type="dxa"/>
              <w:right w:w="82" w:type="dxa"/>
            </w:tcMar>
          </w:tcPr>
          <w:p w14:paraId="0F5D4DCA" w14:textId="77777777" w:rsidR="004169DF" w:rsidRDefault="00000000">
            <w:pPr>
              <w:spacing w:after="15"/>
            </w:pPr>
            <w:r>
              <w:rPr>
                <w:color w:val="000000"/>
                <w:sz w:val="17"/>
                <w:szCs w:val="17"/>
              </w:rPr>
              <w:t>6</w:t>
            </w:r>
          </w:p>
        </w:tc>
        <w:tc>
          <w:tcPr>
            <w:tcW w:w="5544" w:type="dxa"/>
            <w:shd w:val="clear" w:color="auto" w:fill="F2F2F2"/>
            <w:tcMar>
              <w:top w:w="52" w:type="dxa"/>
              <w:left w:w="82" w:type="dxa"/>
              <w:bottom w:w="52" w:type="dxa"/>
              <w:right w:w="82" w:type="dxa"/>
            </w:tcMar>
          </w:tcPr>
          <w:p w14:paraId="097DE6FF" w14:textId="77777777" w:rsidR="004169DF" w:rsidRDefault="00000000">
            <w:pPr>
              <w:spacing w:after="15"/>
            </w:pPr>
            <w:r>
              <w:rPr>
                <w:color w:val="000000"/>
                <w:sz w:val="17"/>
                <w:szCs w:val="17"/>
              </w:rPr>
              <w:t>SME gate: this Methodology's LP/MER libraries + KYB-01 + SOP 7 in place</w:t>
            </w:r>
          </w:p>
        </w:tc>
        <w:tc>
          <w:tcPr>
            <w:tcW w:w="2016" w:type="dxa"/>
            <w:shd w:val="clear" w:color="auto" w:fill="F2F2F2"/>
            <w:tcMar>
              <w:top w:w="52" w:type="dxa"/>
              <w:left w:w="82" w:type="dxa"/>
              <w:bottom w:w="52" w:type="dxa"/>
              <w:right w:w="82" w:type="dxa"/>
            </w:tcMar>
          </w:tcPr>
          <w:p w14:paraId="3E138959" w14:textId="77777777" w:rsidR="004169DF" w:rsidRDefault="00000000">
            <w:pPr>
              <w:spacing w:after="15"/>
            </w:pPr>
            <w:r>
              <w:rPr>
                <w:color w:val="000000"/>
                <w:sz w:val="17"/>
                <w:szCs w:val="17"/>
              </w:rPr>
              <w:t>US BSA Officer</w:t>
            </w:r>
          </w:p>
        </w:tc>
        <w:tc>
          <w:tcPr>
            <w:tcW w:w="2016" w:type="dxa"/>
            <w:shd w:val="clear" w:color="auto" w:fill="F2F2F2"/>
            <w:tcMar>
              <w:top w:w="52" w:type="dxa"/>
              <w:left w:w="82" w:type="dxa"/>
              <w:bottom w:w="52" w:type="dxa"/>
              <w:right w:w="82" w:type="dxa"/>
            </w:tcMar>
          </w:tcPr>
          <w:p w14:paraId="0E88E477" w14:textId="77777777" w:rsidR="004169DF" w:rsidRDefault="00000000">
            <w:pPr>
              <w:spacing w:after="15"/>
            </w:pPr>
            <w:r>
              <w:rPr>
                <w:color w:val="000000"/>
                <w:sz w:val="17"/>
                <w:szCs w:val="17"/>
              </w:rPr>
              <w:t>Gate register</w:t>
            </w:r>
          </w:p>
        </w:tc>
      </w:tr>
      <w:tr w:rsidR="004169DF" w14:paraId="172F571A" w14:textId="77777777">
        <w:tblPrEx>
          <w:tblCellMar>
            <w:top w:w="0" w:type="dxa"/>
            <w:bottom w:w="0" w:type="dxa"/>
          </w:tblCellMar>
        </w:tblPrEx>
        <w:tc>
          <w:tcPr>
            <w:tcW w:w="504" w:type="dxa"/>
            <w:tcMar>
              <w:top w:w="52" w:type="dxa"/>
              <w:left w:w="82" w:type="dxa"/>
              <w:bottom w:w="52" w:type="dxa"/>
              <w:right w:w="82" w:type="dxa"/>
            </w:tcMar>
          </w:tcPr>
          <w:p w14:paraId="14DC4ACE" w14:textId="77777777" w:rsidR="004169DF" w:rsidRDefault="00000000">
            <w:pPr>
              <w:spacing w:after="15"/>
            </w:pPr>
            <w:r>
              <w:rPr>
                <w:color w:val="000000"/>
                <w:sz w:val="17"/>
                <w:szCs w:val="17"/>
              </w:rPr>
              <w:t>7</w:t>
            </w:r>
          </w:p>
        </w:tc>
        <w:tc>
          <w:tcPr>
            <w:tcW w:w="5544" w:type="dxa"/>
            <w:tcMar>
              <w:top w:w="52" w:type="dxa"/>
              <w:left w:w="82" w:type="dxa"/>
              <w:bottom w:w="52" w:type="dxa"/>
              <w:right w:w="82" w:type="dxa"/>
            </w:tcMar>
          </w:tcPr>
          <w:p w14:paraId="622E883E" w14:textId="77777777" w:rsidR="004169DF" w:rsidRDefault="00000000">
            <w:pPr>
              <w:spacing w:after="15"/>
            </w:pPr>
            <w:r>
              <w:rPr>
                <w:color w:val="000000"/>
                <w:sz w:val="17"/>
                <w:szCs w:val="17"/>
              </w:rPr>
              <w:t>Launch + 90-day live-data re-score scheduled</w:t>
            </w:r>
          </w:p>
        </w:tc>
        <w:tc>
          <w:tcPr>
            <w:tcW w:w="2016" w:type="dxa"/>
            <w:tcMar>
              <w:top w:w="52" w:type="dxa"/>
              <w:left w:w="82" w:type="dxa"/>
              <w:bottom w:w="52" w:type="dxa"/>
              <w:right w:w="82" w:type="dxa"/>
            </w:tcMar>
          </w:tcPr>
          <w:p w14:paraId="2E2D9056" w14:textId="77777777" w:rsidR="004169DF" w:rsidRDefault="00000000">
            <w:pPr>
              <w:spacing w:after="15"/>
            </w:pPr>
            <w:r>
              <w:rPr>
                <w:color w:val="000000"/>
                <w:sz w:val="17"/>
                <w:szCs w:val="17"/>
              </w:rPr>
              <w:t>Group MLRO</w:t>
            </w:r>
          </w:p>
        </w:tc>
        <w:tc>
          <w:tcPr>
            <w:tcW w:w="2016" w:type="dxa"/>
            <w:tcMar>
              <w:top w:w="52" w:type="dxa"/>
              <w:left w:w="82" w:type="dxa"/>
              <w:bottom w:w="52" w:type="dxa"/>
              <w:right w:w="82" w:type="dxa"/>
            </w:tcMar>
          </w:tcPr>
          <w:p w14:paraId="2506F69B" w14:textId="77777777" w:rsidR="004169DF" w:rsidRDefault="00000000">
            <w:pPr>
              <w:spacing w:after="15"/>
            </w:pPr>
            <w:r>
              <w:rPr>
                <w:color w:val="000000"/>
                <w:sz w:val="17"/>
                <w:szCs w:val="17"/>
              </w:rPr>
              <w:t>Rescore plan</w:t>
            </w:r>
          </w:p>
        </w:tc>
      </w:tr>
      <w:tr w:rsidR="004169DF" w14:paraId="4FBF10D4" w14:textId="77777777">
        <w:tblPrEx>
          <w:tblCellMar>
            <w:top w:w="0" w:type="dxa"/>
            <w:bottom w:w="0" w:type="dxa"/>
          </w:tblCellMar>
        </w:tblPrEx>
        <w:tc>
          <w:tcPr>
            <w:tcW w:w="504" w:type="dxa"/>
            <w:shd w:val="clear" w:color="auto" w:fill="F2F2F2"/>
            <w:tcMar>
              <w:top w:w="52" w:type="dxa"/>
              <w:left w:w="82" w:type="dxa"/>
              <w:bottom w:w="52" w:type="dxa"/>
              <w:right w:w="82" w:type="dxa"/>
            </w:tcMar>
          </w:tcPr>
          <w:p w14:paraId="0E2D3C2B" w14:textId="77777777" w:rsidR="004169DF" w:rsidRDefault="00000000">
            <w:pPr>
              <w:spacing w:after="15"/>
            </w:pPr>
            <w:r>
              <w:rPr>
                <w:color w:val="000000"/>
                <w:sz w:val="17"/>
                <w:szCs w:val="17"/>
              </w:rPr>
              <w:t>8</w:t>
            </w:r>
          </w:p>
        </w:tc>
        <w:tc>
          <w:tcPr>
            <w:tcW w:w="5544" w:type="dxa"/>
            <w:shd w:val="clear" w:color="auto" w:fill="F2F2F2"/>
            <w:tcMar>
              <w:top w:w="52" w:type="dxa"/>
              <w:left w:w="82" w:type="dxa"/>
              <w:bottom w:w="52" w:type="dxa"/>
              <w:right w:w="82" w:type="dxa"/>
            </w:tcMar>
          </w:tcPr>
          <w:p w14:paraId="7869E82D" w14:textId="77777777" w:rsidR="004169DF" w:rsidRDefault="00000000">
            <w:pPr>
              <w:spacing w:after="15"/>
            </w:pPr>
            <w:r>
              <w:rPr>
                <w:color w:val="000000"/>
                <w:sz w:val="17"/>
                <w:szCs w:val="17"/>
              </w:rPr>
              <w:t>CRAM-01 → CRAM-US migration parallel-run (if applicable)</w:t>
            </w:r>
          </w:p>
        </w:tc>
        <w:tc>
          <w:tcPr>
            <w:tcW w:w="2016" w:type="dxa"/>
            <w:shd w:val="clear" w:color="auto" w:fill="F2F2F2"/>
            <w:tcMar>
              <w:top w:w="52" w:type="dxa"/>
              <w:left w:w="82" w:type="dxa"/>
              <w:bottom w:w="52" w:type="dxa"/>
              <w:right w:w="82" w:type="dxa"/>
            </w:tcMar>
          </w:tcPr>
          <w:p w14:paraId="11FD0D26" w14:textId="77777777" w:rsidR="004169DF" w:rsidRDefault="00000000">
            <w:pPr>
              <w:spacing w:after="15"/>
            </w:pPr>
            <w:r>
              <w:rPr>
                <w:color w:val="000000"/>
                <w:sz w:val="17"/>
                <w:szCs w:val="17"/>
              </w:rPr>
              <w:t>Model Owner</w:t>
            </w:r>
          </w:p>
        </w:tc>
        <w:tc>
          <w:tcPr>
            <w:tcW w:w="2016" w:type="dxa"/>
            <w:shd w:val="clear" w:color="auto" w:fill="F2F2F2"/>
            <w:tcMar>
              <w:top w:w="52" w:type="dxa"/>
              <w:left w:w="82" w:type="dxa"/>
              <w:bottom w:w="52" w:type="dxa"/>
              <w:right w:w="82" w:type="dxa"/>
            </w:tcMar>
          </w:tcPr>
          <w:p w14:paraId="33EE1597" w14:textId="77777777" w:rsidR="004169DF" w:rsidRDefault="00000000">
            <w:pPr>
              <w:spacing w:after="15"/>
            </w:pPr>
            <w:r>
              <w:rPr>
                <w:color w:val="000000"/>
                <w:sz w:val="17"/>
                <w:szCs w:val="17"/>
              </w:rPr>
              <w:t>Parallel-run evidence</w:t>
            </w:r>
          </w:p>
        </w:tc>
      </w:tr>
    </w:tbl>
    <w:p w14:paraId="6FF58016" w14:textId="77777777" w:rsidR="004169DF" w:rsidRDefault="00000000">
      <w:pPr>
        <w:spacing w:before="200" w:after="130"/>
        <w:jc w:val="center"/>
      </w:pPr>
      <w:r>
        <w:rPr>
          <w:i/>
          <w:iCs/>
          <w:color w:val="595959"/>
        </w:rPr>
        <w:t>— End of document —</w:t>
      </w:r>
    </w:p>
    <w:sectPr w:rsidR="004169DF">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4417D86" w14:textId="77777777" w:rsidR="00AD20E6" w:rsidRDefault="00AD20E6">
      <w:r>
        <w:separator/>
      </w:r>
    </w:p>
  </w:endnote>
  <w:endnote w:type="continuationSeparator" w:id="0">
    <w:p w14:paraId="79A44313" w14:textId="77777777" w:rsidR="00AD20E6" w:rsidRDefault="00AD20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EFF46D5" w14:textId="77777777" w:rsidR="004169DF" w:rsidRDefault="00000000">
    <w:pPr>
      <w:jc w:val="center"/>
    </w:pPr>
    <w:r>
      <w:rPr>
        <w:color w:val="595959"/>
        <w:sz w:val="16"/>
        <w:szCs w:val="16"/>
      </w:rPr>
      <w:t xml:space="preserve">Mal Money Inc. (Mal Money) — Mal-CRAM-US-01 v1.0 · Model CRAM-US-2026-07-FREEZE-01 · Internal · Page </w:t>
    </w:r>
    <w:r>
      <w:rPr>
        <w:color w:val="595959"/>
        <w:sz w:val="16"/>
        <w:szCs w:val="16"/>
      </w:rPr>
      <w:fldChar w:fldCharType="begin"/>
    </w:r>
    <w:r>
      <w:rPr>
        <w:color w:val="595959"/>
        <w:sz w:val="16"/>
        <w:szCs w:val="16"/>
      </w:rPr>
      <w:instrText>PAGE</w:instrText>
    </w:r>
    <w:r>
      <w:rPr>
        <w:color w:val="595959"/>
        <w:sz w:val="16"/>
        <w:szCs w:val="16"/>
      </w:rPr>
      <w:fldChar w:fldCharType="separate"/>
    </w:r>
    <w:r w:rsidR="00916675">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46FE867" w14:textId="77777777" w:rsidR="00AD20E6" w:rsidRDefault="00AD20E6">
      <w:r>
        <w:separator/>
      </w:r>
    </w:p>
  </w:footnote>
  <w:footnote w:type="continuationSeparator" w:id="0">
    <w:p w14:paraId="2D889269" w14:textId="77777777" w:rsidR="00AD20E6" w:rsidRDefault="00AD20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0652C0B" w14:textId="77777777" w:rsidR="004169DF" w:rsidRDefault="00000000">
    <w:r>
      <w:rPr>
        <w:b/>
        <w:bCs/>
        <w:color w:val="1F3864"/>
        <w:sz w:val="18"/>
        <w:szCs w:val="18"/>
      </w:rPr>
      <w:t>Mal</w:t>
    </w:r>
    <w:r>
      <w:rPr>
        <w:color w:val="595959"/>
        <w:sz w:val="18"/>
        <w:szCs w:val="18"/>
      </w:rPr>
      <w:t xml:space="preserve">  |  Customer Risk Assessment Methodology — US</w:t>
    </w:r>
    <w:r>
      <w:rPr>
        <w:color w:val="595959"/>
        <w:sz w:val="18"/>
        <w:szCs w:val="18"/>
      </w:rPr>
      <w:tab/>
      <w:t>Internal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9B149C6"/>
    <w:multiLevelType w:val="hybridMultilevel"/>
    <w:tmpl w:val="FD4007B6"/>
    <w:lvl w:ilvl="0" w:tplc="4102669A">
      <w:start w:val="1"/>
      <w:numFmt w:val="bullet"/>
      <w:lvlText w:val="●"/>
      <w:lvlJc w:val="left"/>
      <w:pPr>
        <w:ind w:left="720" w:hanging="360"/>
      </w:pPr>
    </w:lvl>
    <w:lvl w:ilvl="1" w:tplc="AB28930C">
      <w:start w:val="1"/>
      <w:numFmt w:val="bullet"/>
      <w:lvlText w:val="○"/>
      <w:lvlJc w:val="left"/>
      <w:pPr>
        <w:ind w:left="1440" w:hanging="360"/>
      </w:pPr>
    </w:lvl>
    <w:lvl w:ilvl="2" w:tplc="B9DCD806">
      <w:start w:val="1"/>
      <w:numFmt w:val="bullet"/>
      <w:lvlText w:val="■"/>
      <w:lvlJc w:val="left"/>
      <w:pPr>
        <w:ind w:left="2160" w:hanging="360"/>
      </w:pPr>
    </w:lvl>
    <w:lvl w:ilvl="3" w:tplc="085ADD9A">
      <w:start w:val="1"/>
      <w:numFmt w:val="bullet"/>
      <w:lvlText w:val="●"/>
      <w:lvlJc w:val="left"/>
      <w:pPr>
        <w:ind w:left="2880" w:hanging="360"/>
      </w:pPr>
    </w:lvl>
    <w:lvl w:ilvl="4" w:tplc="05F6E7AC">
      <w:start w:val="1"/>
      <w:numFmt w:val="bullet"/>
      <w:lvlText w:val="○"/>
      <w:lvlJc w:val="left"/>
      <w:pPr>
        <w:ind w:left="3600" w:hanging="360"/>
      </w:pPr>
    </w:lvl>
    <w:lvl w:ilvl="5" w:tplc="5AB4370A">
      <w:start w:val="1"/>
      <w:numFmt w:val="bullet"/>
      <w:lvlText w:val="■"/>
      <w:lvlJc w:val="left"/>
      <w:pPr>
        <w:ind w:left="4320" w:hanging="360"/>
      </w:pPr>
    </w:lvl>
    <w:lvl w:ilvl="6" w:tplc="DFAEA526">
      <w:start w:val="1"/>
      <w:numFmt w:val="bullet"/>
      <w:lvlText w:val="●"/>
      <w:lvlJc w:val="left"/>
      <w:pPr>
        <w:ind w:left="5040" w:hanging="360"/>
      </w:pPr>
    </w:lvl>
    <w:lvl w:ilvl="7" w:tplc="245C4352">
      <w:start w:val="1"/>
      <w:numFmt w:val="bullet"/>
      <w:lvlText w:val="●"/>
      <w:lvlJc w:val="left"/>
      <w:pPr>
        <w:ind w:left="5760" w:hanging="360"/>
      </w:pPr>
    </w:lvl>
    <w:lvl w:ilvl="8" w:tplc="F3A4800C">
      <w:start w:val="1"/>
      <w:numFmt w:val="bullet"/>
      <w:lvlText w:val="●"/>
      <w:lvlJc w:val="left"/>
      <w:pPr>
        <w:ind w:left="6480" w:hanging="360"/>
      </w:pPr>
    </w:lvl>
  </w:abstractNum>
  <w:abstractNum w:abstractNumId="1" w15:restartNumberingAfterBreak="0">
    <w:nsid w:val="40966BA9"/>
    <w:multiLevelType w:val="hybridMultilevel"/>
    <w:tmpl w:val="E4BA6F42"/>
    <w:lvl w:ilvl="0" w:tplc="A4CA879C">
      <w:start w:val="1"/>
      <w:numFmt w:val="bullet"/>
      <w:lvlText w:val="•"/>
      <w:lvlJc w:val="left"/>
      <w:pPr>
        <w:ind w:left="340" w:hanging="190"/>
      </w:pPr>
    </w:lvl>
    <w:lvl w:ilvl="1" w:tplc="086A28E0">
      <w:numFmt w:val="decimal"/>
      <w:lvlText w:val=""/>
      <w:lvlJc w:val="left"/>
    </w:lvl>
    <w:lvl w:ilvl="2" w:tplc="8F30BC54">
      <w:numFmt w:val="decimal"/>
      <w:lvlText w:val=""/>
      <w:lvlJc w:val="left"/>
    </w:lvl>
    <w:lvl w:ilvl="3" w:tplc="5F48EBF4">
      <w:numFmt w:val="decimal"/>
      <w:lvlText w:val=""/>
      <w:lvlJc w:val="left"/>
    </w:lvl>
    <w:lvl w:ilvl="4" w:tplc="8F9AB36E">
      <w:numFmt w:val="decimal"/>
      <w:lvlText w:val=""/>
      <w:lvlJc w:val="left"/>
    </w:lvl>
    <w:lvl w:ilvl="5" w:tplc="162859E2">
      <w:numFmt w:val="decimal"/>
      <w:lvlText w:val=""/>
      <w:lvlJc w:val="left"/>
    </w:lvl>
    <w:lvl w:ilvl="6" w:tplc="877AEBB6">
      <w:numFmt w:val="decimal"/>
      <w:lvlText w:val=""/>
      <w:lvlJc w:val="left"/>
    </w:lvl>
    <w:lvl w:ilvl="7" w:tplc="51BC0514">
      <w:numFmt w:val="decimal"/>
      <w:lvlText w:val=""/>
      <w:lvlJc w:val="left"/>
    </w:lvl>
    <w:lvl w:ilvl="8" w:tplc="1448565C">
      <w:numFmt w:val="decimal"/>
      <w:lvlText w:val=""/>
      <w:lvlJc w:val="left"/>
    </w:lvl>
  </w:abstractNum>
  <w:num w:numId="1" w16cid:durableId="2131364063">
    <w:abstractNumId w:val="0"/>
    <w:lvlOverride w:ilvl="0">
      <w:startOverride w:val="1"/>
    </w:lvlOverride>
  </w:num>
  <w:num w:numId="2" w16cid:durableId="131841710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69DF"/>
    <w:rsid w:val="004169DF"/>
    <w:rsid w:val="0058355F"/>
    <w:rsid w:val="00916675"/>
    <w:rsid w:val="00AD20E6"/>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decimalSymbol w:val="."/>
  <w:listSeparator w:val=","/>
  <w14:docId w14:val="015CD599"/>
  <w15:docId w15:val="{397F581E-2063-4841-9299-C27D4FE016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lang w:val="en-A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26</Pages>
  <Words>7502</Words>
  <Characters>42766</Characters>
  <Application>Microsoft Office Word</Application>
  <DocSecurity>0</DocSecurity>
  <Lines>356</Lines>
  <Paragraphs>100</Paragraphs>
  <ScaleCrop>false</ScaleCrop>
  <Company/>
  <LinksUpToDate>false</LinksUpToDate>
  <CharactersWithSpaces>50168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Tayel Mohamed</cp:lastModifiedBy>
  <cp:revision>2</cp:revision>
  <dcterms:created xsi:type="dcterms:W3CDTF">2026-07-04T15:45:00Z</dcterms:created>
  <dcterms:modified xsi:type="dcterms:W3CDTF">2026-07-04T16:07:00Z</dcterms:modified>
</cp:coreProperties>
</file>