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A2B2B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C8A96E"/>
                <w:sz w:val="20"/>
                <w:szCs w:val="20"/>
              </w:rPr>
              <w:t xml:space="preserve">Leveransspecifikation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Produktdata från Orak till reCarpet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CCBB"/>
                <w:sz w:val="18"/>
                <w:szCs w:val="18"/>
              </w:rPr>
              <w:t xml:space="preserve">Detta dokument beskriver exakt vilka filer Orak behöver leverera för att reCarpets webshop ska uppdateras automatiskt.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2B2B"/>
          <w:sz w:val="28"/>
          <w:szCs w:val="28"/>
        </w:rPr>
        <w:t xml:space="preserve">Översikt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Varje leverans från Orak ska innehålla tre delar — placerade i en mapp med leveransdatum: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506"/>
        <w:gridCol w:w="34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 / Mapp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Vad det innehåller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E4E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orak-data.xlsx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Två flikar: Lager (per GIZ) + Specs (per modell)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Excel (.xlsx) med två flikar — se detaljer nedan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E4E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prices.csv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Pris per m² för varje GIZ-nummer (i SEK)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CSV med kommaseparator och punkt som decimal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E4E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photos/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Produktbilder namngivna efter GIZ-nummer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JPG eller PNG, minst 1000×1000 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Exempel på mappstruktur för en leverans:</w:t>
      </w:r>
    </w:p>
    <w:p>
      <w:pPr>
        <w:spacing w:after="0" w:before="40"/>
      </w:pPr>
      <w:r>
        <w:t xml:space="preserve"/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leverans-2026-04/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├── orak-data.xlsx   (flik: Lager + flik: Specs)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├── prices.csv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└── photos/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    ├── GIZ2111002.jpg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    ├── GIZ2111002_2.jpg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    └── GIZ2202010.jpg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2B2B"/>
          <w:sz w:val="28"/>
          <w:szCs w:val="28"/>
        </w:rPr>
        <w:t xml:space="preserve">Fil 1 — orak-data.xlsx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En Excel-fil med två flikar. Det håller all produktdata samlad och eliminerar dubbel inmatning av varumärke och modell.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Flik 1: Lager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Innehåller en rad per GIZ-nummer med lagerstatus och produktidentifiering. Kolumnnamnen nedan är det rekommenderade engelska formatet. Tidigare franska kolumnnamn (MARQUE, MODELE, COLORIS m.fl.) fungerar fortfarande.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Kolumnnamn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Används till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Exempel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giz_id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Unikt produkt-ID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GIZ2111002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stock_sqm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Lagerstock i m²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67.75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brand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Nyckel → kopplas till Specs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BALSAN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model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Nyckel → kopplas till Specs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STONEAGE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colorway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Färgbeteckning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160/BLEU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origin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Ursprungsår/batch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2021 DEMCO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Format extraheras härifrån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BALSAN-STONEAGE-160-BLEU-50x50cm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  <w:shd w:fill="C8A9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00"/>
            <w:tcBorders>
              <w:top w:val="single" w:color="C8A96E" w:sz="1"/>
              <w:left w:val="nil"/>
              <w:bottom w:val="single" w:color="C8A96E" w:sz="1"/>
              <w:right w:val="single" w:color="C8A96E" w:sz="1"/>
            </w:tcBorders>
            <w:shd w:fill="FD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B4C10"/>
                <w:sz w:val="18"/>
                <w:szCs w:val="18"/>
              </w:rPr>
              <w:t xml:space="preserve">Formatet (t.ex. 50×50 cm) extraheras automatiskt ur kolumnen description. Ingen separat kolumn behövs.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Flik 2: Specs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Tekniska specifikationer och produktbeskrivning per modell. En rad per unik MARQUE + MODELE-kombination. Behöver bara uppdateras när nya modeller tillkommer — inte vid varje lagerexport.</w:t>
      </w:r>
    </w:p>
    <w:p>
      <w:pPr>
        <w:spacing w:after="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6"/>
        <w:gridCol w:w="39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Kolumn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Beskrivning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Exempel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MARQUE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Varumärke — identisk stavning som flik Lager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BALSAN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MODELE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Modellnamn — identisk stavning som flik Lager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STONEAGE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Produktbeskrivning (fritext, ca 1–3 meningar)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Hållbar kontorsmatta i återvunnen nylon...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thickness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Tjocklek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6 mm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fire_rating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Brandklass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Bfl-S1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acoustic_rating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Ljuddämpning (delta Lw)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ΔLw: 23 dB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impact_absorption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Stötdämpning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α: 0.2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lrv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Ljusreflektansvärde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L:37.3 Y:9.7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backing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Underlag / baksida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Bitumen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ecodesigned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Ekodesignad produkt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TRUE / FALSE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min_order_sqm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Minsta orderkvantitet (m²)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5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delivery_days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Leveranstid (dagar)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technical_sheet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URL till PDF-datablad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https://orak.fr/datasheets/stoneage.pdf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  <w:shd w:fill="C8A9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00"/>
            <w:tcBorders>
              <w:top w:val="single" w:color="C8A96E" w:sz="1"/>
              <w:left w:val="nil"/>
              <w:bottom w:val="single" w:color="C8A96E" w:sz="1"/>
              <w:right w:val="single" w:color="C8A96E" w:sz="1"/>
            </w:tcBorders>
            <w:shd w:fill="FD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B4C10"/>
                <w:sz w:val="18"/>
                <w:szCs w:val="18"/>
              </w:rPr>
              <w:t xml:space="preserve">MARQUE + MODELE är nyckeln som kopplar ihop de två flikarna. Stavningen måste vara identisk i båda flikarna.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2B2B"/>
          <w:sz w:val="28"/>
          <w:szCs w:val="28"/>
        </w:rPr>
        <w:t xml:space="preserve">Fil 2 — prices.csv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En enkel fil med baspriset per m² för varje GIZ-nummer. reCarpet beräknar sedan automatiskt alla kundgruppers priser med rätt marginal.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Format</w:t>
      </w:r>
    </w:p>
    <w:p>
      <w:pPr>
        <w:spacing w:after="0" w:before="40"/>
      </w:pPr>
      <w:r>
        <w:t xml:space="preserve"/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giz_id,price_per_sqm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GIZ2111002,189.00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GIZ2111004,179.00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GIZ2111008,229.00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GIZ2202010,159.00</w:t>
      </w:r>
    </w:p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6"/>
        <w:gridCol w:w="34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Kolumn</w:t>
            </w:r>
          </w:p>
        </w:tc>
        <w:tc>
          <w:tcPr>
            <w:tcW w:type="dxa" w:w="3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Beskrivning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Krav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giz_id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GIZ-numret från stock.xlsx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Exakt matchning mot N° DE GIZ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price_per_sqm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Baspris per m² i 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Punkt som decimal, ej komma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000"/>
      </w:tblGrid>
      <w:tr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  <w:shd w:fill="C8A9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000"/>
            <w:tcBorders>
              <w:top w:val="single" w:color="C8A96E" w:sz="1"/>
              <w:left w:val="nil"/>
              <w:bottom w:val="single" w:color="C8A96E" w:sz="1"/>
              <w:right w:val="single" w:color="C8A96E" w:sz="1"/>
            </w:tcBorders>
            <w:shd w:fill="FDF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B4C10"/>
                <w:sz w:val="18"/>
                <w:szCs w:val="18"/>
              </w:rPr>
              <w:t xml:space="preserve">Prisomvandling till NOK, DKK och EUR sker automatiskt av reCarpets system — Orak behöver bara ange SEK-priset.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2B2B"/>
          <w:sz w:val="28"/>
          <w:szCs w:val="28"/>
        </w:rPr>
        <w:t xml:space="preserve">Mapp 3 — photos/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Produktbilder läggs i en undermapp kallad photos/. Filnamnet måste följa GIZ-numret exakt.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E4E"/>
          <w:sz w:val="22"/>
          <w:szCs w:val="22"/>
        </w:rPr>
        <w:t xml:space="preserve">Namngivning</w:t>
      </w:r>
    </w:p>
    <w:p>
      <w:pPr>
        <w:spacing w:after="0" w:before="40"/>
      </w:pPr>
      <w:r>
        <w:t xml:space="preserve"/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GIZ2111002.jpg        ← Huvudbild (visas som produktens primärbild)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GIZ2111002_2.jpg      ← Extrabild 2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GIZ2111002_3.jpg      ← Extrabild 3</w:t>
      </w:r>
    </w:p>
    <w:p>
      <w:pPr>
        <w:shd w:fill="1E2D2D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A8D5BA"/>
          <w:sz w:val="16"/>
          <w:szCs w:val="16"/>
        </w:rPr>
        <w:t xml:space="preserve">GIZ2202010.jpg        ← Nästa produkt</w:t>
      </w:r>
    </w:p>
    <w:p>
      <w:pPr>
        <w:spacing w:after="0" w:before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Krav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Detalj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Format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JPG eller PNG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Storlek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Minst 1000 × 1000 pixlar rekommenderas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Filnamn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GIZ-nummer + valfritt _2, _3 osv. för extrabilder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Bakgrund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Vit eller neutral bakgrund föredras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Saknade bilder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Produkten importeras ändå — utan bild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2B2B"/>
          <w:sz w:val="28"/>
          <w:szCs w:val="28"/>
        </w:rPr>
        <w:t xml:space="preserve">Vad reCarpet hanterar internt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Dessa uppgifter kräver ingen åtgärd från Orak — de sköts av reCarpet:</w:t>
      </w:r>
    </w:p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Område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Beskrivning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Prisomvandling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SEK-priset räknas automatiskt om till NOK, DKK och EUR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Kundgruppriser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Priser för kundgrupperna Member och Entrepreneur beräknas med fasta marginaler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Produkthandles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Shopify-URL genereras automatiskt från varumärke och modell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Lagerhantering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Produkter med 0 m² döljs automatiskt i webshopen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Prislistor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SparkLayer B2B-prislistor uppdateras automatiskt i samband med importen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A2B2B"/>
          <w:sz w:val="28"/>
          <w:szCs w:val="28"/>
        </w:rPr>
        <w:t xml:space="preserve">Leveransfrekvens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8"/>
          <w:szCs w:val="18"/>
        </w:rPr>
        <w:t xml:space="preserve">Leveransen görs varje gång Orak har ny stock eller prisuppdateringar att kommunicera. Systemet är idempotent — det är alltid säkert att köra om en komplett export, befintliga produkter uppdateras och nya läggs till.</w:t>
      </w:r>
    </w:p>
    <w:p>
      <w:pPr>
        <w:spacing w:after="0" w:before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Händelse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Rekommendation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Ny stock anländer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Skicka uppdaterad stock.xlsx med nya GIZ-nummer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Prisändring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Skicka uppdaterad prices.csv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Ny produktbild tillgänglig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Lägg till bild i photos/ med korrekt filnamn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Rutin (förslag)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Full export en gång per månad, eller vid behov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2E5E4E" w:sz="4"/>
              <w:left w:val="single" w:color="2E5E4E" w:sz="4"/>
              <w:bottom w:val="single" w:color="2E5E4E" w:sz="4"/>
              <w:right w:val="single" w:color="2E5E4E" w:sz="4"/>
            </w:tcBorders>
            <w:shd w:fill="EAF3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B2B"/>
                <w:sz w:val="20"/>
                <w:szCs w:val="20"/>
              </w:rPr>
              <w:t xml:space="preserve">Frågor?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Kontakta reCarpet för frågor om format, testleveranser eller tekniska detaljer kring integrationen.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Sida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av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506"/>
    </w:tblGrid>
    <w:tr>
      <w:tc>
        <w:tcPr>
          <w:tcW w:type="dxa" w:w="5000"/>
          <w:tcBorders>
            <w:top w:val="nil"/>
            <w:left w:val="nil"/>
            <w:bottom w:val="single" w:color="2E5E4E" w:sz="4"/>
            <w:right w:val="nil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2E5E4E"/>
              <w:sz w:val="16"/>
              <w:szCs w:val="16"/>
            </w:rPr>
            <w:t xml:space="preserve">reCarpet — Leveransspecifikation Orak</w:t>
          </w:r>
        </w:p>
      </w:tc>
      <w:tc>
        <w:tcPr>
          <w:tcW w:type="dxa" w:w="4506"/>
          <w:tcBorders>
            <w:top w:val="nil"/>
            <w:left w:val="nil"/>
            <w:bottom w:val="single" w:color="2E5E4E" w:sz="4"/>
            <w:right w:val="nil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Version 1.0  |  Mars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2026-03-04T10:28:27.070Z</dcterms:created>
  <dcterms:modified xsi:type="dcterms:W3CDTF">2026-03-04T10:28:27.070Z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