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cs="Calibri" w:hAnsi="Calibri"/>
        </w:rPr>
      </w:r>
    </w:p>
    <w:tbl>
      <w:tblPr>
        <w:jc w:val="left"/>
        <w:tblInd w:type="dxa" w:w="0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  <w:right w:color="999999" w:space="0" w:sz="4" w:val="single"/>
          <w:insideV w:color="999999" w:space="0" w:sz="4" w:val="single"/>
        </w:tblBorders>
        <w:tblCellMar>
          <w:top w:type="dxa" w:w="0"/>
          <w:left w:type="dxa" w:w="28"/>
          <w:bottom w:type="dxa" w:w="0"/>
          <w:right w:type="dxa" w:w="0"/>
        </w:tblCellMar>
      </w:tblPr>
      <w:tblGrid>
        <w:gridCol w:w="8674"/>
      </w:tblGrid>
      <w:tr>
        <w:trPr>
          <w:trHeight w:hRule="atLeast" w:val="377"/>
          <w:cantSplit w:val="false"/>
        </w:trPr>
        <w:tc>
          <w:tcPr>
            <w:tcW w:type="dxa" w:w="8674"/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Controle de Versões</w:t>
            </w:r>
          </w:p>
        </w:tc>
      </w:tr>
      <w:tr>
        <w:trPr>
          <w:trHeight w:hRule="atLeast" w:val="283"/>
          <w:cantSplit w:val="false"/>
        </w:trPr>
        <w:tc>
          <w:tcPr>
            <w:tcW w:type="dxa" w:w="73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Versão</w:t>
            </w:r>
          </w:p>
        </w:tc>
        <w:tc>
          <w:tcPr>
            <w:tcW w:type="dxa" w:w="1128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Data</w:t>
            </w:r>
          </w:p>
        </w:tc>
        <w:tc>
          <w:tcPr>
            <w:tcW w:type="dxa" w:w="2421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Autor</w:t>
            </w:r>
          </w:p>
        </w:tc>
        <w:tc>
          <w:tcPr>
            <w:tcW w:type="dxa" w:w="4388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Notas da Revisão</w:t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73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</w:rPr>
              <w:t>1.0</w:t>
            </w:r>
          </w:p>
        </w:tc>
        <w:tc>
          <w:tcPr>
            <w:tcW w:type="dxa" w:w="1128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</w:rPr>
              <w:t>25/11/13</w:t>
            </w:r>
          </w:p>
        </w:tc>
        <w:tc>
          <w:tcPr>
            <w:tcW w:type="dxa" w:w="2421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Tayllan Búrigo</w:t>
            </w:r>
          </w:p>
        </w:tc>
        <w:tc>
          <w:tcPr>
            <w:tcW w:type="dxa" w:w="4388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73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1128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421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4388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</w:tr>
    </w:tbl>
    <w:p>
      <w:pPr>
        <w:pStyle w:val="style0"/>
      </w:pPr>
      <w:r>
        <w:rPr>
          <w:rFonts w:ascii="Calibri" w:cs="Calibri" w:hAnsi="Calibri"/>
        </w:rPr>
      </w:r>
    </w:p>
    <w:p>
      <w:pPr>
        <w:pStyle w:val="style0"/>
      </w:pPr>
      <w:r>
        <w:rPr>
          <w:rFonts w:ascii="Calibri" w:cs="Calibri" w:hAnsi="Calibri"/>
        </w:rPr>
      </w:r>
    </w:p>
    <w:p>
      <w:pPr>
        <w:pStyle w:val="style42"/>
      </w:pPr>
      <w:r>
        <w:rPr/>
        <w:t>Sumário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417" w:footer="708" w:gutter="0" w:header="708" w:left="1701" w:right="1701" w:top="1417"/>
          <w:pgNumType w:fmt="decimal"/>
          <w:formProt w:val="false"/>
          <w:textDirection w:val="lrTb"/>
          <w:docGrid w:charSpace="8192" w:linePitch="360" w:type="default"/>
        </w:sectPr>
      </w:pPr>
    </w:p>
    <w:p>
      <w:pPr>
        <w:pStyle w:val="style39"/>
        <w:tabs>
          <w:tab w:leader="dot" w:pos="8504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986_889388534">
        <w:r>
          <w:rPr>
            <w:rStyle w:val="style28"/>
          </w:rPr>
          <w:t>1.Objetivo</w:t>
          <w:tab/>
          <w:t>2</w:t>
        </w:r>
      </w:hyperlink>
    </w:p>
    <w:p>
      <w:pPr>
        <w:pStyle w:val="style39"/>
        <w:tabs>
          <w:tab w:leader="dot" w:pos="8504" w:val="right"/>
        </w:tabs>
      </w:pPr>
      <w:hyperlink w:anchor="__RefHeading__1988_889388534">
        <w:r>
          <w:rPr>
            <w:rStyle w:val="style28"/>
          </w:rPr>
          <w:t>2.Padrões e Políticas da Qualidade</w:t>
          <w:tab/>
          <w:t>2</w:t>
        </w:r>
      </w:hyperlink>
    </w:p>
    <w:p>
      <w:pPr>
        <w:pStyle w:val="style39"/>
        <w:tabs>
          <w:tab w:leader="dot" w:pos="8504" w:val="right"/>
        </w:tabs>
      </w:pPr>
      <w:hyperlink w:anchor="__RefHeading__1990_889388534">
        <w:r>
          <w:rPr>
            <w:rStyle w:val="style28"/>
          </w:rPr>
          <w:t>3.Requisitos da Qualidade (Lista de Verificação)</w:t>
          <w:tab/>
          <w:t>2</w:t>
        </w:r>
      </w:hyperlink>
    </w:p>
    <w:p>
      <w:pPr>
        <w:pStyle w:val="style39"/>
        <w:tabs>
          <w:tab w:leader="dot" w:pos="8504" w:val="right"/>
        </w:tabs>
      </w:pPr>
      <w:hyperlink w:anchor="__RefHeading__1992_889388534">
        <w:r>
          <w:rPr>
            <w:rStyle w:val="style28"/>
          </w:rPr>
          <w:t>4.Garantia da Qualidade</w:t>
          <w:tab/>
          <w:t>2</w:t>
        </w:r>
      </w:hyperlink>
      <w:r>
        <w:fldChar w:fldCharType="end"/>
      </w:r>
    </w:p>
    <w:p>
      <w:pPr>
        <w:sectPr>
          <w:type w:val="continuous"/>
          <w:pgSz w:h="16838" w:w="11906"/>
          <w:pgMar w:bottom="1417" w:footer="708" w:gutter="0" w:header="708" w:left="1701" w:right="1701" w:top="1417"/>
          <w:formProt/>
          <w:textDirection w:val="lrTb"/>
          <w:docGrid w:charSpace="8192" w:linePitch="360" w:type="default"/>
        </w:sectPr>
      </w:pPr>
    </w:p>
    <w:p>
      <w:pPr>
        <w:sectPr>
          <w:type w:val="continuous"/>
          <w:pgSz w:h="16838" w:w="11906"/>
          <w:pgMar w:bottom="1417" w:footer="708" w:gutter="0" w:header="708" w:left="1701" w:right="1701" w:top="1417"/>
          <w:pgNumType w:fmt="decimal"/>
          <w:formProt w:val="false"/>
          <w:textDirection w:val="lrTb"/>
          <w:docGrid w:charSpace="8192" w:linePitch="360" w:type="default"/>
        </w:sectPr>
        <w:pStyle w:val="style0"/>
      </w:pPr>
      <w:hyperlink w:anchor="_Toc371282002">
        <w:r>
          <w:rPr/>
        </w:r>
      </w:hyperlink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0" w:name="__RefHeading__1986_889388534"/>
      <w:bookmarkStart w:id="1" w:name="_Toc371282002"/>
      <w:bookmarkEnd w:id="0"/>
      <w:bookmarkEnd w:id="1"/>
      <w:r>
        <w:rPr>
          <w:rFonts w:ascii="Calibri" w:cs="Calibri" w:hAnsi="Calibri"/>
        </w:rPr>
        <w:t>Objetivo</w:t>
      </w:r>
    </w:p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>O objetivo deste plano é documentar:</w:t>
      </w:r>
    </w:p>
    <w:p>
      <w:pPr>
        <w:pStyle w:val="style0"/>
        <w:numPr>
          <w:ilvl w:val="0"/>
          <w:numId w:val="2"/>
        </w:numPr>
        <w:spacing w:after="100" w:before="100" w:line="285" w:lineRule="atLeast"/>
        <w:contextualSpacing w:val="false"/>
      </w:pP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>padrões de qualidade relevantes;</w:t>
      </w:r>
    </w:p>
    <w:p>
      <w:pPr>
        <w:pStyle w:val="style0"/>
        <w:numPr>
          <w:ilvl w:val="0"/>
          <w:numId w:val="2"/>
        </w:numPr>
        <w:spacing w:after="100" w:before="100" w:line="285" w:lineRule="atLeast"/>
        <w:contextualSpacing w:val="false"/>
      </w:pP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 xml:space="preserve">subprodutos, atividades </w:t>
      </w: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 xml:space="preserve">e </w:t>
      </w: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>prazos</w:t>
      </w:r>
      <w:r>
        <w:rPr>
          <w:rFonts w:cs="Arial" w:eastAsia="Times New Roman"/>
          <w:color w:val="333333"/>
          <w:sz w:val="20"/>
          <w:szCs w:val="20"/>
          <w:lang w:eastAsia="pt-BR"/>
        </w:rPr>
        <w:t>.</w:t>
      </w:r>
    </w:p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color w:val="333333"/>
          <w:sz w:val="20"/>
          <w:szCs w:val="20"/>
          <w:lang w:eastAsia="pt-BR"/>
        </w:rPr>
      </w:r>
    </w:p>
    <w:p>
      <w:pPr>
        <w:pStyle w:val="style1"/>
        <w:numPr>
          <w:ilvl w:val="0"/>
          <w:numId w:val="1"/>
        </w:numPr>
      </w:pPr>
      <w:bookmarkStart w:id="2" w:name="__RefHeading__1988_889388534"/>
      <w:bookmarkStart w:id="3" w:name="_Toc371282003"/>
      <w:bookmarkEnd w:id="2"/>
      <w:bookmarkEnd w:id="3"/>
      <w:r>
        <w:rPr>
          <w:rFonts w:ascii="Calibri" w:cs="Calibri" w:hAnsi="Calibri"/>
        </w:rPr>
        <w:t>Padrões e Políticas da Qualidade</w:t>
      </w:r>
    </w:p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>O projeto deve ser aderente aos padrões:</w:t>
      </w:r>
    </w:p>
    <w:p>
      <w:pPr>
        <w:pStyle w:val="style0"/>
        <w:numPr>
          <w:ilvl w:val="0"/>
          <w:numId w:val="3"/>
        </w:numPr>
        <w:spacing w:after="100" w:before="100" w:line="285" w:lineRule="atLeast"/>
        <w:contextualSpacing w:val="false"/>
      </w:pP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>Os arquivos de código gerados devem estar todos devidamente comentados.</w:t>
      </w:r>
    </w:p>
    <w:p>
      <w:pPr>
        <w:pStyle w:val="style0"/>
        <w:spacing w:after="100" w:before="100" w:line="285" w:lineRule="atLeast"/>
        <w:ind w:hanging="0" w:left="720" w:right="0"/>
        <w:contextualSpacing w:val="false"/>
      </w:pPr>
      <w:r>
        <w:rPr>
          <w:rFonts w:cs="Arial" w:eastAsia="Times New Roman"/>
          <w:color w:val="333333"/>
          <w:sz w:val="20"/>
          <w:szCs w:val="20"/>
          <w:lang w:eastAsia="pt-BR"/>
        </w:rPr>
      </w:r>
    </w:p>
    <w:p>
      <w:pPr>
        <w:pStyle w:val="style1"/>
        <w:numPr>
          <w:ilvl w:val="0"/>
          <w:numId w:val="1"/>
        </w:numPr>
      </w:pPr>
      <w:bookmarkStart w:id="4" w:name="__RefHeading__1990_889388534"/>
      <w:bookmarkStart w:id="5" w:name="_Toc371282004"/>
      <w:bookmarkEnd w:id="4"/>
      <w:bookmarkEnd w:id="5"/>
      <w:r>
        <w:rPr>
          <w:rFonts w:ascii="Calibri" w:cs="Calibri" w:hAnsi="Calibri"/>
        </w:rPr>
        <w:t>Requisitos da Qualidade (Lista de Verificação)</w:t>
      </w:r>
    </w:p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b/>
          <w:bCs/>
          <w:color w:val="333333"/>
          <w:sz w:val="20"/>
          <w:szCs w:val="20"/>
          <w:lang w:eastAsia="pt-BR"/>
        </w:rPr>
        <w:t>Relaciona os produtos e serviços e seus respectivos requisitos de qualidade.</w:t>
      </w:r>
    </w:p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color w:val="333333"/>
          <w:sz w:val="20"/>
          <w:szCs w:val="20"/>
          <w:lang w:eastAsia="pt-BR"/>
        </w:rPr>
        <w:t>“</w:t>
      </w: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>Exemplo:</w:t>
      </w:r>
    </w:p>
    <w:tbl>
      <w:tblPr>
        <w:jc w:val="left"/>
        <w:tblInd w:type="dxa" w:w="0"/>
        <w:tblBorders>
          <w:top w:color="BBBBBB" w:space="0" w:sz="6" w:val="dashed"/>
          <w:left w:color="BBBBBB" w:space="0" w:sz="6" w:val="dashed"/>
          <w:bottom w:color="BBBBBB" w:space="0" w:sz="6" w:val="dashed"/>
          <w:insideH w:color="BBBBBB" w:space="0" w:sz="6" w:val="dashed"/>
          <w:right w:color="BBBBBB" w:space="0" w:sz="6" w:val="dashed"/>
          <w:insideV w:color="BBBBBB" w:space="0" w:sz="6" w:val="dashed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61"/>
        <w:gridCol w:w="2114"/>
        <w:gridCol w:w="1943"/>
        <w:gridCol w:w="1925"/>
        <w:gridCol w:w="1833"/>
      </w:tblGrid>
      <w:tr>
        <w:trPr>
          <w:cantSplit w:val="false"/>
        </w:trPr>
        <w:tc>
          <w:tcPr>
            <w:tcW w:type="dxa" w:w="1961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Item da EAP</w:t>
            </w:r>
          </w:p>
        </w:tc>
        <w:tc>
          <w:tcPr>
            <w:tcW w:type="dxa" w:w="2114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Indicadores</w:t>
            </w:r>
          </w:p>
        </w:tc>
        <w:tc>
          <w:tcPr>
            <w:tcW w:type="dxa" w:w="1943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Definição</w:t>
            </w:r>
          </w:p>
        </w:tc>
        <w:tc>
          <w:tcPr>
            <w:tcW w:type="dxa" w:w="1925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Forma de Medição</w:t>
            </w:r>
          </w:p>
        </w:tc>
        <w:tc>
          <w:tcPr>
            <w:tcW w:type="dxa" w:w="1833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b/>
                <w:bCs/>
                <w:i/>
                <w:iCs/>
                <w:color w:val="000000"/>
                <w:sz w:val="17"/>
                <w:szCs w:val="17"/>
                <w:lang w:eastAsia="pt-BR"/>
              </w:rPr>
              <w:t>Meta</w:t>
            </w:r>
          </w:p>
        </w:tc>
      </w:tr>
      <w:tr>
        <w:trPr>
          <w:cantSplit w:val="false"/>
        </w:trPr>
        <w:tc>
          <w:tcPr>
            <w:tcW w:type="dxa" w:w="1961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1.4.2 Plano de Contingência.</w:t>
            </w:r>
          </w:p>
        </w:tc>
        <w:tc>
          <w:tcPr>
            <w:tcW w:type="dxa" w:w="2114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Status do desenvolvimento da documentação.</w:t>
            </w:r>
          </w:p>
        </w:tc>
        <w:tc>
          <w:tcPr>
            <w:tcW w:type="dxa" w:w="1943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Verificar se os processos necessários para manter a disponibilidade do Gerenciador de Usuários e  Serviços de Rede estão descritos no documento.</w:t>
            </w:r>
          </w:p>
        </w:tc>
        <w:tc>
          <w:tcPr>
            <w:tcW w:type="dxa" w:w="1925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Comparação do conteúdo planejado com conteúdo realizado.</w:t>
            </w:r>
          </w:p>
        </w:tc>
        <w:tc>
          <w:tcPr>
            <w:tcW w:type="dxa" w:w="1833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100% concluído.</w:t>
            </w:r>
          </w:p>
        </w:tc>
      </w:tr>
      <w:tr>
        <w:trPr>
          <w:cantSplit w:val="false"/>
        </w:trPr>
        <w:tc>
          <w:tcPr>
            <w:tcW w:type="dxa" w:w="1961"/>
            <w:vMerge w:val="restart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1.4.3 Manual de Instalação e Utilização.</w:t>
            </w:r>
          </w:p>
        </w:tc>
        <w:tc>
          <w:tcPr>
            <w:tcW w:type="dxa" w:w="2114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Status de desenvolvimento do manual de instalação.</w:t>
            </w:r>
          </w:p>
        </w:tc>
        <w:tc>
          <w:tcPr>
            <w:tcW w:type="dxa" w:w="1943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Verificar se todos os passos e requisitos necessários para a instalação  foram contemplados.</w:t>
            </w:r>
          </w:p>
        </w:tc>
        <w:tc>
          <w:tcPr>
            <w:tcW w:type="dxa" w:w="1925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Comparação do  conteúdo planejado com conteúdo realizado.</w:t>
            </w:r>
          </w:p>
        </w:tc>
        <w:tc>
          <w:tcPr>
            <w:tcW w:type="dxa" w:w="1833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100% concluído.</w:t>
            </w:r>
          </w:p>
        </w:tc>
      </w:tr>
      <w:tr>
        <w:trPr>
          <w:cantSplit w:val="false"/>
        </w:trPr>
        <w:tc>
          <w:tcPr>
            <w:tcW w:type="dxa" w:w="1961"/>
            <w:vMerge w:val="continue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  <w:vAlign w:val="center"/>
          </w:tcPr>
          <w:p>
            <w:pPr>
              <w:pStyle w:val="style0"/>
            </w:pPr>
            <w:r>
              <w:rPr>
                <w:rFonts w:ascii="Verdana" w:cs="Arial" w:eastAsia="Times New Roman" w:hAnsi="Verdana"/>
                <w:color w:val="000000"/>
                <w:sz w:val="17"/>
                <w:szCs w:val="17"/>
                <w:lang w:eastAsia="pt-BR"/>
              </w:rPr>
            </w:r>
          </w:p>
        </w:tc>
        <w:tc>
          <w:tcPr>
            <w:tcW w:type="dxa" w:w="2114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Status de desenvolvimento do manual de utilização.</w:t>
            </w:r>
          </w:p>
        </w:tc>
        <w:tc>
          <w:tcPr>
            <w:tcW w:type="dxa" w:w="1943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Verificar se todos os passos e requisitos necessários para  a utilização foram contemplados.</w:t>
            </w:r>
          </w:p>
        </w:tc>
        <w:tc>
          <w:tcPr>
            <w:tcW w:type="dxa" w:w="1925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Comparação do  conteúdo planejado com conteúdo realizado.</w:t>
            </w:r>
          </w:p>
        </w:tc>
        <w:tc>
          <w:tcPr>
            <w:tcW w:type="dxa" w:w="1833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100% concluído.</w:t>
            </w:r>
          </w:p>
        </w:tc>
      </w:tr>
    </w:tbl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color w:val="333333"/>
          <w:sz w:val="20"/>
          <w:szCs w:val="20"/>
          <w:lang w:eastAsia="pt-BR"/>
        </w:rPr>
        <w:t>“</w:t>
      </w:r>
    </w:p>
    <w:p>
      <w:pPr>
        <w:pStyle w:val="style1"/>
        <w:numPr>
          <w:ilvl w:val="0"/>
          <w:numId w:val="1"/>
        </w:numPr>
      </w:pPr>
      <w:bookmarkStart w:id="6" w:name="__RefHeading__1992_889388534"/>
      <w:bookmarkStart w:id="7" w:name="_Toc371282005"/>
      <w:bookmarkEnd w:id="6"/>
      <w:bookmarkEnd w:id="7"/>
      <w:r>
        <w:rPr>
          <w:rFonts w:ascii="Calibri" w:cs="Calibri" w:hAnsi="Calibri"/>
        </w:rPr>
        <w:t>Garantia da Qualidade</w:t>
      </w:r>
    </w:p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b/>
          <w:bCs/>
          <w:color w:val="333333"/>
          <w:sz w:val="20"/>
          <w:szCs w:val="20"/>
          <w:lang w:eastAsia="pt-BR"/>
        </w:rPr>
        <w:t>Atividades que deverão ser executadas para garantia e controle da qualidade, tal como coleta dos indicadores planejados.</w:t>
      </w:r>
    </w:p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b/>
          <w:bCs/>
          <w:color w:val="333333"/>
          <w:sz w:val="20"/>
          <w:szCs w:val="20"/>
          <w:lang w:eastAsia="pt-BR"/>
        </w:rPr>
        <w:t>“</w:t>
      </w: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>Exemplo:</w:t>
      </w:r>
    </w:p>
    <w:tbl>
      <w:tblPr>
        <w:jc w:val="left"/>
        <w:tblInd w:type="dxa" w:w="0"/>
        <w:tblBorders>
          <w:top w:color="BBBBBB" w:space="0" w:sz="6" w:val="dashed"/>
          <w:left w:color="BBBBBB" w:space="0" w:sz="6" w:val="dashed"/>
          <w:bottom w:color="BBBBBB" w:space="0" w:sz="6" w:val="dashed"/>
          <w:insideH w:color="BBBBBB" w:space="0" w:sz="6" w:val="dashed"/>
          <w:right w:color="BBBBBB" w:space="0" w:sz="6" w:val="dashed"/>
          <w:insideV w:color="BBBBBB" w:space="0" w:sz="6" w:val="dashed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536"/>
        <w:gridCol w:w="2180"/>
        <w:gridCol w:w="2641"/>
        <w:gridCol w:w="2418"/>
      </w:tblGrid>
      <w:tr>
        <w:trPr>
          <w:cantSplit w:val="false"/>
        </w:trPr>
        <w:tc>
          <w:tcPr>
            <w:tcW w:type="dxa" w:w="2536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Item da EAP</w:t>
            </w:r>
          </w:p>
        </w:tc>
        <w:tc>
          <w:tcPr>
            <w:tcW w:type="dxa" w:w="2180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Indicadores associados</w:t>
            </w:r>
          </w:p>
        </w:tc>
        <w:tc>
          <w:tcPr>
            <w:tcW w:type="dxa" w:w="2641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Responsáveis</w:t>
            </w:r>
          </w:p>
        </w:tc>
        <w:tc>
          <w:tcPr>
            <w:tcW w:type="dxa" w:w="2418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Periodicidade</w:t>
            </w:r>
          </w:p>
        </w:tc>
      </w:tr>
      <w:tr>
        <w:trPr>
          <w:cantSplit w:val="false"/>
        </w:trPr>
        <w:tc>
          <w:tcPr>
            <w:tcW w:type="dxa" w:w="2536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1.4.2 Plano de Contingência.</w:t>
            </w:r>
          </w:p>
        </w:tc>
        <w:tc>
          <w:tcPr>
            <w:tcW w:type="dxa" w:w="2180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Status do desenvolvimento da documentação.</w:t>
            </w:r>
          </w:p>
        </w:tc>
        <w:tc>
          <w:tcPr>
            <w:tcW w:type="dxa" w:w="2641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Juliana Kolb</w:t>
            </w:r>
          </w:p>
        </w:tc>
        <w:tc>
          <w:tcPr>
            <w:tcW w:type="dxa" w:w="2418"/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shd w:fill="auto" w:val="clear"/>
            <w:tcMar>
              <w:left w:type="dxa" w:w="0"/>
            </w:tcMar>
          </w:tcPr>
          <w:p>
            <w:pPr>
              <w:pStyle w:val="style0"/>
              <w:spacing w:after="120" w:before="120"/>
              <w:ind w:hanging="0" w:left="120" w:right="120"/>
              <w:contextualSpacing w:val="false"/>
            </w:pPr>
            <w:r>
              <w:rPr>
                <w:rFonts w:ascii="Verdana" w:cs="Arial" w:eastAsia="Times New Roman" w:hAnsi="Verdana"/>
                <w:i/>
                <w:iCs/>
                <w:color w:val="000000"/>
                <w:sz w:val="17"/>
                <w:szCs w:val="17"/>
                <w:lang w:eastAsia="pt-BR"/>
              </w:rPr>
              <w:t>Semanalmente</w:t>
            </w:r>
          </w:p>
        </w:tc>
      </w:tr>
    </w:tbl>
    <w:p>
      <w:pPr>
        <w:pStyle w:val="style0"/>
        <w:spacing w:after="100" w:before="100" w:line="285" w:lineRule="atLeast"/>
        <w:contextualSpacing w:val="false"/>
      </w:pPr>
      <w:r>
        <w:rPr>
          <w:rFonts w:cs="Arial" w:eastAsia="Times New Roman"/>
          <w:i/>
          <w:iCs/>
          <w:color w:val="333333"/>
          <w:sz w:val="20"/>
          <w:szCs w:val="20"/>
          <w:lang w:eastAsia="pt-BR"/>
        </w:rPr>
        <w:t>“</w:t>
      </w:r>
    </w:p>
    <w:p>
      <w:pPr>
        <w:pStyle w:val="style0"/>
      </w:pPr>
      <w:r>
        <w:rPr>
          <w:rFonts w:cs="Arial" w:eastAsia="Times New Roman"/>
          <w:b/>
          <w:bCs/>
          <w:color w:val="333333"/>
          <w:sz w:val="20"/>
          <w:szCs w:val="20"/>
          <w:lang w:eastAsia="pt-BR"/>
        </w:rPr>
      </w:r>
    </w:p>
    <w:p>
      <w:pPr>
        <w:pStyle w:val="style0"/>
      </w:pPr>
      <w:r>
        <w:rPr>
          <w:rFonts w:ascii="Calibri" w:cs="Calibri" w:hAnsi="Calibri"/>
        </w:rPr>
      </w:r>
    </w:p>
    <w:tbl>
      <w:tblPr>
        <w:jc w:val="left"/>
        <w:tblInd w:type="dxa" w:w="0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  <w:right w:color="999999" w:space="0" w:sz="4" w:val="single"/>
          <w:insideV w:color="999999" w:space="0" w:sz="4" w:val="single"/>
        </w:tblBorders>
        <w:tblCellMar>
          <w:top w:type="dxa" w:w="0"/>
          <w:left w:type="dxa" w:w="28"/>
          <w:bottom w:type="dxa" w:w="0"/>
          <w:right w:type="dxa" w:w="0"/>
        </w:tblCellMar>
      </w:tblPr>
      <w:tblGrid>
        <w:gridCol w:w="9779"/>
      </w:tblGrid>
      <w:tr>
        <w:trPr>
          <w:trHeight w:hRule="atLeast" w:val="377"/>
          <w:cantSplit w:val="false"/>
        </w:trPr>
        <w:tc>
          <w:tcPr>
            <w:tcW w:type="dxa" w:w="9779"/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Aprovações</w:t>
            </w:r>
          </w:p>
        </w:tc>
      </w:tr>
      <w:tr>
        <w:trPr>
          <w:trHeight w:hRule="atLeast" w:val="283"/>
          <w:cantSplit w:val="false"/>
        </w:trPr>
        <w:tc>
          <w:tcPr>
            <w:tcW w:type="dxa" w:w="274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Participante</w:t>
            </w:r>
          </w:p>
        </w:tc>
        <w:tc>
          <w:tcPr>
            <w:tcW w:type="dxa" w:w="527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Assinatura</w:t>
            </w:r>
          </w:p>
        </w:tc>
        <w:tc>
          <w:tcPr>
            <w:tcW w:type="dxa" w:w="175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type="dxa" w:w="2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</w:rPr>
              <w:t>Data</w:t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274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38"/>
            </w:pPr>
            <w:r>
              <w:rPr>
                <w:rFonts w:ascii="Calibri" w:cs="Calibri" w:hAnsi="Calibri"/>
              </w:rPr>
              <w:t>Patrocinador do Projeto</w:t>
            </w:r>
          </w:p>
        </w:tc>
        <w:tc>
          <w:tcPr>
            <w:tcW w:type="dxa" w:w="527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175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274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38"/>
            </w:pPr>
            <w:r>
              <w:rPr>
                <w:rFonts w:ascii="Calibri" w:cs="Calibri" w:hAnsi="Calibri"/>
              </w:rPr>
              <w:t>Gerente do Projeto</w:t>
            </w:r>
          </w:p>
        </w:tc>
        <w:tc>
          <w:tcPr>
            <w:tcW w:type="dxa" w:w="527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175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type="dxa" w:w="28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</w:tr>
    </w:tbl>
    <w:p>
      <w:pPr>
        <w:pStyle w:val="style0"/>
      </w:pPr>
      <w:r>
        <w:rPr>
          <w:rFonts w:ascii="Calibri" w:cs="Calibri" w:hAnsi="Calibri"/>
        </w:rPr>
      </w:r>
    </w:p>
    <w:p>
      <w:pPr>
        <w:pStyle w:val="style0"/>
      </w:pPr>
      <w:r>
        <w:rPr/>
      </w:r>
    </w:p>
    <w:sectPr>
      <w:headerReference r:id="rId4" w:type="default"/>
      <w:footerReference r:id="rId5" w:type="default"/>
      <w:type w:val="nextPage"/>
      <w:pgSz w:h="16838" w:w="11906"/>
      <w:pgMar w:bottom="1440" w:footer="708" w:gutter="0" w:header="708" w:left="1080" w:right="108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Verdan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type="dxa" w:w="108"/>
      <w:tblBorders>
        <w:top w:color="00000A" w:space="0" w:sz="4" w:val="single"/>
        <w:left w:val="none"/>
        <w:bottom w:val="none"/>
        <w:insideH w:val="none"/>
        <w:right w:val="none"/>
        <w:insideV w:val="none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5301"/>
      <w:gridCol w:w="5301"/>
    </w:tblGrid>
    <w:tr>
      <w:trPr>
        <w:cantSplit w:val="false"/>
      </w:trPr>
      <w:tc>
        <w:tcPr>
          <w:tcW w:type="dxa" w:w="5301"/>
          <w:tcBorders>
            <w:top w:color="00000A" w:space="0" w:sz="4" w:val="singl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5"/>
            <w:spacing w:after="120" w:before="120"/>
            <w:contextualSpacing w:val="false"/>
          </w:pPr>
          <w:hyperlink r:id="rId1">
            <w:r>
              <w:rPr>
                <w:rStyle w:val="style22"/>
              </w:rPr>
              <w:t>Jkolb.com.br</w:t>
            </w:r>
          </w:hyperlink>
        </w:p>
      </w:tc>
      <w:tc>
        <w:tcPr>
          <w:tcW w:type="dxa" w:w="5301"/>
          <w:tcBorders>
            <w:top w:color="00000A" w:space="0" w:sz="4" w:val="singl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5"/>
            <w:spacing w:after="120" w:before="120"/>
            <w:contextualSpacing w:val="false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style35"/>
            <w:spacing w:after="120" w:before="120"/>
            <w:contextualSpacing w:val="false"/>
            <w:jc w:val="right"/>
          </w:pPr>
          <w:r>
            <w:rPr>
              <w:color w:val="244061"/>
            </w:rPr>
          </w:r>
        </w:p>
      </w:tc>
    </w:tr>
  </w:tbl>
  <w:p>
    <w:pPr>
      <w:pStyle w:val="style35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type="dxa" w:w="108"/>
      <w:tblBorders>
        <w:top w:color="00000A" w:space="0" w:sz="4" w:val="single"/>
        <w:left w:val="none"/>
        <w:bottom w:val="none"/>
        <w:insideH w:val="none"/>
        <w:right w:val="none"/>
        <w:insideV w:val="none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5301"/>
      <w:gridCol w:w="5301"/>
    </w:tblGrid>
    <w:tr>
      <w:trPr>
        <w:cantSplit w:val="false"/>
      </w:trPr>
      <w:tc>
        <w:tcPr>
          <w:tcW w:type="dxa" w:w="5301"/>
          <w:tcBorders>
            <w:top w:color="00000A" w:space="0" w:sz="4" w:val="singl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5"/>
            <w:spacing w:after="120" w:before="120"/>
            <w:contextualSpacing w:val="false"/>
          </w:pPr>
          <w:hyperlink r:id="rId1">
            <w:r>
              <w:rPr>
                <w:rStyle w:val="style22"/>
              </w:rPr>
              <w:t>Jkolb.com.br</w:t>
            </w:r>
          </w:hyperlink>
        </w:p>
      </w:tc>
      <w:tc>
        <w:tcPr>
          <w:tcW w:type="dxa" w:w="5301"/>
          <w:tcBorders>
            <w:top w:color="00000A" w:space="0" w:sz="4" w:val="singl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5"/>
            <w:spacing w:after="120" w:before="120"/>
            <w:contextualSpacing w:val="false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style35"/>
            <w:spacing w:after="120" w:before="120"/>
            <w:contextualSpacing w:val="false"/>
            <w:jc w:val="right"/>
          </w:pPr>
          <w:r>
            <w:rPr>
              <w:color w:val="244061"/>
            </w:rPr>
          </w:r>
        </w:p>
      </w:tc>
    </w:tr>
  </w:tbl>
  <w:p>
    <w:pPr>
      <w:pStyle w:val="style35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type="dxa" w:w="108"/>
      <w:tblBorders>
        <w:top w:val="none"/>
        <w:left w:val="none"/>
        <w:bottom w:val="none"/>
        <w:insideH w:val="none"/>
        <w:right w:val="none"/>
        <w:insideV w:val="none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1659"/>
      <w:gridCol w:w="6789"/>
      <w:gridCol w:w="1433"/>
    </w:tblGrid>
    <w:tr>
      <w:trPr>
        <w:trHeight w:hRule="atLeast" w:val="567"/>
        <w:cantSplit w:val="false"/>
      </w:trPr>
      <w:tc>
        <w:tcPr>
          <w:tcW w:type="dxa" w:w="1659"/>
          <w:vMerge w:val="restart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  <w:jc w:val="left"/>
          </w:pPr>
          <w:r>
            <w:rPr>
              <w:b/>
              <w:sz w:val="16"/>
              <w:szCs w:val="16"/>
            </w:rPr>
          </w:r>
        </w:p>
      </w:tc>
      <w:tc>
        <w:tcPr>
          <w:tcW w:type="dxa" w:w="6789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</w:pPr>
          <w:r>
            <w:rPr>
              <w:b/>
            </w:rPr>
            <w:t>Plano de Gerenciamento da Qualidade</w:t>
          </w:r>
        </w:p>
      </w:tc>
      <w:tc>
        <w:tcPr>
          <w:tcW w:type="dxa" w:w="1433"/>
          <w:vMerge w:val="restart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6"/>
            <w:jc w:val="center"/>
          </w:pPr>
          <w:r>
            <w:rPr/>
            <w:t>[ Logo Cliente ]</w:t>
          </w:r>
        </w:p>
      </w:tc>
    </w:tr>
    <w:tr>
      <w:trPr>
        <w:trHeight w:hRule="atLeast" w:val="567"/>
        <w:cantSplit w:val="false"/>
      </w:trPr>
      <w:tc>
        <w:tcPr>
          <w:tcW w:type="dxa" w:w="1659"/>
          <w:vMerge w:val="continue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</w:pPr>
          <w:r>
            <w:rPr>
              <w:b/>
            </w:rPr>
          </w:r>
        </w:p>
      </w:tc>
      <w:tc>
        <w:tcPr>
          <w:tcW w:type="dxa" w:w="6789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</w:pPr>
          <w:r>
            <w:rPr/>
            <w:t>eBM</w:t>
          </w:r>
        </w:p>
      </w:tc>
      <w:tc>
        <w:tcPr>
          <w:tcW w:type="dxa" w:w="1433"/>
          <w:vMerge w:val="continue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</w:pPr>
          <w:r>
            <w:rPr>
              <w:b/>
            </w:rPr>
          </w:r>
        </w:p>
      </w:tc>
    </w:tr>
  </w:tbl>
  <w:p>
    <w:pPr>
      <w:pStyle w:val="style34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type="dxa" w:w="108"/>
      <w:tblBorders>
        <w:top w:val="none"/>
        <w:left w:val="none"/>
        <w:bottom w:val="none"/>
        <w:insideH w:val="none"/>
        <w:right w:val="none"/>
        <w:insideV w:val="none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1605"/>
      <w:gridCol w:w="6940"/>
      <w:gridCol w:w="1565"/>
    </w:tblGrid>
    <w:tr>
      <w:trPr>
        <w:trHeight w:hRule="atLeast" w:val="567"/>
        <w:cantSplit w:val="false"/>
      </w:trPr>
      <w:tc>
        <w:tcPr>
          <w:tcW w:type="dxa" w:w="1605"/>
          <w:vMerge w:val="restart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  <w:jc w:val="left"/>
          </w:pPr>
          <w:r>
            <w:rPr>
              <w:b/>
              <w:sz w:val="16"/>
              <w:szCs w:val="16"/>
            </w:rPr>
          </w:r>
        </w:p>
      </w:tc>
      <w:tc>
        <w:tcPr>
          <w:tcW w:type="dxa" w:w="6940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</w:pPr>
          <w:r>
            <w:rPr>
              <w:b/>
            </w:rPr>
            <w:t>Plano de Gerenciamento da Qualidade</w:t>
          </w:r>
        </w:p>
      </w:tc>
      <w:tc>
        <w:tcPr>
          <w:tcW w:type="dxa" w:w="1565"/>
          <w:vMerge w:val="restart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6"/>
            <w:jc w:val="center"/>
          </w:pPr>
          <w:r>
            <w:rPr/>
            <w:t>[ Logo Cliente ]</w:t>
          </w:r>
        </w:p>
      </w:tc>
    </w:tr>
    <w:tr>
      <w:trPr>
        <w:trHeight w:hRule="atLeast" w:val="567"/>
        <w:cantSplit w:val="false"/>
      </w:trPr>
      <w:tc>
        <w:tcPr>
          <w:tcW w:type="dxa" w:w="1605"/>
          <w:vMerge w:val="continue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</w:pPr>
          <w:r>
            <w:rPr>
              <w:b/>
            </w:rPr>
          </w:r>
        </w:p>
      </w:tc>
      <w:tc>
        <w:tcPr>
          <w:tcW w:type="dxa" w:w="6940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</w:pPr>
          <w:r>
            <w:rPr/>
            <w:t>Nome do Projeto</w:t>
          </w:r>
        </w:p>
      </w:tc>
      <w:tc>
        <w:tcPr>
          <w:tcW w:type="dxa" w:w="1565"/>
          <w:vMerge w:val="continue"/>
          <w:tcBorders>
            <w:top w:val="none"/>
            <w:left w:val="none"/>
            <w:bottom w:val="none"/>
            <w:right w:val="none"/>
          </w:tcBorders>
          <w:shd w:fill="auto" w:val="clear"/>
          <w:vAlign w:val="center"/>
        </w:tcPr>
        <w:p>
          <w:pPr>
            <w:pStyle w:val="style34"/>
          </w:pPr>
          <w:r>
            <w:rPr>
              <w:b/>
            </w:rPr>
          </w:r>
        </w:p>
      </w:tc>
    </w:tr>
  </w:tbl>
  <w:p>
    <w:pPr>
      <w:pStyle w:val="style34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Arial" w:cs="Calibri" w:eastAsia="DejaVu Sans" w:hAnsi="Arial"/>
      <w:color w:val="auto"/>
      <w:sz w:val="20"/>
      <w:szCs w:val="22"/>
      <w:lang w:bidi="ar-SA" w:eastAsia="en-US" w:val="pt-BR"/>
    </w:rPr>
  </w:style>
  <w:style w:styleId="style1" w:type="paragraph">
    <w:name w:val="Heading 1"/>
    <w:basedOn w:val="style0"/>
    <w:next w:val="style1"/>
    <w:pPr>
      <w:keepNext/>
      <w:keepLines/>
      <w:spacing w:after="0" w:before="120"/>
      <w:contextualSpacing w:val="false"/>
    </w:pPr>
    <w:rPr>
      <w:rFonts w:ascii="Cambria" w:cs="" w:hAnsi="Cambria"/>
      <w:b/>
      <w:bCs/>
      <w:color w:val="365F91"/>
      <w:sz w:val="28"/>
      <w:szCs w:val="28"/>
      <w:u w:val="single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244061"/>
      <w:sz w:val="28"/>
      <w:szCs w:val="26"/>
    </w:rPr>
  </w:style>
  <w:style w:styleId="style3" w:type="paragraph">
    <w:name w:val="Heading 3"/>
    <w:basedOn w:val="style0"/>
    <w:next w:val="style3"/>
    <w:pPr>
      <w:keepNext/>
      <w:keepLines/>
      <w:spacing w:after="0" w:before="120"/>
      <w:contextualSpacing w:val="false"/>
    </w:pPr>
    <w:rPr>
      <w:rFonts w:ascii="Cambria" w:cs="" w:hAnsi="Cambria"/>
      <w:b/>
      <w:bCs/>
      <w:color w:val="365F91"/>
      <w:sz w:val="28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exto de balão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ítulo 1 Char"/>
    <w:basedOn w:val="style15"/>
    <w:next w:val="style19"/>
    <w:rPr>
      <w:rFonts w:ascii="Cambria" w:cs="" w:hAnsi="Cambria"/>
      <w:b/>
      <w:bCs/>
      <w:color w:val="365F91"/>
      <w:sz w:val="28"/>
      <w:szCs w:val="28"/>
      <w:u w:val="single"/>
    </w:rPr>
  </w:style>
  <w:style w:styleId="style20" w:type="character">
    <w:name w:val="Título 3 Char"/>
    <w:basedOn w:val="style15"/>
    <w:next w:val="style20"/>
    <w:rPr>
      <w:rFonts w:ascii="Cambria" w:cs="" w:hAnsi="Cambria"/>
      <w:b/>
      <w:bCs/>
      <w:color w:val="365F91"/>
      <w:sz w:val="28"/>
    </w:rPr>
  </w:style>
  <w:style w:styleId="style21" w:type="character">
    <w:name w:val="Título 2 Char"/>
    <w:basedOn w:val="style15"/>
    <w:next w:val="style21"/>
    <w:rPr>
      <w:rFonts w:ascii="Cambria" w:cs="" w:hAnsi="Cambria"/>
      <w:b/>
      <w:bCs/>
      <w:color w:val="244061"/>
      <w:sz w:val="28"/>
      <w:szCs w:val="26"/>
    </w:rPr>
  </w:style>
  <w:style w:styleId="style22" w:type="character">
    <w:name w:val="Internet Link"/>
    <w:basedOn w:val="style15"/>
    <w:next w:val="style22"/>
    <w:rPr>
      <w:color w:val="0000FF"/>
      <w:u w:val="single"/>
      <w:lang w:bidi="zxx-" w:eastAsia="zxx-" w:val="zxx-"/>
    </w:rPr>
  </w:style>
  <w:style w:styleId="style23" w:type="character">
    <w:name w:val="Strong Emphasis"/>
    <w:basedOn w:val="style15"/>
    <w:next w:val="style23"/>
    <w:rPr>
      <w:b/>
      <w:bCs/>
    </w:rPr>
  </w:style>
  <w:style w:styleId="style24" w:type="character">
    <w:name w:val="Emphasis"/>
    <w:basedOn w:val="style15"/>
    <w:next w:val="style24"/>
    <w:rPr>
      <w:i/>
      <w:iCs/>
    </w:rPr>
  </w:style>
  <w:style w:styleId="style25" w:type="character">
    <w:name w:val="apple-converted-space"/>
    <w:basedOn w:val="style15"/>
    <w:next w:val="style25"/>
    <w:rPr/>
  </w:style>
  <w:style w:styleId="style26" w:type="character">
    <w:name w:val="ListLabel 1"/>
    <w:next w:val="style26"/>
    <w:rPr>
      <w:sz w:val="20"/>
    </w:rPr>
  </w:style>
  <w:style w:styleId="style27" w:type="character">
    <w:name w:val="ListLabel 2"/>
    <w:next w:val="style27"/>
    <w:rPr>
      <w:rFonts w:cs="Courier New"/>
    </w:rPr>
  </w:style>
  <w:style w:styleId="style28" w:type="character">
    <w:name w:val="Index Link"/>
    <w:next w:val="style28"/>
    <w:rPr/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Header"/>
    <w:basedOn w:val="style0"/>
    <w:next w:val="style34"/>
    <w:pPr>
      <w:tabs>
        <w:tab w:leader="none" w:pos="4252" w:val="center"/>
        <w:tab w:leader="none" w:pos="8504" w:val="right"/>
      </w:tabs>
    </w:pPr>
    <w:rPr/>
  </w:style>
  <w:style w:styleId="style35" w:type="paragraph">
    <w:name w:val="Footer"/>
    <w:basedOn w:val="style0"/>
    <w:next w:val="style35"/>
    <w:pPr>
      <w:tabs>
        <w:tab w:leader="none" w:pos="4252" w:val="center"/>
        <w:tab w:leader="none" w:pos="8504" w:val="right"/>
      </w:tabs>
    </w:pPr>
    <w:rPr/>
  </w:style>
  <w:style w:styleId="style36" w:type="paragraph">
    <w:name w:val="Descrição"/>
    <w:basedOn w:val="style34"/>
    <w:next w:val="style36"/>
    <w:pPr>
      <w:tabs>
        <w:tab w:leader="none" w:pos="4320" w:val="center"/>
        <w:tab w:leader="none" w:pos="8640" w:val="right"/>
      </w:tabs>
    </w:pPr>
    <w:rPr>
      <w:rFonts w:cs="Times New Roman" w:eastAsia="Times"/>
      <w:sz w:val="16"/>
      <w:szCs w:val="20"/>
      <w:lang w:eastAsia="pt-BR" w:val="en-US"/>
    </w:rPr>
  </w:style>
  <w:style w:styleId="style37" w:type="paragraph">
    <w:name w:val="Balloon Text"/>
    <w:basedOn w:val="style0"/>
    <w:next w:val="style37"/>
    <w:pPr/>
    <w:rPr>
      <w:rFonts w:ascii="Tahoma" w:cs="Tahoma" w:hAnsi="Tahoma"/>
      <w:sz w:val="16"/>
      <w:szCs w:val="16"/>
    </w:rPr>
  </w:style>
  <w:style w:styleId="style38" w:type="paragraph">
    <w:name w:val="Tabela"/>
    <w:basedOn w:val="style0"/>
    <w:next w:val="style38"/>
    <w:pPr/>
    <w:rPr>
      <w:rFonts w:cs="Times New Roman" w:eastAsia="Times"/>
      <w:sz w:val="16"/>
      <w:szCs w:val="16"/>
      <w:lang w:eastAsia="pt-BR"/>
    </w:rPr>
  </w:style>
  <w:style w:styleId="style39" w:type="paragraph">
    <w:name w:val="Contents 1"/>
    <w:basedOn w:val="style0"/>
    <w:next w:val="style39"/>
    <w:pPr>
      <w:spacing w:after="120" w:before="120"/>
      <w:contextualSpacing w:val="false"/>
    </w:pPr>
    <w:rPr>
      <w:rFonts w:ascii="Times New Roman" w:cs="Times New Roman" w:eastAsia="Times New Roman" w:hAnsi="Times New Roman"/>
      <w:b/>
      <w:bCs/>
      <w:caps/>
      <w:sz w:val="24"/>
      <w:szCs w:val="24"/>
      <w:lang w:val="en-US"/>
    </w:rPr>
  </w:style>
  <w:style w:styleId="style40" w:type="paragraph">
    <w:name w:val="Contents 2"/>
    <w:basedOn w:val="style0"/>
    <w:next w:val="style40"/>
    <w:pPr>
      <w:ind w:hanging="0" w:left="240" w:right="0"/>
    </w:pPr>
    <w:rPr>
      <w:rFonts w:ascii="Times New Roman" w:cs="Times New Roman" w:eastAsia="Times New Roman" w:hAnsi="Times New Roman"/>
      <w:smallCaps/>
      <w:sz w:val="24"/>
      <w:szCs w:val="24"/>
      <w:lang w:val="en-US"/>
    </w:rPr>
  </w:style>
  <w:style w:styleId="style41" w:type="paragraph">
    <w:name w:val="Normal (Web)"/>
    <w:basedOn w:val="style0"/>
    <w:next w:val="style41"/>
    <w:pPr>
      <w:spacing w:after="100" w:before="100"/>
      <w:contextualSpacing w:val="false"/>
    </w:pPr>
    <w:rPr>
      <w:rFonts w:ascii="Times New Roman" w:cs="Times New Roman" w:eastAsia="Times New Roman" w:hAnsi="Times New Roman"/>
      <w:sz w:val="24"/>
      <w:szCs w:val="24"/>
      <w:lang w:eastAsia="pt-BR"/>
    </w:rPr>
  </w:style>
  <w:style w:styleId="style42" w:type="paragraph">
    <w:name w:val="Contents Heading"/>
    <w:basedOn w:val="style1"/>
    <w:next w:val="style42"/>
    <w:pPr>
      <w:spacing w:after="0" w:before="480" w:line="276" w:lineRule="auto"/>
      <w:contextualSpacing w:val="false"/>
    </w:pPr>
    <w:rPr>
      <w:u w:val="none"/>
      <w:lang w:eastAsia="pt-BR"/>
    </w:rPr>
  </w:style>
  <w:style w:styleId="style43" w:type="paragraph">
    <w:name w:val="List Paragraph"/>
    <w:basedOn w:val="style0"/>
    <w:next w:val="style43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jjplanejamento.com.br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jjplanejamento.com.br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2013-11-04T00:35:00.00Z</dcterms:created>
  <dc:creator>jgoncalves@jjconsultoriaetreinamentos.com.br;Edu</dc:creator>
  <cp:keywords>Template Gerenciamento de Projetos</cp:keywords>
  <cp:lastModifiedBy>Juliana</cp:lastModifiedBy>
  <dcterms:modified xsi:type="dcterms:W3CDTF">2013-11-04T00:44:00.00Z</dcterms:modified>
  <cp:revision>3</cp:revision>
  <dc:subject>Nome do Projeto</dc:subject>
  <dc:title>Plano de gerenciamento do escopo</dc:title>
</cp:coreProperties>
</file>