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História de Usuário</w:t>
      </w:r>
    </w:p>
    <w:p>
      <w:r>
        <w:rPr>
          <w:rFonts w:ascii="Arial" w:hAnsi="Arial"/>
          <w:b/>
          <w:sz w:val="24"/>
        </w:rPr>
        <w:t>Histórico de alterações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Versão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Descrição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Autor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03/08/2026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Criação da 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Taylor A. Santos</w:t>
            </w:r>
          </w:p>
        </w:tc>
      </w:tr>
    </w:tbl>
    <w:p/>
    <w:p>
      <w:r>
        <w:rPr>
          <w:rFonts w:ascii="Arial" w:hAnsi="Arial"/>
          <w:b/>
          <w:sz w:val="20"/>
        </w:rPr>
        <w:t>Sistema: SIGEP</w:t>
      </w:r>
    </w:p>
    <w:p>
      <w:r>
        <w:rPr>
          <w:rFonts w:ascii="Arial" w:hAnsi="Arial"/>
          <w:b/>
          <w:sz w:val="20"/>
        </w:rPr>
        <w:t>Módulo: Controle de Vagas</w:t>
      </w:r>
    </w:p>
    <w:p>
      <w:r>
        <w:rPr>
          <w:rFonts w:ascii="Arial" w:hAnsi="Arial"/>
          <w:b/>
          <w:sz w:val="20"/>
        </w:rPr>
        <w:t>Nome: USXXX - Quadros Autorizados - 13 - Versionar por transformação</w:t>
      </w:r>
    </w:p>
    <w:p>
      <w:r>
        <w:rPr>
          <w:rFonts w:ascii="Arial" w:hAnsi="Arial"/>
          <w:b/>
          <w:sz w:val="24"/>
        </w:rPr>
        <w:t>1. Descrição</w:t>
      </w:r>
    </w:p>
    <w:p>
      <w:r>
        <w:rPr>
          <w:rFonts w:ascii="Arial" w:hAnsi="Arial"/>
          <w:b w:val="0"/>
          <w:sz w:val="20"/>
        </w:rPr>
        <w:t>Como usuário responsável pelo controle de vagas no SIGEP,</w:t>
      </w:r>
    </w:p>
    <w:p>
      <w:r>
        <w:rPr>
          <w:rFonts w:ascii="Arial" w:hAnsi="Arial"/>
          <w:b w:val="0"/>
          <w:sz w:val="20"/>
        </w:rPr>
        <w:t>Eu quero versionar um Quadro Autorizado por transformação legal,</w:t>
      </w:r>
    </w:p>
    <w:p>
      <w:r>
        <w:rPr>
          <w:rFonts w:ascii="Arial" w:hAnsi="Arial"/>
          <w:b w:val="0"/>
          <w:sz w:val="20"/>
        </w:rPr>
        <w:t>Para que vagas autorizadas de um cargo de origem possam ser convertidas para outro cargo conforme lei ou ato legal, preservando histórico, rastreabilidade e impacto sobre os saldos.</w:t>
      </w:r>
    </w:p>
    <w:p>
      <w:r>
        <w:rPr>
          <w:rFonts w:ascii="Arial" w:hAnsi="Arial"/>
          <w:b/>
          <w:sz w:val="24"/>
        </w:rPr>
        <w:t>2. Premissas</w:t>
      </w:r>
    </w:p>
    <w:p>
      <w:r>
        <w:rPr>
          <w:rFonts w:ascii="Arial" w:hAnsi="Arial"/>
          <w:b w:val="0"/>
          <w:sz w:val="20"/>
        </w:rPr>
        <w:t>1. Esta US complementa a USXXX - Versionar Quadro Autorizado.</w:t>
      </w:r>
    </w:p>
    <w:p>
      <w:r>
        <w:rPr>
          <w:rFonts w:ascii="Arial" w:hAnsi="Arial"/>
          <w:b w:val="0"/>
          <w:sz w:val="20"/>
        </w:rPr>
        <w:t>2. A transformação somente pode ser registrada a partir de um Quadro Autorizado existente.</w:t>
      </w:r>
    </w:p>
    <w:p>
      <w:r>
        <w:rPr>
          <w:rFonts w:ascii="Arial" w:hAnsi="Arial"/>
          <w:b w:val="0"/>
          <w:sz w:val="20"/>
        </w:rPr>
        <w:t>3. A opção Transformação deve estar disponível no fluxo de criação de nova versão do Quadro Autorizado.</w:t>
      </w:r>
    </w:p>
    <w:p>
      <w:r>
        <w:rPr>
          <w:rFonts w:ascii="Arial" w:hAnsi="Arial"/>
          <w:b w:val="0"/>
          <w:sz w:val="20"/>
        </w:rPr>
        <w:t>4. A transformação depende de lei ou ato legal válido que autorize a alteração do cargo de origem para o cargo de destino.</w:t>
      </w:r>
    </w:p>
    <w:p>
      <w:r>
        <w:rPr>
          <w:rFonts w:ascii="Arial" w:hAnsi="Arial"/>
          <w:b w:val="0"/>
          <w:sz w:val="20"/>
        </w:rPr>
        <w:t>5. A versão anterior do Quadro Autorizado deve permanecer preservada para consulta histórica.</w:t>
      </w:r>
    </w:p>
    <w:p>
      <w:r>
        <w:rPr>
          <w:rFonts w:ascii="Arial" w:hAnsi="Arial"/>
          <w:b w:val="0"/>
          <w:sz w:val="20"/>
        </w:rPr>
        <w:t>6. A nova versão deve manter vínculo com o Quadro Autorizado de origem e registrar o motivo da alteração legal.</w:t>
      </w:r>
    </w:p>
    <w:p>
      <w:r>
        <w:rPr>
          <w:rFonts w:ascii="Arial" w:hAnsi="Arial"/>
          <w:b w:val="0"/>
          <w:sz w:val="20"/>
        </w:rPr>
        <w:t>7. A transformação deve exigir cargo de destino.</w:t>
      </w:r>
    </w:p>
    <w:p>
      <w:r>
        <w:rPr>
          <w:rFonts w:ascii="Arial" w:hAnsi="Arial"/>
          <w:b w:val="0"/>
          <w:sz w:val="20"/>
        </w:rPr>
        <w:t>8. A transformação deve informar a quantidade de vagas transformadas.</w:t>
      </w:r>
    </w:p>
    <w:p>
      <w:r>
        <w:rPr>
          <w:rFonts w:ascii="Arial" w:hAnsi="Arial"/>
          <w:b w:val="0"/>
          <w:sz w:val="20"/>
        </w:rPr>
        <w:t>9. A quantidade transformada não pode exceder o quantitativo elegível do quadro de origem.</w:t>
      </w:r>
    </w:p>
    <w:p>
      <w:r>
        <w:rPr>
          <w:rFonts w:ascii="Arial" w:hAnsi="Arial"/>
          <w:b w:val="0"/>
          <w:sz w:val="20"/>
        </w:rPr>
        <w:t>10. O sistema deve simular o impacto antes de permitir o registro definitivo da nova versão.</w:t>
      </w:r>
    </w:p>
    <w:p>
      <w:r>
        <w:rPr>
          <w:rFonts w:ascii="Arial" w:hAnsi="Arial"/>
          <w:b w:val="0"/>
          <w:sz w:val="20"/>
        </w:rPr>
        <w:t>11. A transformação não deve apagar vagas, versões, ocupações ou eventos anteriores.</w:t>
      </w:r>
    </w:p>
    <w:p>
      <w:r>
        <w:rPr>
          <w:rFonts w:ascii="Arial" w:hAnsi="Arial"/>
          <w:b w:val="0"/>
          <w:sz w:val="20"/>
        </w:rPr>
        <w:t>12. Quando houver vagas ocupadas envolvidas na transformação, o histórico funcional deve ser preservado.</w:t>
      </w:r>
    </w:p>
    <w:p>
      <w:r>
        <w:rPr>
          <w:rFonts w:ascii="Arial" w:hAnsi="Arial"/>
          <w:b w:val="0"/>
          <w:sz w:val="20"/>
        </w:rPr>
        <w:t>13. Vagas já extintas, encerradas ou em processo de transformação não devem ser consideradas elegíveis para nova transformação.</w:t>
      </w:r>
    </w:p>
    <w:p>
      <w:r>
        <w:rPr>
          <w:rFonts w:ascii="Arial" w:hAnsi="Arial"/>
          <w:b w:val="0"/>
          <w:sz w:val="20"/>
        </w:rPr>
        <w:t>14. O saldo do Quadro Autorizado deve ser recalculado após o registro da nova versão.</w:t>
      </w:r>
    </w:p>
    <w:p>
      <w:r>
        <w:rPr>
          <w:rFonts w:ascii="Arial" w:hAnsi="Arial"/>
          <w:b w:val="0"/>
          <w:sz w:val="20"/>
        </w:rPr>
        <w:t>15. A transformação deve impactar Distribuição e Vagas Individualizadas conforme as regras consolidadas de saldo.</w:t>
      </w:r>
    </w:p>
    <w:p>
      <w:r>
        <w:rPr>
          <w:rFonts w:ascii="Arial" w:hAnsi="Arial"/>
          <w:b/>
          <w:sz w:val="24"/>
        </w:rPr>
        <w:t>3. Critérios de aceitação</w:t>
      </w:r>
    </w:p>
    <w:p>
      <w:r>
        <w:rPr>
          <w:rFonts w:ascii="Arial" w:hAnsi="Arial"/>
          <w:b/>
          <w:sz w:val="20"/>
        </w:rPr>
        <w:t>CA01 - Seleção da transformação legal</w:t>
      </w:r>
    </w:p>
    <w:p>
      <w:r>
        <w:rPr>
          <w:rFonts w:ascii="Arial" w:hAnsi="Arial"/>
          <w:b w:val="0"/>
          <w:sz w:val="20"/>
        </w:rPr>
        <w:t>Dado que o usuário esteja na tela de versionamento de um Quadro Autorizado, quando selecionar o tipo de alteração Transformação, então o sistema deve exibir os campos específicos da transformação legal.</w:t>
      </w:r>
    </w:p>
    <w:p>
      <w:r>
        <w:rPr>
          <w:rFonts w:ascii="Arial" w:hAnsi="Arial"/>
          <w:b/>
          <w:sz w:val="20"/>
        </w:rPr>
        <w:t>CA02 - Exibição do quadro de origem</w:t>
      </w:r>
    </w:p>
    <w:p>
      <w:r>
        <w:rPr>
          <w:rFonts w:ascii="Arial" w:hAnsi="Arial"/>
          <w:b w:val="0"/>
          <w:sz w:val="20"/>
        </w:rPr>
        <w:t>Dado que o tipo Transformação esteja selecionado, quando a tela for exibida, então o sistema deve apresentar o Quadro Autorizado de origem como informação não editável.</w:t>
      </w:r>
    </w:p>
    <w:p>
      <w:r>
        <w:rPr>
          <w:rFonts w:ascii="Arial" w:hAnsi="Arial"/>
          <w:b/>
          <w:sz w:val="20"/>
        </w:rPr>
        <w:t>CA03 - Obrigatoriedade do cargo de destino</w:t>
      </w:r>
    </w:p>
    <w:p>
      <w:r>
        <w:rPr>
          <w:rFonts w:ascii="Arial" w:hAnsi="Arial"/>
          <w:b w:val="0"/>
          <w:sz w:val="20"/>
        </w:rPr>
        <w:t>Dado que o tipo Transformação esteja selecionado, então o sistema deve exigir a seleção do cargo de destino.</w:t>
      </w:r>
    </w:p>
    <w:p>
      <w:r>
        <w:rPr>
          <w:rFonts w:ascii="Arial" w:hAnsi="Arial"/>
          <w:b/>
          <w:sz w:val="20"/>
        </w:rPr>
        <w:t>CA04 - Bloqueio de cargo igual ao de origem</w:t>
      </w:r>
    </w:p>
    <w:p>
      <w:r>
        <w:rPr>
          <w:rFonts w:ascii="Arial" w:hAnsi="Arial"/>
          <w:b w:val="0"/>
          <w:sz w:val="20"/>
        </w:rPr>
        <w:t>Dado que o usuário informe o cargo de destino igual ao cargo de origem, quando tentar simular ou registrar, então o sistema deve bloquear a operação.</w:t>
      </w:r>
    </w:p>
    <w:p>
      <w:r>
        <w:rPr>
          <w:rFonts w:ascii="Arial" w:hAnsi="Arial"/>
          <w:b/>
          <w:sz w:val="20"/>
        </w:rPr>
        <w:t>CA05 - Validação da quantidade a transformar</w:t>
      </w:r>
    </w:p>
    <w:p>
      <w:r>
        <w:rPr>
          <w:rFonts w:ascii="Arial" w:hAnsi="Arial"/>
          <w:b w:val="0"/>
          <w:sz w:val="20"/>
        </w:rPr>
        <w:t>Dado que o usuário informe uma quantidade a transformar, então o valor deve ser maior que zero.</w:t>
      </w:r>
    </w:p>
    <w:p>
      <w:r>
        <w:rPr>
          <w:rFonts w:ascii="Arial" w:hAnsi="Arial"/>
          <w:b/>
          <w:sz w:val="20"/>
        </w:rPr>
        <w:t>CA06 - Bloqueio de quantidade superior ao elegível</w:t>
      </w:r>
    </w:p>
    <w:p>
      <w:r>
        <w:rPr>
          <w:rFonts w:ascii="Arial" w:hAnsi="Arial"/>
          <w:b w:val="0"/>
          <w:sz w:val="20"/>
        </w:rPr>
        <w:t>Dado que a quantidade informada seja maior que o quantitativo elegível do quadro de origem, quando o usuário tentar simular, então o sistema deve bloquear a simulação.</w:t>
      </w:r>
    </w:p>
    <w:p>
      <w:r>
        <w:rPr>
          <w:rFonts w:ascii="Arial" w:hAnsi="Arial"/>
          <w:b/>
          <w:sz w:val="20"/>
        </w:rPr>
        <w:t>CA07 - Tratamento de vagas impedidas</w:t>
      </w:r>
    </w:p>
    <w:p>
      <w:r>
        <w:rPr>
          <w:rFonts w:ascii="Arial" w:hAnsi="Arial"/>
          <w:b w:val="0"/>
          <w:sz w:val="20"/>
        </w:rPr>
        <w:t>Dado que existam vagas impedidas de transformação, então o sistema deve desconsiderá-las do quantitativo elegível e apresentar alerta ao usuário.</w:t>
      </w:r>
    </w:p>
    <w:p>
      <w:r>
        <w:rPr>
          <w:rFonts w:ascii="Arial" w:hAnsi="Arial"/>
          <w:b/>
          <w:sz w:val="20"/>
        </w:rPr>
        <w:t>CA08 - Transformação parcial</w:t>
      </w:r>
    </w:p>
    <w:p>
      <w:r>
        <w:rPr>
          <w:rFonts w:ascii="Arial" w:hAnsi="Arial"/>
          <w:b w:val="0"/>
          <w:sz w:val="20"/>
        </w:rPr>
        <w:t>Dado que a transformação seja parcial, então o sistema deve permitir identificar quais vagas ou quantitativos serão afetados conforme regra definida para a operação.</w:t>
      </w:r>
    </w:p>
    <w:p>
      <w:r>
        <w:rPr>
          <w:rFonts w:ascii="Arial" w:hAnsi="Arial"/>
          <w:b/>
          <w:sz w:val="20"/>
        </w:rPr>
        <w:t>CA09 - Preservação de vagas ocupadas</w:t>
      </w:r>
    </w:p>
    <w:p>
      <w:r>
        <w:rPr>
          <w:rFonts w:ascii="Arial" w:hAnsi="Arial"/>
          <w:b w:val="0"/>
          <w:sz w:val="20"/>
        </w:rPr>
        <w:t>Dado que a transformação envolva vagas ocupadas, então o sistema deve preservar o vínculo funcional e registrar o evento de transformação no histórico da vaga.</w:t>
      </w:r>
    </w:p>
    <w:p>
      <w:r>
        <w:rPr>
          <w:rFonts w:ascii="Arial" w:hAnsi="Arial"/>
          <w:b/>
          <w:sz w:val="20"/>
        </w:rPr>
        <w:t>CA10 - Atualização de vagas disponíveis</w:t>
      </w:r>
    </w:p>
    <w:p>
      <w:r>
        <w:rPr>
          <w:rFonts w:ascii="Arial" w:hAnsi="Arial"/>
          <w:b w:val="0"/>
          <w:sz w:val="20"/>
        </w:rPr>
        <w:t>Dado que a transformação envolva vagas disponíveis, então o sistema deve atualizar a situação legal da vaga conforme a nova versão registrada.</w:t>
      </w:r>
    </w:p>
    <w:p>
      <w:r>
        <w:rPr>
          <w:rFonts w:ascii="Arial" w:hAnsi="Arial"/>
          <w:b/>
          <w:sz w:val="20"/>
        </w:rPr>
        <w:t>CA11 - Simulação obrigatória</w:t>
      </w:r>
    </w:p>
    <w:p>
      <w:r>
        <w:rPr>
          <w:rFonts w:ascii="Arial" w:hAnsi="Arial"/>
          <w:b w:val="0"/>
          <w:sz w:val="20"/>
        </w:rPr>
        <w:t>Dado que a simulação seja executada com dados válidos, então o sistema deve apresentar o impacto da transformação antes do registro definitivo.</w:t>
      </w:r>
    </w:p>
    <w:p>
      <w:r>
        <w:rPr>
          <w:rFonts w:ascii="Arial" w:hAnsi="Arial"/>
          <w:b/>
          <w:sz w:val="20"/>
        </w:rPr>
        <w:t>CA12 - Resultado da simulação</w:t>
      </w:r>
    </w:p>
    <w:p>
      <w:r>
        <w:rPr>
          <w:rFonts w:ascii="Arial" w:hAnsi="Arial"/>
          <w:b w:val="0"/>
          <w:sz w:val="20"/>
        </w:rPr>
        <w:t>Dado que a simulação seja apresentada, então o sistema deve exibir a quantidade atual do quadro de origem, a quantidade transformada, o saldo remanescente e o quantitativo resultante no cargo de destino.</w:t>
      </w:r>
    </w:p>
    <w:p>
      <w:r>
        <w:rPr>
          <w:rFonts w:ascii="Arial" w:hAnsi="Arial"/>
          <w:b/>
          <w:sz w:val="20"/>
        </w:rPr>
        <w:t>CA13 - Rastreabilidade do cargo de destino</w:t>
      </w:r>
    </w:p>
    <w:p>
      <w:r>
        <w:rPr>
          <w:rFonts w:ascii="Arial" w:hAnsi="Arial"/>
          <w:b w:val="0"/>
          <w:sz w:val="20"/>
        </w:rPr>
        <w:t>Dado que a transformação gere vagas vinculadas ao cargo de destino, então essas vagas devem manter rastreabilidade com o Quadro Autorizado e com a versão que originou a transformação.</w:t>
      </w:r>
    </w:p>
    <w:p>
      <w:r>
        <w:rPr>
          <w:rFonts w:ascii="Arial" w:hAnsi="Arial"/>
          <w:b/>
          <w:sz w:val="20"/>
        </w:rPr>
        <w:t>CA14 - Registro da nova versão</w:t>
      </w:r>
    </w:p>
    <w:p>
      <w:r>
        <w:rPr>
          <w:rFonts w:ascii="Arial" w:hAnsi="Arial"/>
          <w:b w:val="0"/>
          <w:sz w:val="20"/>
        </w:rPr>
        <w:t>Dado que o usuário confirme o registro, então o sistema deve criar uma nova versão do Quadro Autorizado com tipo de alteração Transformação.</w:t>
      </w:r>
    </w:p>
    <w:p>
      <w:r>
        <w:rPr>
          <w:rFonts w:ascii="Arial" w:hAnsi="Arial"/>
          <w:b/>
          <w:sz w:val="20"/>
        </w:rPr>
        <w:t>CA15 - Preservação da versão anterior</w:t>
      </w:r>
    </w:p>
    <w:p>
      <w:r>
        <w:rPr>
          <w:rFonts w:ascii="Arial" w:hAnsi="Arial"/>
          <w:b w:val="0"/>
          <w:sz w:val="20"/>
        </w:rPr>
        <w:t>Dado que a nova versão seja registrada, então a versão anterior deve permanecer disponível apenas para consulta no histórico de versões.</w:t>
      </w:r>
    </w:p>
    <w:p>
      <w:r>
        <w:rPr>
          <w:rFonts w:ascii="Arial" w:hAnsi="Arial"/>
          <w:b/>
          <w:sz w:val="20"/>
        </w:rPr>
        <w:t>CA16 - Recalculo de saldos</w:t>
      </w:r>
    </w:p>
    <w:p>
      <w:r>
        <w:rPr>
          <w:rFonts w:ascii="Arial" w:hAnsi="Arial"/>
          <w:b w:val="0"/>
          <w:sz w:val="20"/>
        </w:rPr>
        <w:t>Dado que a nova versão seja registrada, então o sistema deve recalcular os saldos autorizados, ocupados, comprometidos e disponíveis.</w:t>
      </w:r>
    </w:p>
    <w:p>
      <w:r>
        <w:rPr>
          <w:rFonts w:ascii="Arial" w:hAnsi="Arial"/>
          <w:b/>
          <w:sz w:val="20"/>
        </w:rPr>
        <w:t>CA17 - Mensagem de sucesso</w:t>
      </w:r>
    </w:p>
    <w:p>
      <w:r>
        <w:rPr>
          <w:rFonts w:ascii="Arial" w:hAnsi="Arial"/>
          <w:b w:val="0"/>
          <w:sz w:val="20"/>
        </w:rPr>
        <w:t>Dado que o registro seja concluído, então o sistema deve apresentar mensagem de sucesso.</w:t>
      </w:r>
    </w:p>
    <w:p>
      <w:r>
        <w:rPr>
          <w:rFonts w:ascii="Arial" w:hAnsi="Arial"/>
          <w:b/>
          <w:sz w:val="20"/>
        </w:rPr>
        <w:t>CA18 - Campos obrigatórios pendentes</w:t>
      </w:r>
    </w:p>
    <w:p>
      <w:r>
        <w:rPr>
          <w:rFonts w:ascii="Arial" w:hAnsi="Arial"/>
          <w:b w:val="0"/>
          <w:sz w:val="20"/>
        </w:rPr>
        <w:t>Dado que existam pendências obrigatórias, então o sistema deve impedir o registro e indicar os campos pendentes.</w:t>
      </w:r>
    </w:p>
    <w:p>
      <w:r>
        <w:rPr>
          <w:rFonts w:ascii="Arial" w:hAnsi="Arial"/>
          <w:b/>
          <w:sz w:val="20"/>
        </w:rPr>
        <w:t>CA19 - Cancelamento da operação</w:t>
      </w:r>
    </w:p>
    <w:p>
      <w:r>
        <w:rPr>
          <w:rFonts w:ascii="Arial" w:hAnsi="Arial"/>
          <w:b w:val="0"/>
          <w:sz w:val="20"/>
        </w:rPr>
        <w:t>Dado que o usuário cancele a operação, então nenhuma nova versão deve ser criada.</w:t>
      </w:r>
    </w:p>
    <w:p>
      <w:r>
        <w:rPr>
          <w:rFonts w:ascii="Arial" w:hAnsi="Arial"/>
          <w:b/>
          <w:sz w:val="20"/>
        </w:rPr>
        <w:t>CA20 - Histórico de versões</w:t>
      </w:r>
    </w:p>
    <w:p>
      <w:r>
        <w:rPr>
          <w:rFonts w:ascii="Arial" w:hAnsi="Arial"/>
          <w:b w:val="0"/>
          <w:sz w:val="20"/>
        </w:rPr>
        <w:t>Dado que o usuário acesse o histórico de versões, então a transformação deve aparecer com identificação da versão, data de efeito, cargo de origem, cargo de destino e fundamentação legal.</w:t>
      </w:r>
    </w:p>
    <w:p>
      <w:r>
        <w:rPr>
          <w:rFonts w:ascii="Arial" w:hAnsi="Arial"/>
          <w:b/>
          <w:sz w:val="24"/>
        </w:rPr>
        <w:t>4. Fluxos Funcionais</w:t>
      </w:r>
    </w:p>
    <w:p>
      <w:r>
        <w:rPr>
          <w:rFonts w:ascii="Arial" w:hAnsi="Arial"/>
          <w:b/>
          <w:sz w:val="20"/>
        </w:rPr>
        <w:t>Fluxo - Simulação da transformação legal</w:t>
      </w:r>
    </w:p>
    <w:p>
      <w:r>
        <w:rPr>
          <w:rFonts w:ascii="Arial" w:hAnsi="Arial"/>
          <w:b w:val="0"/>
          <w:sz w:val="20"/>
        </w:rPr>
        <w:t>1. O usuário acessa a ação de versionar um Quadro Autorizado.</w:t>
      </w:r>
    </w:p>
    <w:p>
      <w:r>
        <w:rPr>
          <w:rFonts w:ascii="Arial" w:hAnsi="Arial"/>
          <w:b w:val="0"/>
          <w:sz w:val="20"/>
        </w:rPr>
        <w:t>2. O sistema apresenta a tela de nova versão com os dados do quadro de origem.</w:t>
      </w:r>
    </w:p>
    <w:p>
      <w:r>
        <w:rPr>
          <w:rFonts w:ascii="Arial" w:hAnsi="Arial"/>
          <w:b w:val="0"/>
          <w:sz w:val="20"/>
        </w:rPr>
        <w:t>3. O usuário seleciona o tipo de alteração Transformação.</w:t>
      </w:r>
    </w:p>
    <w:p>
      <w:r>
        <w:rPr>
          <w:rFonts w:ascii="Arial" w:hAnsi="Arial"/>
          <w:b w:val="0"/>
          <w:sz w:val="20"/>
        </w:rPr>
        <w:t>4. O sistema exibe os campos específicos da transformação.</w:t>
      </w:r>
    </w:p>
    <w:p>
      <w:r>
        <w:rPr>
          <w:rFonts w:ascii="Arial" w:hAnsi="Arial"/>
          <w:b w:val="0"/>
          <w:sz w:val="20"/>
        </w:rPr>
        <w:t>5. O usuário informa cargo de destino, quantidade a transformar, lei ou ato legal, data de efeito e justificativa.</w:t>
      </w:r>
    </w:p>
    <w:p>
      <w:r>
        <w:rPr>
          <w:rFonts w:ascii="Arial" w:hAnsi="Arial"/>
          <w:b w:val="0"/>
          <w:sz w:val="20"/>
        </w:rPr>
        <w:t>6. O usuário aciona a simulação.</w:t>
      </w:r>
    </w:p>
    <w:p>
      <w:r>
        <w:rPr>
          <w:rFonts w:ascii="Arial" w:hAnsi="Arial"/>
          <w:b w:val="0"/>
          <w:sz w:val="20"/>
        </w:rPr>
        <w:t>7. O sistema valida os campos obrigatórios e o quantitativo elegível.</w:t>
      </w:r>
    </w:p>
    <w:p>
      <w:r>
        <w:rPr>
          <w:rFonts w:ascii="Arial" w:hAnsi="Arial"/>
          <w:b w:val="0"/>
          <w:sz w:val="20"/>
        </w:rPr>
        <w:t>8. O sistema apresenta o resultado da simulação com os impactos no quadro de origem e no cargo de destino.</w:t>
      </w:r>
    </w:p>
    <w:p>
      <w:r>
        <w:rPr>
          <w:rFonts w:ascii="Arial" w:hAnsi="Arial"/>
          <w:b/>
          <w:sz w:val="20"/>
        </w:rPr>
        <w:t>Fluxo - Registro da transformação legal</w:t>
      </w:r>
    </w:p>
    <w:p>
      <w:r>
        <w:rPr>
          <w:rFonts w:ascii="Arial" w:hAnsi="Arial"/>
          <w:b w:val="0"/>
          <w:sz w:val="20"/>
        </w:rPr>
        <w:t>1. O usuário revisa o resultado da simulação.</w:t>
      </w:r>
    </w:p>
    <w:p>
      <w:r>
        <w:rPr>
          <w:rFonts w:ascii="Arial" w:hAnsi="Arial"/>
          <w:b w:val="0"/>
          <w:sz w:val="20"/>
        </w:rPr>
        <w:t>2. O usuário aciona Registrar nova versão.</w:t>
      </w:r>
    </w:p>
    <w:p>
      <w:r>
        <w:rPr>
          <w:rFonts w:ascii="Arial" w:hAnsi="Arial"/>
          <w:b w:val="0"/>
          <w:sz w:val="20"/>
        </w:rPr>
        <w:t>3. O sistema apresenta confirmação antes do registro definitivo.</w:t>
      </w:r>
    </w:p>
    <w:p>
      <w:r>
        <w:rPr>
          <w:rFonts w:ascii="Arial" w:hAnsi="Arial"/>
          <w:b w:val="0"/>
          <w:sz w:val="20"/>
        </w:rPr>
        <w:t>4. O usuário confirma a operação.</w:t>
      </w:r>
    </w:p>
    <w:p>
      <w:r>
        <w:rPr>
          <w:rFonts w:ascii="Arial" w:hAnsi="Arial"/>
          <w:b w:val="0"/>
          <w:sz w:val="20"/>
        </w:rPr>
        <w:t>5. O sistema cria a nova versão do Quadro Autorizado com tipo Transformação.</w:t>
      </w:r>
    </w:p>
    <w:p>
      <w:r>
        <w:rPr>
          <w:rFonts w:ascii="Arial" w:hAnsi="Arial"/>
          <w:b w:val="0"/>
          <w:sz w:val="20"/>
        </w:rPr>
        <w:t>6. O sistema registra o evento histórico nas vagas afetadas.</w:t>
      </w:r>
    </w:p>
    <w:p>
      <w:r>
        <w:rPr>
          <w:rFonts w:ascii="Arial" w:hAnsi="Arial"/>
          <w:b w:val="0"/>
          <w:sz w:val="20"/>
        </w:rPr>
        <w:t>7. O sistema recalcula os saldos do quadro.</w:t>
      </w:r>
    </w:p>
    <w:p>
      <w:r>
        <w:rPr>
          <w:rFonts w:ascii="Arial" w:hAnsi="Arial"/>
          <w:b w:val="0"/>
          <w:sz w:val="20"/>
        </w:rPr>
        <w:t>8. O sistema apresenta mensagem de sucesso e retorna para a listagem ou detalhe do quadro.</w:t>
      </w:r>
    </w:p>
    <w:p>
      <w:r>
        <w:rPr>
          <w:rFonts w:ascii="Arial" w:hAnsi="Arial"/>
          <w:b/>
          <w:sz w:val="20"/>
        </w:rPr>
        <w:t>Fluxo - Bloqueio de transformação inválida</w:t>
      </w:r>
    </w:p>
    <w:p>
      <w:r>
        <w:rPr>
          <w:rFonts w:ascii="Arial" w:hAnsi="Arial"/>
          <w:b w:val="0"/>
          <w:sz w:val="20"/>
        </w:rPr>
        <w:t>1. O usuário tenta simular ou registrar uma transformação com dados inválidos.</w:t>
      </w:r>
    </w:p>
    <w:p>
      <w:r>
        <w:rPr>
          <w:rFonts w:ascii="Arial" w:hAnsi="Arial"/>
          <w:b w:val="0"/>
          <w:sz w:val="20"/>
        </w:rPr>
        <w:t>2. O sistema identifica ausência de cargo de destino, quantidade inválida, cargo igual ao de origem ou saldo insuficiente.</w:t>
      </w:r>
    </w:p>
    <w:p>
      <w:r>
        <w:rPr>
          <w:rFonts w:ascii="Arial" w:hAnsi="Arial"/>
          <w:b w:val="0"/>
          <w:sz w:val="20"/>
        </w:rPr>
        <w:t>3. O sistema bloqueia a operação.</w:t>
      </w:r>
    </w:p>
    <w:p>
      <w:r>
        <w:rPr>
          <w:rFonts w:ascii="Arial" w:hAnsi="Arial"/>
          <w:b w:val="0"/>
          <w:sz w:val="20"/>
        </w:rPr>
        <w:t>4. O sistema apresenta mensagem orientando a correção.</w:t>
      </w:r>
    </w:p>
    <w:p>
      <w:r>
        <w:rPr>
          <w:rFonts w:ascii="Arial" w:hAnsi="Arial"/>
          <w:b w:val="0"/>
          <w:sz w:val="20"/>
        </w:rPr>
        <w:t>5. Nenhuma nova versão é criada.</w:t>
      </w:r>
    </w:p>
    <w:p>
      <w:r>
        <w:rPr>
          <w:rFonts w:ascii="Arial" w:hAnsi="Arial"/>
          <w:b/>
          <w:sz w:val="24"/>
        </w:rPr>
        <w:t>5. Descrição da tela</w:t>
      </w:r>
    </w:p>
    <w:p>
      <w:r>
        <w:rPr>
          <w:rFonts w:ascii="Arial" w:hAnsi="Arial"/>
          <w:b/>
          <w:sz w:val="20"/>
        </w:rPr>
        <w:t>Grupo: Transformação 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Editável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Obrigatório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Tamanho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Orientações/Observações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Tipo de alteração legal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estar preenchido com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Quadro Autorizado de origem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código do Quadro Autorizado que está sendo versionado.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Cargo de origem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cargo atual vinculado ao quadro.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autorizada atual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Numérico/Indicador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quantitativo vigente antes da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elegível para transformação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Numérico/Indicador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considerar apenas vagas aptas à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a transformar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Numérico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Até 6 dígitos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ser maior que zero e menor ou igual ao quantitativo elegível.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Cargo de destino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Seleção/Pesquisa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permitir selecionar o cargo que receberá as vagas transformadas.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Perfil/Especialidade de destino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Obrigatório quando o cargo de destino exigir detalhamento.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Lei ou ato legal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Seleção/Pesquisa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identificar a fundamentação legal da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 de efeito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 caracteres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Define a data de início da vigência da nova versão.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Processo SIGADOC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Conforme padrão SIGADOC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registrar o processo administrativo que fundamenta a operação.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Justificativa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 longo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Conforme padrão da tela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descrever o motivo da transformação.</w:t>
            </w:r>
          </w:p>
        </w:tc>
      </w:tr>
    </w:tbl>
    <w:p/>
    <w:p>
      <w:r>
        <w:rPr>
          <w:rFonts w:ascii="Arial" w:hAnsi="Arial"/>
          <w:b/>
          <w:sz w:val="20"/>
        </w:rPr>
        <w:t>Grupo: Critérios das vagas transformadas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Editável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Obrigatório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Tamanho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Orientações/Observações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Forma de transformação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indicar se a transformação será integral ou parcial.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Órgão de origem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Obrigatório quando a transformação estiver limitada a órgão específico.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Situação da vaga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Pode filtrar vagas disponíveis, ocupadas ou todas as elegíveis.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Vagas elegíveis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Numérico/Indicador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a quantidade de vagas disponíveis para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Vagas impedidas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Numérico/Indicador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vagas que não podem ser transformadas por regra de negócio.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 de vagas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Tabela/Seleção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Obrigatório quando a transformação parcial exigir escolha individualizada.</w:t>
            </w:r>
          </w:p>
        </w:tc>
      </w:tr>
    </w:tbl>
    <w:p/>
    <w:p>
      <w:r>
        <w:rPr>
          <w:rFonts w:ascii="Arial" w:hAnsi="Arial"/>
          <w:b/>
          <w:sz w:val="20"/>
        </w:rPr>
        <w:t>Grupo: Resultado da simulação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Editável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Obrigatório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Tamanho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Orientações/Observações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Quadro anterior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os dados vigentes antes da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Quadro resultante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os dados projetados após 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transformada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total de vagas afetadas.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Saldo remanescente na origem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quantitativo restante no cargo de origem.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gerada no destino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quantitativo vinculado ao cargo de destino.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Vagas ocupadas afetadas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quando houver vagas ocupadas na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Vagas disponíveis afetadas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quando houver vagas disponíveis na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Alertas da simulação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Texto/Lista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inconsistências, impedimentos ou observações da operação.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 de vagas impactadas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Tabela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exibir identificador, situação atual, efeito da transformação e situação resultante.</w:t>
            </w:r>
          </w:p>
        </w:tc>
      </w:tr>
    </w:tbl>
    <w:p/>
    <w:p>
      <w:r>
        <w:rPr>
          <w:rFonts w:ascii="Arial" w:hAnsi="Arial"/>
          <w:b/>
          <w:sz w:val="20"/>
        </w:rPr>
        <w:t>Grupo: Mensagens e Confirmações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Mensagem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Cargo de destino não informado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Informe o cargo de destino da transformação.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Cargo de destino igual ao de origem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cargo de destino deve ser diferente do cargo de origem.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não informada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Informe a quantidade de vagas a transformar.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zerada ou negativa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quantidade a transformar deve ser maior que zero.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superior ao elegível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quantidade a transformar não pode ser maior que o quantitativo elegível.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Sem vagas elegíveis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 há vagas elegíveis suficientes para realizar a transformação.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 impedida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Vagas extintas, encerradas ou já em transformação não podem ser selecionadas.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Simulação concluída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Simulação da transformação realizada com sucesso.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Confirmação de registro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Confirma o registro da nova versão por transformação legal?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Registro concluído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Nova versão por transformação registrada com sucesso.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Cancelamento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operação foi cancelada e nenhuma alteração foi registrada.</w:t>
            </w:r>
          </w:p>
        </w:tc>
      </w:tr>
    </w:tbl>
    <w:p/>
    <w:p>
      <w:r>
        <w:rPr>
          <w:rFonts w:ascii="Arial" w:hAnsi="Arial"/>
          <w:b/>
          <w:sz w:val="24"/>
        </w:rPr>
        <w:t>6. 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Botão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Ação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Orientações/Observações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Simular impacto legal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Azul primário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Executa a simulação da transformação.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validar os campos obrigatórios antes de exibir o resultado.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Registrar nova versão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Azul primário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Abre confirmação para registrar a transformação.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ficar disponível somente após simulação válida.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Confirmar e registrar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Azul primário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Confirma o registro definitivo da nova versão.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criar nova versão e atualizar histórico/saldos.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Cancelar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Neutra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Cancela a operação.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 deve registrar alterações.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Limpar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Azul secundário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Limpa campos editáveis da operação.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 deve apagar dados do Quadro Autorizado de origem.</w:t>
            </w:r>
          </w:p>
        </w:tc>
      </w:tr>
    </w:tbl>
    <w:p/>
    <w:p>
      <w:r>
        <w:rPr>
          <w:rFonts w:ascii="Arial" w:hAnsi="Arial"/>
          <w:b/>
          <w:sz w:val="24"/>
        </w:rPr>
        <w:t>7.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Nº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Descrição da regra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legal somente pode ser registrada mediante lei ou ato legal informado.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deve obrigatoriamente possuir cargo de origem e cargo de destino.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cargo de destino deve ser diferente do cargo de origem.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quantidade a transformar deve ser maior que zero.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quantidade a transformar não pode exceder o quantitativo elegível do quadro de origem.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quantitativo elegível deve desconsiderar vagas extintas, encerradas ou já vinculadas a outra transformação em andamento.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deve gerar nova versão do Quadro Autorizado.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versão anterior deve permanecer preservada para histórico e não deve ser sobrescrita.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data de efeito da transformação define a vigência da nova versão.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deve registrar o evento histórico nas vagas afetadas.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Quando houver ocupação vinculada à vaga transformada, o sistema deve preservar o vínculo e o histórico funcional.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Quando houver vaga disponível transformada, o sistema deve atualizar sua situação legal conforme a nova versão.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deve permitir rastrear cargo de origem, cargo de destino, quantidade transformada, lei, data de efeito, processo e usuário responsável.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simulação deve apresentar o impacto antes do registro definitivo.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registro definitivo somente pode ocorrer após simulação válida.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saldo autorizado, ocupado, comprometido e disponível deve ser recalculado após o registro da transformação.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resultado da transformação deve impactar as telas de Quadro Autorizado, Distribuição e Vagas Individualizadas.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sistema não deve permitir exclusão física de vagas ou versões em razão da transformação.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deve aparecer no histórico de versões do Quadro Autorizado.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RN020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Caso a transformação legal também altere o quantitativo total autorizado, o sistema deve indicar o tratamento conforme regra específica de ampliação ou redução legal.</w:t>
            </w:r>
          </w:p>
        </w:tc>
      </w:tr>
    </w:tbl>
    <w:p/>
    <w:p>
      <w:r>
        <w:rPr>
          <w:rFonts w:ascii="Arial" w:hAnsi="Arial"/>
          <w:b/>
          <w:sz w:val="24"/>
        </w:rPr>
        <w:t>8. Protótipos</w:t>
      </w:r>
    </w:p>
    <w:p>
      <w:r>
        <w:rPr>
          <w:rFonts w:ascii="Arial" w:hAnsi="Arial"/>
          <w:b w:val="0"/>
          <w:sz w:val="20"/>
        </w:rPr>
        <w:t>http://localhost:5173/#/prototipos/sigep/controle-vagas/quadro-autorizado</w:t>
      </w:r>
    </w:p>
    <w:p>
      <w:r>
        <w:rPr>
          <w:rFonts w:ascii="Arial" w:hAnsi="Arial"/>
          <w:b w:val="0"/>
          <w:sz w:val="20"/>
        </w:rPr>
        <w:t>Protótipo 1: Nova versão do Quadro Autorizado - Transformação</w:t>
      </w:r>
    </w:p>
    <w:p>
      <w:r>
        <w:rPr>
          <w:rFonts w:ascii="Arial" w:hAnsi="Arial"/>
          <w:b w:val="0"/>
          <w:sz w:val="20"/>
        </w:rPr>
        <w:t>________________</w:t>
      </w:r>
    </w:p>
    <w:p>
      <w:r>
        <w:rPr>
          <w:rFonts w:ascii="Arial" w:hAnsi="Arial"/>
          <w:b/>
          <w:sz w:val="24"/>
        </w:rPr>
        <w:t>Matriz de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Órgãos e Entidades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Admin do Sistema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Admin Central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Admin Setorial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Chefia do Setor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Analista SEPLAG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Operador de Sistema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Adicionar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Editar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Excluir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</w:tbl>
    <w:p/>
    <w:p>
      <w:r>
        <w:rPr>
          <w:rFonts w:ascii="Arial" w:hAnsi="Arial"/>
          <w:b/>
          <w:sz w:val="24"/>
        </w:rPr>
        <w:t>Documentos/Legislação:</w:t>
      </w:r>
    </w:p>
    <w:p>
      <w:r>
        <w:rPr>
          <w:rFonts w:ascii="Arial" w:hAnsi="Arial"/>
          <w:b w:val="0"/>
          <w:sz w:val="20"/>
        </w:rPr>
        <w:t>N/A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