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descr="SICPA crest"/>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8049" cy="864000"/>
                    </a:xfrm>
                    <a:prstGeom prst="rect"/>
                  </pic:spPr>
                </pic:pic>
              </a:graphicData>
            </a:graphic>
          </wp:inline>
        </w:drawing>
      </w:r>
    </w:p>
    <w:p>
      <w:pPr>
        <w:pStyle w:val="Heading1"/>
        <w:pBdr>
          <w:bottom w:val="single" w:sz="20" w:space="4" w:color="111417"/>
        </w:pBdr>
      </w:pPr>
      <w:r>
        <w:t>Site Classification Report</w:t>
      </w:r>
    </w:p>
    <w:p>
      <w:r>
        <w:rPr>
          <w:b/>
          <w:color w:val="5B6670"/>
          <w:sz w:val="16"/>
        </w:rPr>
        <w:t>Automated site classification: evidence record</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Report reference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REF-2026-001</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Prepared by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SICPA SA</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Date of issue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22/10/2026</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System / model version</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SICPADetect · TH_V1_SiteReport</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Records in this report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10</w:t>
            </w:r>
          </w:p>
        </w:tc>
      </w:tr>
    </w:tbl>
    <w:p>
      <w:pPr>
        <w:spacing w:after="40" w:line="144" w:lineRule="auto"/>
      </w:pPr>
    </w:p>
    <w:p>
      <w:pPr>
        <w:spacing w:after="120"/>
        <w:pBdr>
          <w:bottom w:val="single" w:sz="4" w:space="4" w:color="C9D2DB"/>
        </w:pBdr>
      </w:pPr>
    </w:p>
    <w:p>
      <w:pPr>
        <w:pStyle w:val="Heading2"/>
        <w:pBdr>
          <w:bottom w:val="single" w:sz="16" w:space="4" w:color="111417"/>
        </w:pBdr>
      </w:pPr>
      <w:r>
        <w:t>Analysis</w:t>
      </w:r>
    </w:p>
    <w:p>
      <w:pPr>
        <w:pStyle w:val="Heading3"/>
      </w:pPr>
      <w:r>
        <w:t>metal--vip.com: Gambling → Slots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https://metal--vip.com/</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Slots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None matched</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Metal Slot Auto logo with a slot machine design. The page shows a login screen over a blue neon background.</w:t>
            </w:r>
            <w:r>
              <w:rPr>
                <w:sz w:val="18"/>
              </w:rPr>
              <w:br/>
            </w:r>
            <w:r>
              <w:rPr>
                <w:b/>
                <w:sz w:val="18"/>
              </w:rPr>
              <w:t>Functional evidence:</w:t>
            </w:r>
            <w:r>
              <w:rPr>
                <w:sz w:val="18"/>
              </w:rPr>
              <w:t xml:space="preserve"> The page offers a login form with phone number and password fields, a login button and a register link.</w:t>
            </w:r>
            <w:r>
              <w:rPr>
                <w:sz w:val="18"/>
              </w:rPr>
              <w:br/>
            </w:r>
            <w:r>
              <w:rPr>
                <w:b/>
                <w:sz w:val="18"/>
              </w:rPr>
              <w:t>Keyword evidence:</w:t>
            </w:r>
            <w:r>
              <w:rPr>
                <w:sz w:val="18"/>
              </w:rPr>
              <w:t xml:space="preserve"> None matched. The classification rests on the visual and functional evidence in this record.</w:t>
            </w:r>
            <w:r>
              <w:rPr>
                <w:sz w:val="18"/>
              </w:rPr>
              <w:br/>
            </w:r>
            <w:r>
              <w:rPr>
                <w:b/>
                <w:sz w:val="18"/>
              </w:rPr>
              <w:t>Domain / URL evidence:</w:t>
            </w:r>
            <w:r>
              <w:rPr>
                <w:sz w:val="18"/>
              </w:rPr>
              <w:t xml:space="preserve"> The domain contains the term vip.</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2" name="Picture 2"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2026-10-21T18:56:25+07:00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12a20fa30b07b188f8e2cb126dc5ab5a71d234eef2f14cd9990c52cd99e48f94</w:t>
            </w:r>
            <w:r>
              <w:rPr>
                <w:sz w:val="18"/>
              </w:rPr>
              <w:br/>
            </w:r>
            <w:r>
              <w:rPr>
                <w:b/>
                <w:sz w:val="18"/>
              </w:rPr>
              <w:t>Record hash:</w:t>
            </w:r>
            <w:r>
              <w:rPr>
                <w:sz w:val="18"/>
              </w:rPr>
              <w:t xml:space="preserve"> </w:t>
            </w:r>
            <w:r>
              <w:rPr>
                <w:rFonts w:ascii="Consolas" w:hAnsi="Consolas" w:cs="Tahoma"/>
                <w:sz w:val="17"/>
              </w:rPr>
              <w:t>090845076d0bf6bb687f00598da356c1d3beeba4896c576999dda5e4b632c22c</w:t>
            </w:r>
            <w:r>
              <w:rPr>
                <w:sz w:val="18"/>
              </w:rPr>
              <w:br/>
            </w:r>
            <w:r>
              <w:rPr>
                <w:color w:val="5B6670"/>
                <w:sz w:val="16"/>
              </w:rPr>
              <w:t>Image hash: a cryptographic fingerprint of the capture file. It shows the screenshot has not changed since collection. Record hash: a fingerprint of the image hash, the URL and the capture time taken together. It shows that this image, URL and time belong to one another; if any of them changes, the record hash changes.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None matched</w:t>
            </w:r>
            <w:r>
              <w:rPr>
                <w:sz w:val="18"/>
              </w:rPr>
              <w:br/>
            </w:r>
            <w:r>
              <w:rPr>
                <w:b/>
                <w:sz w:val="18"/>
              </w:rPr>
              <w:t>Timestamp (full UTC offset):</w:t>
            </w:r>
            <w:r>
              <w:rPr>
                <w:sz w:val="18"/>
              </w:rPr>
              <w:t xml:space="preserve"> </w:t>
            </w:r>
            <w:r>
              <w:rPr>
                <w:rFonts w:ascii="Consolas" w:hAnsi="Consolas" w:cs="Tahoma"/>
                <w:sz w:val="17"/>
              </w:rPr>
              <w:t>2026-10-21T18:56:25+07:00</w:t>
            </w:r>
            <w:r>
              <w:rPr>
                <w:sz w:val="18"/>
              </w:rPr>
              <w:br/>
            </w:r>
            <w:r>
              <w:rPr>
                <w:b/>
                <w:sz w:val="18"/>
              </w:rPr>
              <w:t>Redirect:</w:t>
            </w:r>
            <w:r>
              <w:rPr>
                <w:sz w:val="18"/>
              </w:rPr>
              <w:t xml:space="preserve"> The captured URL differs from the URL of the classified site owing to a redirect. Classified: </w:t>
            </w:r>
            <w:r>
              <w:rPr>
                <w:rFonts w:ascii="Consolas" w:hAnsi="Consolas" w:cs="Tahoma"/>
                <w:sz w:val="17"/>
              </w:rPr>
              <w:t>https://metal--vip.com/</w:t>
            </w:r>
            <w:r>
              <w:rPr>
                <w:sz w:val="18"/>
              </w:rPr>
              <w:t xml:space="preserve">. Captured: </w:t>
            </w:r>
            <w:r>
              <w:rPr>
                <w:rFonts w:ascii="Consolas" w:hAnsi="Consolas" w:cs="Tahoma"/>
                <w:sz w:val="17"/>
              </w:rPr>
              <w:t>https://metal--vip.com/login</w:t>
            </w:r>
            <w:r>
              <w:rPr>
                <w:sz w:val="18"/>
              </w:rPr>
              <w:t>.</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anthonyhead.com: Gambling → Slots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https://anthonyhead.com/</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Slots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สล็อต; สล็อตเว็บตรง</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JP365 logo, a jackpot counter reading THB 30.303.303.365 and slot game tiles named Ways of Qilin, Fortune Tiger, Ganesha Gold, Wild Bounty Showdown, Sweet Bonanza and Mahjong Ways 2.</w:t>
            </w:r>
            <w:r>
              <w:rPr>
                <w:sz w:val="18"/>
              </w:rPr>
              <w:br/>
            </w:r>
            <w:r>
              <w:rPr>
                <w:b/>
                <w:sz w:val="18"/>
              </w:rPr>
              <w:t>Functional evidence:</w:t>
            </w:r>
            <w:r>
              <w:rPr>
                <w:sz w:val="18"/>
              </w:rPr>
              <w:t xml:space="preserve"> The page offers register and login buttons and a 100% bonus for new members. The page lists TrueMoney Wallet, LINE Pay and PromptPay as payment options.</w:t>
            </w:r>
            <w:r>
              <w:rPr>
                <w:sz w:val="18"/>
              </w:rPr>
              <w:br/>
            </w:r>
            <w:r>
              <w:rPr>
                <w:b/>
                <w:sz w:val="18"/>
              </w:rPr>
              <w:t>Keyword evidence:</w:t>
            </w:r>
            <w:r>
              <w:rPr>
                <w:sz w:val="18"/>
              </w:rPr>
              <w:t xml:space="preserve"> สล็อต; สล็อตเว็บตรง</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3" name="Picture 3"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2026-10-12T11:28:26+07:00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536152df08971c1271fb8c4252b8a1993540d51faba793664632ba44090e45f1</w:t>
            </w:r>
            <w:r>
              <w:rPr>
                <w:sz w:val="18"/>
              </w:rPr>
              <w:br/>
            </w:r>
            <w:r>
              <w:rPr>
                <w:b/>
                <w:sz w:val="18"/>
              </w:rPr>
              <w:t>Record hash:</w:t>
            </w:r>
            <w:r>
              <w:rPr>
                <w:sz w:val="18"/>
              </w:rPr>
              <w:t xml:space="preserve"> </w:t>
            </w:r>
            <w:r>
              <w:rPr>
                <w:rFonts w:ascii="Consolas" w:hAnsi="Consolas" w:cs="Tahoma"/>
                <w:sz w:val="17"/>
              </w:rPr>
              <w:t>36d9947112375da6d1b0eddf59f501f7f43a465efc96d88f24aa4f4776983205</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สล็อต; สล็อตเว็บตรง</w:t>
            </w:r>
            <w:r>
              <w:rPr>
                <w:sz w:val="18"/>
              </w:rPr>
              <w:br/>
            </w:r>
            <w:r>
              <w:rPr>
                <w:b/>
                <w:sz w:val="18"/>
              </w:rPr>
              <w:t>Timestamp (full UTC offset):</w:t>
            </w:r>
            <w:r>
              <w:rPr>
                <w:sz w:val="18"/>
              </w:rPr>
              <w:t xml:space="preserve"> </w:t>
            </w:r>
            <w:r>
              <w:rPr>
                <w:rFonts w:ascii="Consolas" w:hAnsi="Consolas" w:cs="Tahoma"/>
                <w:sz w:val="17"/>
              </w:rPr>
              <w:t>2026-10-12T11:28:26+07:00</w:t>
            </w:r>
            <w:r>
              <w:rPr>
                <w:sz w:val="18"/>
              </w:rPr>
              <w:br/>
            </w:r>
            <w:r>
              <w:rPr>
                <w:b/>
                <w:sz w:val="18"/>
              </w:rPr>
              <w:t>Redirect:</w:t>
            </w:r>
            <w:r>
              <w:rPr>
                <w:sz w:val="18"/>
              </w:rPr>
              <w:t xml:space="preserve"> The captured URL differs from the URL of the classified site owing to a redirect. Classified: </w:t>
            </w:r>
            <w:r>
              <w:rPr>
                <w:rFonts w:ascii="Consolas" w:hAnsi="Consolas" w:cs="Tahoma"/>
                <w:sz w:val="17"/>
              </w:rPr>
              <w:t>https://anthonyhead.com/</w:t>
            </w:r>
            <w:r>
              <w:rPr>
                <w:sz w:val="18"/>
              </w:rPr>
              <w:t xml:space="preserve">. Captured: </w:t>
            </w:r>
            <w:r>
              <w:rPr>
                <w:rFonts w:ascii="Consolas" w:hAnsi="Consolas" w:cs="Tahoma"/>
                <w:sz w:val="17"/>
              </w:rPr>
              <w:t>https://kohochocolates.com</w:t>
            </w:r>
            <w:r>
              <w:rPr>
                <w:sz w:val="18"/>
              </w:rPr>
              <w:t>.</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kohochocolates.com: Gambling → Slots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(Redirect: anthonyhead.com)</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https://kohochocolates.com/</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Slots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สล็อต; สล็อตเว็บตรง</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JP365 logo, a jackpot counter reading THB 30.303.303.365 and slot game tiles named Ways of Qilin, Fortune Tiger, Ganesha Gold, Wild Bounty Showdown, Sweet Bonanza and Mahjong Ways 2.</w:t>
            </w:r>
            <w:r>
              <w:rPr>
                <w:sz w:val="18"/>
              </w:rPr>
              <w:br/>
            </w:r>
            <w:r>
              <w:rPr>
                <w:b/>
                <w:sz w:val="18"/>
              </w:rPr>
              <w:t>Functional evidence:</w:t>
            </w:r>
            <w:r>
              <w:rPr>
                <w:sz w:val="18"/>
              </w:rPr>
              <w:t xml:space="preserve"> The page offers register and login buttons and a 100% bonus for new members. The page lists TrueMoney Wallet, LINE Pay and PromptPay as payment options.</w:t>
            </w:r>
            <w:r>
              <w:rPr>
                <w:sz w:val="18"/>
              </w:rPr>
              <w:br/>
            </w:r>
            <w:r>
              <w:rPr>
                <w:b/>
                <w:sz w:val="18"/>
              </w:rPr>
              <w:t>Keyword evidence:</w:t>
            </w:r>
            <w:r>
              <w:rPr>
                <w:sz w:val="18"/>
              </w:rPr>
              <w:t xml:space="preserve"> สล็อต; สล็อตเว็บตรง</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4" name="Picture 4"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2026-10-12T11:28:43+07:00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536152df08971c1271fb8c4252b8a1993540d51faba793664632ba44090e45f1</w:t>
            </w:r>
            <w:r>
              <w:rPr>
                <w:sz w:val="18"/>
              </w:rPr>
              <w:br/>
            </w:r>
            <w:r>
              <w:rPr>
                <w:b/>
                <w:sz w:val="18"/>
              </w:rPr>
              <w:t>Record hash:</w:t>
            </w:r>
            <w:r>
              <w:rPr>
                <w:sz w:val="18"/>
              </w:rPr>
              <w:t xml:space="preserve"> </w:t>
            </w:r>
            <w:r>
              <w:rPr>
                <w:rFonts w:ascii="Consolas" w:hAnsi="Consolas" w:cs="Tahoma"/>
                <w:sz w:val="17"/>
              </w:rPr>
              <w:t>eed4a41225b79b5eb293d2410f196c6e5680fe50ac77c8b8f21204eddac58db1</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สล็อต; สล็อตเว็บตรง</w:t>
            </w:r>
            <w:r>
              <w:rPr>
                <w:sz w:val="18"/>
              </w:rPr>
              <w:br/>
            </w:r>
            <w:r>
              <w:rPr>
                <w:b/>
                <w:sz w:val="18"/>
              </w:rPr>
              <w:t>Timestamp (full UTC offset):</w:t>
            </w:r>
            <w:r>
              <w:rPr>
                <w:sz w:val="18"/>
              </w:rPr>
              <w:t xml:space="preserve"> </w:t>
            </w:r>
            <w:r>
              <w:rPr>
                <w:rFonts w:ascii="Consolas" w:hAnsi="Consolas" w:cs="Tahoma"/>
                <w:sz w:val="17"/>
              </w:rPr>
              <w:t>2026-10-12T11:28:43+07:00</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bifestathailand.com: Gambling → Slots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(Redirect: lgbtnewsnow.org)</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https://www.bifestathailand.com/contact.html</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Slots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สล็อต; เล่นสล็อต</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WHAT999 logo, a banner with the text PLAY NOW and fantasy warrior artwork. The page shows a jackpot counter reading THB 13,436,350,009 with a Pragmatic Play label and a Nex4D Pools counter.</w:t>
            </w:r>
            <w:r>
              <w:rPr>
                <w:sz w:val="18"/>
              </w:rPr>
              <w:br/>
            </w:r>
            <w:r>
              <w:rPr>
                <w:b/>
                <w:sz w:val="18"/>
              </w:rPr>
              <w:t>Functional evidence:</w:t>
            </w:r>
            <w:r>
              <w:rPr>
                <w:sz w:val="18"/>
              </w:rPr>
              <w:t xml:space="preserve"> The page offers a Play on Telegram button, a language selector, a search icon and a game category menu.</w:t>
            </w:r>
            <w:r>
              <w:rPr>
                <w:sz w:val="18"/>
              </w:rPr>
              <w:br/>
            </w:r>
            <w:r>
              <w:rPr>
                <w:b/>
                <w:sz w:val="18"/>
              </w:rPr>
              <w:t>Keyword evidence:</w:t>
            </w:r>
            <w:r>
              <w:rPr>
                <w:sz w:val="18"/>
              </w:rPr>
              <w:t xml:space="preserve"> สล็อต; เล่นสล็อต</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5" name="Picture 5"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2026-10-12T11:28:26+07:00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74d6b6ed66cc81118dc44fc694ddd8df6c3a138e419a92ccd58bf53fb7bf9a9c</w:t>
            </w:r>
            <w:r>
              <w:rPr>
                <w:sz w:val="18"/>
              </w:rPr>
              <w:br/>
            </w:r>
            <w:r>
              <w:rPr>
                <w:b/>
                <w:sz w:val="18"/>
              </w:rPr>
              <w:t>Record hash:</w:t>
            </w:r>
            <w:r>
              <w:rPr>
                <w:sz w:val="18"/>
              </w:rPr>
              <w:t xml:space="preserve"> </w:t>
            </w:r>
            <w:r>
              <w:rPr>
                <w:rFonts w:ascii="Consolas" w:hAnsi="Consolas" w:cs="Tahoma"/>
                <w:sz w:val="17"/>
              </w:rPr>
              <w:t>180765e4e44ea9ff4863f0aa8db68d7aee4193624e584525ac06ccede9982eca</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สล็อต; เล่นสล็อต</w:t>
            </w:r>
            <w:r>
              <w:rPr>
                <w:sz w:val="18"/>
              </w:rPr>
              <w:br/>
            </w:r>
            <w:r>
              <w:rPr>
                <w:b/>
                <w:sz w:val="18"/>
              </w:rPr>
              <w:t>Timestamp (full UTC offset):</w:t>
            </w:r>
            <w:r>
              <w:rPr>
                <w:sz w:val="18"/>
              </w:rPr>
              <w:t xml:space="preserve"> </w:t>
            </w:r>
            <w:r>
              <w:rPr>
                <w:rFonts w:ascii="Consolas" w:hAnsi="Consolas" w:cs="Tahoma"/>
                <w:sz w:val="17"/>
              </w:rPr>
              <w:t>2026-10-12T11:28:26+07:00</w:t>
            </w:r>
            <w:r>
              <w:rPr>
                <w:sz w:val="18"/>
              </w:rPr>
              <w:br/>
            </w:r>
            <w:r>
              <w:rPr>
                <w:b/>
                <w:sz w:val="18"/>
              </w:rPr>
              <w:t>Redirect:</w:t>
            </w:r>
            <w:r>
              <w:rPr>
                <w:sz w:val="18"/>
              </w:rPr>
              <w:t xml:space="preserve"> The captured URL differs from the URL of the classified site owing to a redirect. Classified: </w:t>
            </w:r>
            <w:r>
              <w:rPr>
                <w:rFonts w:ascii="Consolas" w:hAnsi="Consolas" w:cs="Tahoma"/>
                <w:sz w:val="17"/>
              </w:rPr>
              <w:t>https://www.bifestathailand.com/contact.html</w:t>
            </w:r>
            <w:r>
              <w:rPr>
                <w:sz w:val="18"/>
              </w:rPr>
              <w:t xml:space="preserve">. Captured: </w:t>
            </w:r>
            <w:r>
              <w:rPr>
                <w:rFonts w:ascii="Consolas" w:hAnsi="Consolas" w:cs="Tahoma"/>
                <w:sz w:val="17"/>
              </w:rPr>
              <w:t>https://www.humanitiesweb.org</w:t>
            </w:r>
            <w:r>
              <w:rPr>
                <w:sz w:val="18"/>
              </w:rPr>
              <w:t>.</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lgbtnewsnow.org: Gambling → Slots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https://lgbtnewsnow.org/</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Slots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สล็อต; เล่นสล็อต</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WHAT999 logo, a banner with the text PLAY NOW and fantasy warrior artwork. The page shows a jackpot counter reading THB 13,436,350,009 with a Pragmatic Play label and a Nex4D Pools counter.</w:t>
            </w:r>
            <w:r>
              <w:rPr>
                <w:sz w:val="18"/>
              </w:rPr>
              <w:br/>
            </w:r>
            <w:r>
              <w:rPr>
                <w:b/>
                <w:sz w:val="18"/>
              </w:rPr>
              <w:t>Functional evidence:</w:t>
            </w:r>
            <w:r>
              <w:rPr>
                <w:sz w:val="18"/>
              </w:rPr>
              <w:t xml:space="preserve"> The page offers a Play on Telegram button, a language selector, a search icon and a game category menu.</w:t>
            </w:r>
            <w:r>
              <w:rPr>
                <w:sz w:val="18"/>
              </w:rPr>
              <w:br/>
            </w:r>
            <w:r>
              <w:rPr>
                <w:b/>
                <w:sz w:val="18"/>
              </w:rPr>
              <w:t>Keyword evidence:</w:t>
            </w:r>
            <w:r>
              <w:rPr>
                <w:sz w:val="18"/>
              </w:rPr>
              <w:t xml:space="preserve"> สล็อต; เล่นสล็อต</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6" name="Picture 6"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2026-10-12T11:28:11+07:00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74d6b6ed66cc81118dc44fc694ddd8df6c3a138e419a92ccd58bf53fb7bf9a9c</w:t>
            </w:r>
            <w:r>
              <w:rPr>
                <w:sz w:val="18"/>
              </w:rPr>
              <w:br/>
            </w:r>
            <w:r>
              <w:rPr>
                <w:b/>
                <w:sz w:val="18"/>
              </w:rPr>
              <w:t>Record hash:</w:t>
            </w:r>
            <w:r>
              <w:rPr>
                <w:sz w:val="18"/>
              </w:rPr>
              <w:t xml:space="preserve"> </w:t>
            </w:r>
            <w:r>
              <w:rPr>
                <w:rFonts w:ascii="Consolas" w:hAnsi="Consolas" w:cs="Tahoma"/>
                <w:sz w:val="17"/>
              </w:rPr>
              <w:t>0343e4fb7b0088127743e52efd77cfaef04f0402d80410b4b7818497c919a3a3</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สล็อต; เล่นสล็อต</w:t>
            </w:r>
            <w:r>
              <w:rPr>
                <w:sz w:val="18"/>
              </w:rPr>
              <w:br/>
            </w:r>
            <w:r>
              <w:rPr>
                <w:b/>
                <w:sz w:val="18"/>
              </w:rPr>
              <w:t>Timestamp (full UTC offset):</w:t>
            </w:r>
            <w:r>
              <w:rPr>
                <w:sz w:val="18"/>
              </w:rPr>
              <w:t xml:space="preserve"> </w:t>
            </w:r>
            <w:r>
              <w:rPr>
                <w:rFonts w:ascii="Consolas" w:hAnsi="Consolas" w:cs="Tahoma"/>
                <w:sz w:val="17"/>
              </w:rPr>
              <w:t>2026-10-12T11:28:11+07:00</w:t>
            </w:r>
            <w:r>
              <w:rPr>
                <w:sz w:val="18"/>
              </w:rPr>
              <w:br/>
            </w:r>
            <w:r>
              <w:rPr>
                <w:b/>
                <w:sz w:val="18"/>
              </w:rPr>
              <w:t>Redirect:</w:t>
            </w:r>
            <w:r>
              <w:rPr>
                <w:sz w:val="18"/>
              </w:rPr>
              <w:t xml:space="preserve"> The captured URL differs from the URL of the classified site owing to a redirect. Classified: </w:t>
            </w:r>
            <w:r>
              <w:rPr>
                <w:rFonts w:ascii="Consolas" w:hAnsi="Consolas" w:cs="Tahoma"/>
                <w:sz w:val="17"/>
              </w:rPr>
              <w:t>https://lgbtnewsnow.org/</w:t>
            </w:r>
            <w:r>
              <w:rPr>
                <w:sz w:val="18"/>
              </w:rPr>
              <w:t xml:space="preserve">. Captured: </w:t>
            </w:r>
            <w:r>
              <w:rPr>
                <w:rFonts w:ascii="Consolas" w:hAnsi="Consolas" w:cs="Tahoma"/>
                <w:sz w:val="17"/>
              </w:rPr>
              <w:t>https://www.humanitiesweb.org</w:t>
            </w:r>
            <w:r>
              <w:rPr>
                <w:sz w:val="18"/>
              </w:rPr>
              <w:t>.</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sacasino.ad: Gambling → Casino</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https://sacasino.ad/</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Casino</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คาสิโน; คาสิโนออนไลน์; เสือมังกร; รูเล็ต; ไฮโล</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SA Casino logo and live dealer tiles with women holding playing cards. The tiles carry the provider names Pragmatic Play, Dream Gaming, SA Casino, WM Casino, Playtech Live, Evolution Gaming, Sexy, Allbet and Asia Gaming.</w:t>
            </w:r>
            <w:r>
              <w:rPr>
                <w:sz w:val="18"/>
              </w:rPr>
              <w:br/>
            </w:r>
            <w:r>
              <w:rPr>
                <w:b/>
                <w:sz w:val="18"/>
              </w:rPr>
              <w:t>Functional evidence:</w:t>
            </w:r>
            <w:r>
              <w:rPr>
                <w:sz w:val="18"/>
              </w:rPr>
              <w:t xml:space="preserve"> The page offers a game menu for casino, baccarat, dragon tiger, roulette, sic bo, blackjack, slots, sports, lottery and game shows. The page displays a Support button and promotion banners, including a tournament with a 400,000 prize pool.</w:t>
            </w:r>
            <w:r>
              <w:rPr>
                <w:sz w:val="18"/>
              </w:rPr>
              <w:br/>
            </w:r>
            <w:r>
              <w:rPr>
                <w:b/>
                <w:sz w:val="18"/>
              </w:rPr>
              <w:t>Keyword evidence:</w:t>
            </w:r>
            <w:r>
              <w:rPr>
                <w:sz w:val="18"/>
              </w:rPr>
              <w:t xml:space="preserve"> คาสิโน; คาสิโนออนไลน์; เสือมังกร; รูเล็ต; ไฮโล</w:t>
            </w:r>
            <w:r>
              <w:rPr>
                <w:sz w:val="18"/>
              </w:rPr>
              <w:br/>
            </w:r>
            <w:r>
              <w:rPr>
                <w:b/>
                <w:sz w:val="18"/>
              </w:rPr>
              <w:t>Domain / URL evidence:</w:t>
            </w:r>
            <w:r>
              <w:rPr>
                <w:sz w:val="18"/>
              </w:rPr>
              <w:t xml:space="preserve"> The domain contains the term casino.</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7" name="Picture 7"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2026-10-11T11:30:51+07:00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881f26861101783f0d148c349c6e3a7a72b52e5ce9bb87fe7b533f6eee517b1a</w:t>
            </w:r>
            <w:r>
              <w:rPr>
                <w:sz w:val="18"/>
              </w:rPr>
              <w:br/>
            </w:r>
            <w:r>
              <w:rPr>
                <w:b/>
                <w:sz w:val="18"/>
              </w:rPr>
              <w:t>Record hash:</w:t>
            </w:r>
            <w:r>
              <w:rPr>
                <w:sz w:val="18"/>
              </w:rPr>
              <w:t xml:space="preserve"> </w:t>
            </w:r>
            <w:r>
              <w:rPr>
                <w:rFonts w:ascii="Consolas" w:hAnsi="Consolas" w:cs="Tahoma"/>
                <w:sz w:val="17"/>
              </w:rPr>
              <w:t>621ecc9eb2229de093cb7253bc8bd5fa1bc850c1e694a72cd320d6986dbf52c3</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คาสิโน; คาสิโนออนไลน์; เสือมังกร; รูเล็ต; ไฮโล</w:t>
            </w:r>
            <w:r>
              <w:rPr>
                <w:sz w:val="18"/>
              </w:rPr>
              <w:br/>
            </w:r>
            <w:r>
              <w:rPr>
                <w:b/>
                <w:sz w:val="18"/>
              </w:rPr>
              <w:t>Timestamp (full UTC offset):</w:t>
            </w:r>
            <w:r>
              <w:rPr>
                <w:sz w:val="18"/>
              </w:rPr>
              <w:t xml:space="preserve"> </w:t>
            </w:r>
            <w:r>
              <w:rPr>
                <w:rFonts w:ascii="Consolas" w:hAnsi="Consolas" w:cs="Tahoma"/>
                <w:sz w:val="17"/>
              </w:rPr>
              <w:t>2026-10-11T11:30:51+07:00</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awayge.farm: Gambling → Slots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https://awayge.farm/</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Slots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สล็อต</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a red and gold layout with the site logo in Thai script. The page shows slot game tiles named Treasure of Aztec, Neko Treasures, Lucky Meow Meow, Bugtopia, Mahjong Wins 2, Aztec Rush Bonanza, Chan's Treasure and Candy Carnival, each with a percentage figure.</w:t>
            </w:r>
            <w:r>
              <w:rPr>
                <w:sz w:val="18"/>
              </w:rPr>
              <w:br/>
            </w:r>
            <w:r>
              <w:rPr>
                <w:b/>
                <w:sz w:val="18"/>
              </w:rPr>
              <w:t>Functional evidence:</w:t>
            </w:r>
            <w:r>
              <w:rPr>
                <w:sz w:val="18"/>
              </w:rPr>
              <w:t xml:space="preserve"> The page offers a login button and menus for new games, lottery, slots, fish shooting, sports and card games. The page displays Line and Telegram contact icons.</w:t>
            </w:r>
            <w:r>
              <w:rPr>
                <w:sz w:val="18"/>
              </w:rPr>
              <w:br/>
            </w:r>
            <w:r>
              <w:rPr>
                <w:b/>
                <w:sz w:val="18"/>
              </w:rPr>
              <w:t>Keyword evidence:</w:t>
            </w:r>
            <w:r>
              <w:rPr>
                <w:sz w:val="18"/>
              </w:rPr>
              <w:t xml:space="preserve"> สล็อต</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8" name="Picture 8"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2026-10-11T11:33:10+07:00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21b7f3a82f29bb9e7ac38f43b05a6fdeed7f8a328003ebed258cb995295ed6e9</w:t>
            </w:r>
            <w:r>
              <w:rPr>
                <w:sz w:val="18"/>
              </w:rPr>
              <w:br/>
            </w:r>
            <w:r>
              <w:rPr>
                <w:b/>
                <w:sz w:val="18"/>
              </w:rPr>
              <w:t>Record hash:</w:t>
            </w:r>
            <w:r>
              <w:rPr>
                <w:sz w:val="18"/>
              </w:rPr>
              <w:t xml:space="preserve"> </w:t>
            </w:r>
            <w:r>
              <w:rPr>
                <w:rFonts w:ascii="Consolas" w:hAnsi="Consolas" w:cs="Tahoma"/>
                <w:sz w:val="17"/>
              </w:rPr>
              <w:t>91a0317221d10b980f0e13152f7eeb634ff50752b8ca02e1b0fcca65c36d4c0b</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สล็อต</w:t>
            </w:r>
            <w:r>
              <w:rPr>
                <w:sz w:val="18"/>
              </w:rPr>
              <w:br/>
            </w:r>
            <w:r>
              <w:rPr>
                <w:b/>
                <w:sz w:val="18"/>
              </w:rPr>
              <w:t>Timestamp (full UTC offset):</w:t>
            </w:r>
            <w:r>
              <w:rPr>
                <w:sz w:val="18"/>
              </w:rPr>
              <w:t xml:space="preserve"> </w:t>
            </w:r>
            <w:r>
              <w:rPr>
                <w:rFonts w:ascii="Consolas" w:hAnsi="Consolas" w:cs="Tahoma"/>
                <w:sz w:val="17"/>
              </w:rPr>
              <w:t>2026-10-11T11:33:10+07:00</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ufa350d.com: Gambling → Football Betting</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https://www.ufa350d.com</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Football Betting</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None matched</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UFA350 logo with the line Sport Betting and Casino Online and a football graphic. The page shows bonus banners for 500 baht, 5,000 baht and up to 1,000 baht, and provider logos named UFA Slot, SA Gaming, AE Sexy, Joker, Pocket Games Soft and Red Tiger.</w:t>
            </w:r>
            <w:r>
              <w:rPr>
                <w:sz w:val="18"/>
              </w:rPr>
              <w:br/>
            </w:r>
            <w:r>
              <w:rPr>
                <w:b/>
                <w:sz w:val="18"/>
              </w:rPr>
              <w:t>Functional evidence:</w:t>
            </w:r>
            <w:r>
              <w:rPr>
                <w:sz w:val="18"/>
              </w:rPr>
              <w:t xml:space="preserve"> The page offers register and login buttons. The menu lists UFABET, Livescore, promotions and a deposit and withdrawal notice. The bottom bar lists register, promotions, deposit and withdrawal, refer a friend and contact buttons.</w:t>
            </w:r>
            <w:r>
              <w:rPr>
                <w:sz w:val="18"/>
              </w:rPr>
              <w:br/>
            </w:r>
            <w:r>
              <w:rPr>
                <w:b/>
                <w:sz w:val="18"/>
              </w:rPr>
              <w:t>Keyword evidence:</w:t>
            </w:r>
            <w:r>
              <w:rPr>
                <w:sz w:val="18"/>
              </w:rPr>
              <w:t xml:space="preserve"> None matched. The classification rests on the visual and functional evidence in this record.</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9" name="Picture 9"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2026-10-21T20:20:21+07:00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d57cb2c4153036733d3716fff874a8e2094bba189106a6daf4f68edd6c514947</w:t>
            </w:r>
            <w:r>
              <w:rPr>
                <w:sz w:val="18"/>
              </w:rPr>
              <w:br/>
            </w:r>
            <w:r>
              <w:rPr>
                <w:b/>
                <w:sz w:val="18"/>
              </w:rPr>
              <w:t>Record hash:</w:t>
            </w:r>
            <w:r>
              <w:rPr>
                <w:sz w:val="18"/>
              </w:rPr>
              <w:t xml:space="preserve"> </w:t>
            </w:r>
            <w:r>
              <w:rPr>
                <w:rFonts w:ascii="Consolas" w:hAnsi="Consolas" w:cs="Tahoma"/>
                <w:sz w:val="17"/>
              </w:rPr>
              <w:t>8c05d73e350013a4b0a80d597cda298e91c594d0a47136df5835ad835b55362c</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None matched</w:t>
            </w:r>
            <w:r>
              <w:rPr>
                <w:sz w:val="18"/>
              </w:rPr>
              <w:br/>
            </w:r>
            <w:r>
              <w:rPr>
                <w:b/>
                <w:sz w:val="18"/>
              </w:rPr>
              <w:t>Timestamp (full UTC offset):</w:t>
            </w:r>
            <w:r>
              <w:rPr>
                <w:sz w:val="18"/>
              </w:rPr>
              <w:t xml:space="preserve"> </w:t>
            </w:r>
            <w:r>
              <w:rPr>
                <w:rFonts w:ascii="Consolas" w:hAnsi="Consolas" w:cs="Tahoma"/>
                <w:sz w:val="17"/>
              </w:rPr>
              <w:t>2026-10-21T20:20:21+07:00</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wingame.games: Gambling → Slots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https://wingame.games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Slots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สล็อต</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Win Game logo and promotion banners for a 10% first deposit bonus, a 5% bonus and a 299 baht credit. The page shows slot game tiles from PGSoft, Kingmidas, PragmaticPlay Slot, ES, Onlyplay and Rich88, and a tile reading 26 Games Slot Games.</w:t>
            </w:r>
            <w:r>
              <w:rPr>
                <w:sz w:val="18"/>
              </w:rPr>
              <w:br/>
            </w:r>
            <w:r>
              <w:rPr>
                <w:b/>
                <w:sz w:val="18"/>
              </w:rPr>
              <w:t>Functional evidence:</w:t>
            </w:r>
            <w:r>
              <w:rPr>
                <w:sz w:val="18"/>
              </w:rPr>
              <w:t xml:space="preserve"> The page offers a menu for slots, casino, lottery, sports, promotions and refer a friend. The page offers game category buttons, including fish shooting and skill games.</w:t>
            </w:r>
            <w:r>
              <w:rPr>
                <w:sz w:val="18"/>
              </w:rPr>
              <w:br/>
            </w:r>
            <w:r>
              <w:rPr>
                <w:b/>
                <w:sz w:val="18"/>
              </w:rPr>
              <w:t>Keyword evidence:</w:t>
            </w:r>
            <w:r>
              <w:rPr>
                <w:sz w:val="18"/>
              </w:rPr>
              <w:t xml:space="preserve"> สล็อต</w:t>
            </w:r>
            <w:r>
              <w:rPr>
                <w:sz w:val="18"/>
              </w:rPr>
              <w:br/>
            </w:r>
            <w:r>
              <w:rPr>
                <w:b/>
                <w:sz w:val="18"/>
              </w:rPr>
              <w:t>Domain / URL evidence:</w:t>
            </w:r>
            <w:r>
              <w:rPr>
                <w:sz w:val="18"/>
              </w:rPr>
              <w:t xml:space="preserve"> The domain contains the terms win and game.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10" name="Picture 10"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2026-10-21T20:22:21+07:00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139057cf69020b24060a8af05c323588618203d3a4064c34e01254f541604ff5</w:t>
            </w:r>
            <w:r>
              <w:rPr>
                <w:sz w:val="18"/>
              </w:rPr>
              <w:br/>
            </w:r>
            <w:r>
              <w:rPr>
                <w:b/>
                <w:sz w:val="18"/>
              </w:rPr>
              <w:t>Record hash:</w:t>
            </w:r>
            <w:r>
              <w:rPr>
                <w:sz w:val="18"/>
              </w:rPr>
              <w:t xml:space="preserve"> </w:t>
            </w:r>
            <w:r>
              <w:rPr>
                <w:rFonts w:ascii="Consolas" w:hAnsi="Consolas" w:cs="Tahoma"/>
                <w:sz w:val="17"/>
              </w:rPr>
              <w:t>cf95fb7601780026c22bdb270d46c6b6aaa1623efac9e27876f0ec0838e3c3e3</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สล็อต</w:t>
            </w:r>
            <w:r>
              <w:rPr>
                <w:sz w:val="18"/>
              </w:rPr>
              <w:br/>
            </w:r>
            <w:r>
              <w:rPr>
                <w:b/>
                <w:sz w:val="18"/>
              </w:rPr>
              <w:t>Timestamp (full UTC offset):</w:t>
            </w:r>
            <w:r>
              <w:rPr>
                <w:sz w:val="18"/>
              </w:rPr>
              <w:t xml:space="preserve"> </w:t>
            </w:r>
            <w:r>
              <w:rPr>
                <w:rFonts w:ascii="Consolas" w:hAnsi="Consolas" w:cs="Tahoma"/>
                <w:sz w:val="17"/>
              </w:rPr>
              <w:t>2026-10-21T20:22:21+07:00</w:t>
            </w:r>
            <w:r>
              <w:rPr>
                <w:sz w:val="18"/>
              </w:rPr>
              <w:br/>
            </w:r>
            <w:r>
              <w:rPr>
                <w:sz w:val="18"/>
              </w:rPr>
              <w:t>Secure, auditable timestamped search entry. Capture method: SICPADetect system.</w:t>
            </w:r>
          </w:p>
        </w:tc>
      </w:tr>
    </w:tbl>
    <w:p>
      <w:pPr>
        <w:spacing w:after="40" w:line="144" w:lineRule="auto"/>
      </w:pPr>
    </w:p>
    <w:p>
      <w:pPr>
        <w:spacing w:after="120"/>
        <w:pBdr>
          <w:bottom w:val="single" w:sz="4" w:space="4" w:color="C9D2DB"/>
        </w:pBdr>
      </w:pPr>
    </w:p>
    <w:p>
      <w:pPr>
        <w:pStyle w:val="Heading3"/>
      </w:pPr>
      <w:r>
        <w:t>raprnb.com: Gambling → Football Betting</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Source where URL was found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SICPADetect automated classification pipeline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URL of classified site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rFonts w:ascii="Consolas" w:hAnsi="Consolas" w:cs="Tahoma"/>
                <w:sz w:val="17"/>
              </w:rPr>
              <w:t>https://raprnb.com</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Status</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2C5015"/>
                <w:sz w:val="18"/>
                <w:shd w:val="clear" w:color="auto" w:fill="D3E7BD"/>
              </w:rPr>
              <w:t xml:space="preserve"> Confirmed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Confidence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color w:val="FFFFFF"/>
                <w:sz w:val="18"/>
                <w:shd w:val="clear" w:color="auto" w:fill="2E7D32"/>
              </w:rPr>
              <w:t xml:space="preserve"> High </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Gambling → Football Betting</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Keywords detected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แทงบอล; แทงบอลออนไลน์; บอลออนไลน์; ราคาบอล</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Rationale</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Visual evidence:</w:t>
            </w:r>
            <w:r>
              <w:rPr>
                <w:sz w:val="18"/>
              </w:rPr>
              <w:t xml:space="preserve"> The page displays the UFABET logo with the line Sports Betting and Online Casino. The page shows a banner of football players with a Thai heading about online football betting.</w:t>
            </w:r>
            <w:r>
              <w:rPr>
                <w:sz w:val="18"/>
              </w:rPr>
              <w:br/>
            </w:r>
            <w:r>
              <w:rPr>
                <w:b/>
                <w:sz w:val="18"/>
              </w:rPr>
              <w:t>Functional evidence:</w:t>
            </w:r>
            <w:r>
              <w:rPr>
                <w:sz w:val="18"/>
              </w:rPr>
              <w:t xml:space="preserve"> The page offers a menu with football results, register for betting, tournaments, deposit and withdrawal, and contact. The banner states a free live view, a minimum bet of 10 baht and bets on 2 to 12 matches.</w:t>
            </w:r>
            <w:r>
              <w:rPr>
                <w:sz w:val="18"/>
              </w:rPr>
              <w:br/>
            </w:r>
            <w:r>
              <w:rPr>
                <w:b/>
                <w:sz w:val="18"/>
              </w:rPr>
              <w:t>Keyword evidence:</w:t>
            </w:r>
            <w:r>
              <w:rPr>
                <w:sz w:val="18"/>
              </w:rPr>
              <w:t xml:space="preserve"> แทงบอล; แทงบอลออนไลน์; บอลออนไลน์; ราคาบอล</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Screenshot</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drawing>
                <wp:inline xmlns:a="http://schemas.openxmlformats.org/drawingml/2006/main" xmlns:pic="http://schemas.openxmlformats.org/drawingml/2006/picture">
                  <wp:extent cx="3384000" cy="1902729"/>
                  <wp:docPr id="11" name="Picture 11" descr="Screen capture of classified site" title="Screen capture"/>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384000" cy="1902729"/>
                          </a:xfrm>
                          <a:prstGeom prst="rect"/>
                        </pic:spPr>
                      </pic:pic>
                    </a:graphicData>
                  </a:graphic>
                </wp:inline>
              </w:drawing>
            </w:r>
            <w:r>
              <w:rPr>
                <w:sz w:val="18"/>
              </w:rPr>
              <w:br/>
            </w:r>
            <w:r>
              <w:rPr>
                <w:rFonts w:ascii="Consolas" w:hAnsi="Consolas" w:cs="Tahoma"/>
                <w:sz w:val="17"/>
              </w:rPr>
              <w:t>homepage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Capture (date / time / TZ)</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sz w:val="18"/>
              </w:rPr>
              <w:t>2026-10-22T15:21:28+07:00</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keepNext/>
              <w:spacing w:after="0" w:line="288" w:lineRule="auto"/>
            </w:pPr>
            <w:r>
              <w:rPr>
                <w:b/>
                <w:sz w:val="18"/>
              </w:rPr>
              <w:t>SHA-256 evidence hash</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keepNext/>
              <w:spacing w:after="0" w:line="288" w:lineRule="auto"/>
            </w:pPr>
            <w:r>
              <w:rPr>
                <w:b/>
                <w:sz w:val="18"/>
              </w:rPr>
              <w:t>Image hash:</w:t>
            </w:r>
            <w:r>
              <w:rPr>
                <w:sz w:val="18"/>
              </w:rPr>
              <w:t xml:space="preserve"> </w:t>
            </w:r>
            <w:r>
              <w:rPr>
                <w:rFonts w:ascii="Consolas" w:hAnsi="Consolas" w:cs="Tahoma"/>
                <w:sz w:val="17"/>
              </w:rPr>
              <w:t>770876d5a73f845700677418b49179d7ffa692463ccb2a5313f3a39a1b57ff18</w:t>
            </w:r>
            <w:r>
              <w:rPr>
                <w:sz w:val="18"/>
              </w:rPr>
              <w:br/>
            </w:r>
            <w:r>
              <w:rPr>
                <w:b/>
                <w:sz w:val="18"/>
              </w:rPr>
              <w:t>Record hash:</w:t>
            </w:r>
            <w:r>
              <w:rPr>
                <w:sz w:val="18"/>
              </w:rPr>
              <w:t xml:space="preserve"> </w:t>
            </w:r>
            <w:r>
              <w:rPr>
                <w:rFonts w:ascii="Consolas" w:hAnsi="Consolas" w:cs="Tahoma"/>
                <w:sz w:val="17"/>
              </w:rPr>
              <w:t>4a148e8af7d36a161c915208e67e504f696ce9fef0ca48b7ef62fa8a87b83cf7</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Capture valid</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2C5015"/>
                <w:sz w:val="18"/>
                <w:shd w:val="clear" w:color="auto" w:fill="D3E7BD"/>
              </w:rPr>
              <w:t xml:space="preserve"> Yes </w:t>
            </w:r>
            <w:r>
              <w:rPr>
                <w:sz w:val="18"/>
              </w:rPr>
              <w:br/>
            </w:r>
            <w:r>
              <w:rPr>
                <w:b/>
                <w:sz w:val="18"/>
              </w:rPr>
              <w:t>Keywords captured:</w:t>
            </w:r>
            <w:r>
              <w:rPr>
                <w:sz w:val="18"/>
              </w:rPr>
              <w:t xml:space="preserve"> แทงบอล; แทงบอลออนไลน์; บอลออนไลน์; ราคาบอล</w:t>
            </w:r>
            <w:r>
              <w:rPr>
                <w:sz w:val="18"/>
              </w:rPr>
              <w:br/>
            </w:r>
            <w:r>
              <w:rPr>
                <w:b/>
                <w:sz w:val="18"/>
              </w:rPr>
              <w:t>Timestamp (full UTC offset):</w:t>
            </w:r>
            <w:r>
              <w:rPr>
                <w:sz w:val="18"/>
              </w:rPr>
              <w:t xml:space="preserve"> </w:t>
            </w:r>
            <w:r>
              <w:rPr>
                <w:rFonts w:ascii="Consolas" w:hAnsi="Consolas" w:cs="Tahoma"/>
                <w:sz w:val="17"/>
              </w:rPr>
              <w:t>2026-10-22T15:21:28+07:00</w:t>
            </w:r>
            <w:r>
              <w:rPr>
                <w:sz w:val="18"/>
              </w:rPr>
              <w:br/>
            </w:r>
            <w:r>
              <w:rPr>
                <w:b/>
                <w:sz w:val="18"/>
              </w:rPr>
              <w:t>Redirect:</w:t>
            </w:r>
            <w:r>
              <w:rPr>
                <w:sz w:val="18"/>
              </w:rPr>
              <w:t xml:space="preserve"> The captured URL differs from the URL of the classified site owing to a redirect. Classified: </w:t>
            </w:r>
            <w:r>
              <w:rPr>
                <w:rFonts w:ascii="Consolas" w:hAnsi="Consolas" w:cs="Tahoma"/>
                <w:sz w:val="17"/>
              </w:rPr>
              <w:t>https://raprnb.com</w:t>
            </w:r>
            <w:r>
              <w:rPr>
                <w:sz w:val="18"/>
              </w:rPr>
              <w:t xml:space="preserve">. Captured: </w:t>
            </w:r>
            <w:r>
              <w:rPr>
                <w:rFonts w:ascii="Consolas" w:hAnsi="Consolas" w:cs="Tahoma"/>
                <w:sz w:val="17"/>
              </w:rPr>
              <w:t>https://kosova.org</w:t>
            </w:r>
            <w:r>
              <w:rPr>
                <w:sz w:val="18"/>
              </w:rPr>
              <w:t>.</w:t>
            </w:r>
            <w:r>
              <w:rPr>
                <w:sz w:val="18"/>
              </w:rPr>
              <w:br/>
            </w:r>
            <w:r>
              <w:rPr>
                <w:sz w:val="18"/>
              </w:rPr>
              <w:t>Secure, auditable timestamped search entry. Capture method: SICPADetect system.</w:t>
            </w:r>
          </w:p>
        </w:tc>
      </w:tr>
    </w:tbl>
    <w:p>
      <w:pPr>
        <w:spacing w:after="40" w:line="144" w:lineRule="auto"/>
      </w:pPr>
    </w:p>
    <w:p>
      <w:pPr>
        <w:pStyle w:val="Heading2"/>
        <w:pageBreakBefore/>
        <w:pBdr>
          <w:bottom w:val="single" w:sz="16" w:space="4" w:color="111417"/>
        </w:pBdr>
      </w:pPr>
      <w:r>
        <w:t>Appendix A: Subcategory data model</w:t>
      </w:r>
    </w:p>
    <w:p>
      <w:r>
        <w:rPr>
          <w:b/>
          <w:color w:val="5B6670"/>
          <w:sz w:val="16"/>
        </w:rPr>
        <w:t>Reference only. Not part of any record. Source: Gambling_Keywords_Full_English_Categories_V1.xlsx · 14 categories · 286 distinct keywords</w:t>
      </w:r>
    </w:p>
    <w:p>
      <w:pPr>
        <w:pStyle w:val="Heading3"/>
      </w:pPr>
      <w:r>
        <w:t>A.1 Product subcategories</w:t>
      </w:r>
    </w:p>
    <w:p>
      <w:r>
        <w:rPr>
          <w:color w:val="5B6670"/>
          <w:sz w:val="16"/>
        </w:rPr>
        <w:t xml:space="preserve">Exactly one is assigned per gambling record, in the </w:t>
      </w:r>
      <w:r>
        <w:rPr>
          <w:b/>
          <w:color w:val="5B6670"/>
          <w:sz w:val="16"/>
        </w:rPr>
        <w:t>Subcategory</w:t>
      </w:r>
      <w:r>
        <w:rPr>
          <w:color w:val="5B6670"/>
          <w:sz w:val="16"/>
        </w:rPr>
        <w:t xml:space="preserve"> field. These seven are the only permitted values. </w:t>
      </w:r>
      <w:r>
        <w:rPr>
          <w:rFonts w:ascii="Consolas" w:hAnsi="Consolas" w:cs="Tahoma"/>
          <w:color w:val="5B6670"/>
          <w:sz w:val="16"/>
        </w:rPr>
        <w:t>general_gambling</w:t>
      </w:r>
      <w:r>
        <w:rPr>
          <w:color w:val="5B6670"/>
          <w:sz w:val="16"/>
        </w:rPr>
        <w:t xml:space="preserve"> is a catch-all: assign it only when no other product category scores, meaning the site is confirmed gambling but the product type is not evidenced.</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Football Betting</w:t>
            </w:r>
            <w:r>
              <w:rPr>
                <w:sz w:val="18"/>
              </w:rPr>
              <w:br/>
            </w:r>
            <w:r>
              <w:rPr>
                <w:rFonts w:ascii="Consolas" w:hAnsi="Consolas" w:cs="Tahoma"/>
                <w:sz w:val="17"/>
              </w:rPr>
              <w:t>football_betting</w:t>
            </w:r>
            <w:r>
              <w:rPr>
                <w:sz w:val="18"/>
              </w:rPr>
              <w:br/>
            </w:r>
            <w:r>
              <w:rPr>
                <w:color w:val="5B6670"/>
                <w:sz w:val="15"/>
              </w:rPr>
              <w:t>21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Slots</w:t>
            </w:r>
            <w:r>
              <w:rPr>
                <w:sz w:val="18"/>
              </w:rPr>
              <w:br/>
            </w:r>
            <w:r>
              <w:rPr>
                <w:rFonts w:ascii="Consolas" w:hAnsi="Consolas" w:cs="Tahoma"/>
                <w:sz w:val="17"/>
              </w:rPr>
              <w:t>slots</w:t>
            </w:r>
            <w:r>
              <w:rPr>
                <w:sz w:val="18"/>
              </w:rPr>
              <w:br/>
            </w:r>
            <w:r>
              <w:rPr>
                <w:color w:val="5B6670"/>
                <w:sz w:val="15"/>
              </w:rPr>
              <w:t>32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Casino</w:t>
            </w:r>
            <w:r>
              <w:rPr>
                <w:sz w:val="18"/>
              </w:rPr>
              <w:br/>
            </w:r>
            <w:r>
              <w:rPr>
                <w:rFonts w:ascii="Consolas" w:hAnsi="Consolas" w:cs="Tahoma"/>
                <w:sz w:val="17"/>
              </w:rPr>
              <w:t>casino</w:t>
            </w:r>
            <w:r>
              <w:rPr>
                <w:sz w:val="18"/>
              </w:rPr>
              <w:br/>
            </w:r>
            <w:r>
              <w:rPr>
                <w:color w:val="5B6670"/>
                <w:sz w:val="15"/>
              </w:rPr>
              <w:t>14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Lottery</w:t>
            </w:r>
            <w:r>
              <w:rPr>
                <w:sz w:val="18"/>
              </w:rPr>
              <w:br/>
            </w:r>
            <w:r>
              <w:rPr>
                <w:rFonts w:ascii="Consolas" w:hAnsi="Consolas" w:cs="Tahoma"/>
                <w:sz w:val="17"/>
              </w:rPr>
              <w:t>lottery</w:t>
            </w:r>
            <w:r>
              <w:rPr>
                <w:sz w:val="18"/>
              </w:rPr>
              <w:br/>
            </w:r>
            <w:r>
              <w:rPr>
                <w:color w:val="5B6670"/>
                <w:sz w:val="15"/>
              </w:rPr>
              <w:t>20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Playing card</w:t>
            </w:r>
            <w:r>
              <w:rPr>
                <w:sz w:val="18"/>
              </w:rPr>
              <w:br/>
            </w:r>
            <w:r>
              <w:rPr>
                <w:rFonts w:ascii="Consolas" w:hAnsi="Consolas" w:cs="Tahoma"/>
                <w:sz w:val="17"/>
              </w:rPr>
              <w:t>playing_card</w:t>
            </w:r>
            <w:r>
              <w:rPr>
                <w:sz w:val="18"/>
              </w:rPr>
              <w:br/>
            </w:r>
            <w:r>
              <w:rPr>
                <w:color w:val="5B6670"/>
                <w:sz w:val="15"/>
              </w:rPr>
              <w:t>12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Baccarat</w:t>
            </w:r>
            <w:r>
              <w:rPr>
                <w:sz w:val="18"/>
              </w:rPr>
              <w:br/>
            </w:r>
            <w:r>
              <w:rPr>
                <w:rFonts w:ascii="Consolas" w:hAnsi="Consolas" w:cs="Tahoma"/>
                <w:sz w:val="17"/>
              </w:rPr>
              <w:t>baccarat</w:t>
            </w:r>
            <w:r>
              <w:rPr>
                <w:sz w:val="18"/>
              </w:rPr>
              <w:br/>
            </w:r>
            <w:r>
              <w:rPr>
                <w:color w:val="5B6670"/>
                <w:sz w:val="15"/>
              </w:rPr>
              <w:t>11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General Gambling</w:t>
            </w:r>
            <w:r>
              <w:rPr>
                <w:sz w:val="18"/>
              </w:rPr>
              <w:br/>
            </w:r>
            <w:r>
              <w:rPr>
                <w:rFonts w:ascii="Consolas" w:hAnsi="Consolas" w:cs="Tahoma"/>
                <w:sz w:val="17"/>
              </w:rPr>
              <w:t>general_gambling</w:t>
            </w:r>
            <w:r>
              <w:rPr>
                <w:sz w:val="18"/>
              </w:rPr>
              <w:br/>
            </w:r>
            <w:r>
              <w:rPr>
                <w:color w:val="5B6670"/>
                <w:sz w:val="15"/>
              </w:rPr>
              <w:t>22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b/>
                <w:color w:val="4A555F"/>
                <w:sz w:val="18"/>
                <w:shd w:val="clear" w:color="auto" w:fill="E6EAEE"/>
              </w:rPr>
              <w:t xml:space="preserve"> catch-all, lowest priority </w:t>
            </w:r>
            <w:r>
              <w:rPr>
                <w:sz w:val="18"/>
              </w:rPr>
              <w:br/>
            </w:r>
            <w:r>
              <w:rPr>
                <w:sz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spacing w:after="40" w:line="144" w:lineRule="auto"/>
      </w:pPr>
    </w:p>
    <w:p>
      <w:pPr>
        <w:pStyle w:val="Heading3"/>
      </w:pPr>
      <w:r>
        <w:t>A.2 Signal tags</w:t>
      </w:r>
    </w:p>
    <w:p>
      <w:r>
        <w:rPr>
          <w:color w:val="5B6670"/>
          <w:sz w:val="16"/>
        </w:rPr>
        <w:t xml:space="preserve">Zero or more are assigned per gambling record, in the </w:t>
      </w:r>
      <w:r>
        <w:rPr>
          <w:b/>
          <w:color w:val="5B6670"/>
          <w:sz w:val="16"/>
        </w:rPr>
        <w:t>Signal tags</w:t>
      </w:r>
      <w:r>
        <w:rPr>
          <w:color w:val="5B6670"/>
          <w:sz w:val="16"/>
        </w:rPr>
        <w:t xml:space="preserve"> field. A signal tag is </w:t>
      </w:r>
      <w:r>
        <w:rPr>
          <w:b/>
          <w:color w:val="5B6670"/>
          <w:sz w:val="16"/>
        </w:rPr>
        <w:t>never</w:t>
      </w:r>
      <w:r>
        <w:rPr>
          <w:color w:val="5B6670"/>
          <w:sz w:val="16"/>
        </w:rPr>
        <w:t xml:space="preserve"> a subcategory. It records how a site operates or markets itself, not what it sells.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Deposit &amp; Withdrawal</w:t>
            </w:r>
            <w:r>
              <w:rPr>
                <w:sz w:val="18"/>
              </w:rPr>
              <w:br/>
            </w:r>
            <w:r>
              <w:rPr>
                <w:rFonts w:ascii="Consolas" w:hAnsi="Consolas" w:cs="Tahoma"/>
                <w:sz w:val="17"/>
              </w:rPr>
              <w:t>deposit_withdrawal</w:t>
            </w:r>
            <w:r>
              <w:rPr>
                <w:sz w:val="18"/>
              </w:rPr>
              <w:br/>
            </w:r>
            <w:r>
              <w:rPr>
                <w:color w:val="5B6670"/>
                <w:sz w:val="15"/>
              </w:rPr>
              <w:t>24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i/>
                <w:sz w:val="18"/>
              </w:rPr>
              <w:t>Payment and cash-out mechanics advertised</w:t>
            </w:r>
            <w:r>
              <w:rPr>
                <w:sz w:val="18"/>
              </w:rPr>
              <w:br/>
            </w:r>
            <w:r>
              <w:rPr>
                <w:sz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Promotions</w:t>
            </w:r>
            <w:r>
              <w:rPr>
                <w:sz w:val="18"/>
              </w:rPr>
              <w:br/>
            </w:r>
            <w:r>
              <w:rPr>
                <w:rFonts w:ascii="Consolas" w:hAnsi="Consolas" w:cs="Tahoma"/>
                <w:sz w:val="17"/>
              </w:rPr>
              <w:t>promotions</w:t>
            </w:r>
            <w:r>
              <w:rPr>
                <w:sz w:val="18"/>
              </w:rPr>
              <w:br/>
            </w:r>
            <w:r>
              <w:rPr>
                <w:color w:val="5B6670"/>
                <w:sz w:val="15"/>
              </w:rPr>
              <w:t>27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i/>
                <w:sz w:val="18"/>
              </w:rPr>
              <w:t>Free-credit and bonus acquisition offers</w:t>
            </w:r>
            <w:r>
              <w:rPr>
                <w:sz w:val="18"/>
              </w:rPr>
              <w:br/>
            </w:r>
            <w:r>
              <w:rPr>
                <w:sz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Marketing &amp; Acquisition</w:t>
            </w:r>
            <w:r>
              <w:rPr>
                <w:sz w:val="18"/>
              </w:rPr>
              <w:br/>
            </w:r>
            <w:r>
              <w:rPr>
                <w:rFonts w:ascii="Consolas" w:hAnsi="Consolas" w:cs="Tahoma"/>
                <w:sz w:val="17"/>
              </w:rPr>
              <w:t>marketing_acquisition</w:t>
            </w:r>
            <w:r>
              <w:rPr>
                <w:sz w:val="18"/>
              </w:rPr>
              <w:br/>
            </w:r>
            <w:r>
              <w:rPr>
                <w:color w:val="5B6670"/>
                <w:sz w:val="15"/>
              </w:rPr>
              <w:t>25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i/>
                <w:sz w:val="18"/>
              </w:rPr>
              <w:t>Win-rate and payout claims</w:t>
            </w:r>
            <w:r>
              <w:rPr>
                <w:sz w:val="18"/>
              </w:rPr>
              <w:br/>
            </w:r>
            <w:r>
              <w:rPr>
                <w:sz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Affiliate &amp; Agent</w:t>
            </w:r>
            <w:r>
              <w:rPr>
                <w:sz w:val="18"/>
              </w:rPr>
              <w:br/>
            </w:r>
            <w:r>
              <w:rPr>
                <w:rFonts w:ascii="Consolas" w:hAnsi="Consolas" w:cs="Tahoma"/>
                <w:sz w:val="17"/>
              </w:rPr>
              <w:t>affiliate_agent</w:t>
            </w:r>
            <w:r>
              <w:rPr>
                <w:sz w:val="18"/>
              </w:rPr>
              <w:br/>
            </w:r>
            <w:r>
              <w:rPr>
                <w:color w:val="5B6670"/>
                <w:sz w:val="15"/>
              </w:rPr>
              <w:t>20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i/>
                <w:sz w:val="18"/>
              </w:rPr>
              <w:t>Affiliate, agent or referral structure</w:t>
            </w:r>
            <w:r>
              <w:rPr>
                <w:sz w:val="18"/>
              </w:rPr>
              <w:br/>
            </w:r>
            <w:r>
              <w:rPr>
                <w:sz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Vague-Evasion Terms</w:t>
            </w:r>
            <w:r>
              <w:rPr>
                <w:sz w:val="18"/>
              </w:rPr>
              <w:br/>
            </w:r>
            <w:r>
              <w:rPr>
                <w:rFonts w:ascii="Consolas" w:hAnsi="Consolas" w:cs="Tahoma"/>
                <w:sz w:val="17"/>
              </w:rPr>
              <w:t>vague_evasion</w:t>
            </w:r>
            <w:r>
              <w:rPr>
                <w:sz w:val="18"/>
              </w:rPr>
              <w:br/>
            </w:r>
            <w:r>
              <w:rPr>
                <w:color w:val="5B6670"/>
                <w:sz w:val="15"/>
              </w:rPr>
              <w:t>20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i/>
                <w:sz w:val="18"/>
              </w:rPr>
              <w:t>Deliberate avoidance of explicit gambling vocabulary</w:t>
            </w:r>
            <w:r>
              <w:rPr>
                <w:sz w:val="18"/>
              </w:rPr>
              <w:br/>
            </w:r>
            <w:r>
              <w:rPr>
                <w:sz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Abbreviations</w:t>
            </w:r>
            <w:r>
              <w:rPr>
                <w:sz w:val="18"/>
              </w:rPr>
              <w:br/>
            </w:r>
            <w:r>
              <w:rPr>
                <w:rFonts w:ascii="Consolas" w:hAnsi="Consolas" w:cs="Tahoma"/>
                <w:sz w:val="17"/>
              </w:rPr>
              <w:t>abbreviations</w:t>
            </w:r>
            <w:r>
              <w:rPr>
                <w:sz w:val="18"/>
              </w:rPr>
              <w:br/>
            </w:r>
            <w:r>
              <w:rPr>
                <w:color w:val="5B6670"/>
                <w:sz w:val="15"/>
              </w:rPr>
              <w:t>22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i/>
                <w:sz w:val="18"/>
              </w:rPr>
              <w:t>Provider or network branding</w:t>
            </w:r>
            <w:r>
              <w:rPr>
                <w:sz w:val="18"/>
              </w:rPr>
              <w:br/>
            </w:r>
            <w:r>
              <w:rPr>
                <w:sz w:val="16"/>
              </w:rPr>
              <w:t>PG · PGSOFT · PP · PRAGMATIC · JILI · JDB · FC · SLOTXO · XO · SA · SEXY · WM · AG · AE · M8BET · BET · WIN · VIP · AUTO · RTP · WALLET · TRUEWALLET</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Hashtags</w:t>
            </w:r>
            <w:r>
              <w:rPr>
                <w:sz w:val="18"/>
              </w:rPr>
              <w:br/>
            </w:r>
            <w:r>
              <w:rPr>
                <w:rFonts w:ascii="Consolas" w:hAnsi="Consolas" w:cs="Tahoma"/>
                <w:sz w:val="17"/>
              </w:rPr>
              <w:t>hashtags</w:t>
            </w:r>
            <w:r>
              <w:rPr>
                <w:sz w:val="18"/>
              </w:rPr>
              <w:br/>
            </w:r>
            <w:r>
              <w:rPr>
                <w:color w:val="5B6670"/>
                <w:sz w:val="15"/>
              </w:rPr>
              <w:t>21 keywords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i/>
                <w:sz w:val="18"/>
              </w:rPr>
              <w:t>Promoted through hashtag campaigns</w:t>
            </w:r>
            <w:r>
              <w:rPr>
                <w:sz w:val="18"/>
              </w:rPr>
              <w:br/>
            </w:r>
            <w:r>
              <w:rPr>
                <w:sz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spacing w:after="40" w:line="144" w:lineRule="auto"/>
      </w:pPr>
    </w:p>
    <w:p>
      <w:pPr>
        <w:pStyle w:val="Heading3"/>
      </w:pPr>
      <w:r>
        <w:t>A.3 Matching rules</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Thai keyword</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Case-sensitive substring match. Thai has no word delimiters, so no boundary test applies.</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Latin keyword</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Case-insensitive, must sit on a token boundary (</w:t>
            </w:r>
            <w:r>
              <w:rPr>
                <w:rFonts w:ascii="Consolas" w:hAnsi="Consolas" w:cs="Tahoma"/>
                <w:sz w:val="17"/>
              </w:rPr>
              <w:t>[^a-z0-9]</w:t>
            </w:r>
            <w:r>
              <w:rPr>
                <w:sz w:val="18"/>
              </w:rPr>
              <w:t xml:space="preserve"> or string edge both sides) so </w:t>
            </w:r>
            <w:r>
              <w:rPr>
                <w:rFonts w:ascii="Consolas" w:hAnsi="Consolas" w:cs="Tahoma"/>
                <w:sz w:val="17"/>
              </w:rPr>
              <w:t>BET</w:t>
            </w:r>
            <w:r>
              <w:rPr>
                <w:sz w:val="18"/>
              </w:rPr>
              <w:t xml:space="preserve"> does not match </w:t>
            </w:r>
            <w:r>
              <w:rPr>
                <w:i/>
                <w:sz w:val="18"/>
              </w:rPr>
              <w:t>betterment</w:t>
            </w:r>
            <w:r>
              <w:rPr>
                <w:sz w:val="18"/>
              </w:rPr>
              <w:t>.</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Mixed keyword</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 xml:space="preserve">Substring match, e.g. </w:t>
            </w:r>
            <w:r>
              <w:rPr>
                <w:sz w:val="16"/>
              </w:rPr>
              <w:t>สล็อต pg</w:t>
            </w:r>
            <w:r>
              <w:rPr>
                <w:sz w:val="18"/>
              </w:rPr>
              <w:t>.</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Hashtag keyword</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 xml:space="preserve">Match the full string including </w:t>
            </w:r>
            <w:r>
              <w:rPr>
                <w:rFonts w:ascii="Consolas" w:hAnsi="Consolas" w:cs="Tahoma"/>
                <w:sz w:val="17"/>
              </w:rPr>
              <w:t>#</w:t>
            </w:r>
            <w:r>
              <w:rPr>
                <w:sz w:val="18"/>
              </w:rPr>
              <w:t xml:space="preserve">, then strip the </w:t>
            </w:r>
            <w:r>
              <w:rPr>
                <w:rFonts w:ascii="Consolas" w:hAnsi="Consolas" w:cs="Tahoma"/>
                <w:sz w:val="17"/>
              </w:rPr>
              <w:t>#</w:t>
            </w:r>
            <w:r>
              <w:rPr>
                <w:sz w:val="18"/>
              </w:rPr>
              <w:t xml:space="preserve"> and re-run the remainder against the product categories, so </w:t>
            </w:r>
            <w:r>
              <w:rPr>
                <w:sz w:val="16"/>
              </w:rPr>
              <w:t>#สล็อต</w:t>
            </w:r>
            <w:r>
              <w:rPr>
                <w:sz w:val="18"/>
              </w:rPr>
              <w:t xml:space="preserve"> also scores Slots.</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Two-letter abbreviations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rFonts w:ascii="Consolas" w:hAnsi="Consolas" w:cs="Tahoma"/>
                <w:sz w:val="17"/>
              </w:rPr>
              <w:t>PG PP FC XO SA WM AG AE</w:t>
            </w:r>
            <w:r>
              <w:rPr>
                <w:sz w:val="18"/>
              </w:rPr>
              <w:t xml:space="preserve"> count only when the token stands alone or sits at a separator inside a domain stem (</w:t>
            </w:r>
            <w:r>
              <w:rPr>
                <w:rFonts w:ascii="Consolas" w:hAnsi="Consolas" w:cs="Tahoma"/>
                <w:sz w:val="17"/>
              </w:rPr>
              <w:t>pg-slot</w:t>
            </w:r>
            <w:r>
              <w:rPr>
                <w:sz w:val="18"/>
              </w:rPr>
              <w:t xml:space="preserve">, </w:t>
            </w:r>
            <w:r>
              <w:rPr>
                <w:rFonts w:ascii="Consolas" w:hAnsi="Consolas" w:cs="Tahoma"/>
                <w:sz w:val="17"/>
              </w:rPr>
              <w:t>slotxo</w:t>
            </w:r>
            <w:r>
              <w:rPr>
                <w:sz w:val="18"/>
              </w:rPr>
              <w:t xml:space="preserve">, </w:t>
            </w:r>
            <w:r>
              <w:rPr>
                <w:rFonts w:ascii="Consolas" w:hAnsi="Consolas" w:cs="Tahoma"/>
                <w:sz w:val="17"/>
              </w:rPr>
              <w:t>/pg/</w:t>
            </w:r>
            <w:r>
              <w:rPr>
                <w:sz w:val="18"/>
              </w:rPr>
              <w:t xml:space="preserve">). </w:t>
            </w:r>
            <w:r>
              <w:rPr>
                <w:b/>
                <w:color w:val="7A3A12"/>
                <w:sz w:val="18"/>
                <w:shd w:val="clear" w:color="auto" w:fill="FBC9AC"/>
              </w:rPr>
              <w:t xml:space="preserve"> High false-positive risk. </w:t>
            </w:r>
          </w:p>
        </w:tc>
      </w:tr>
      <w:tr>
        <w:trPr>
          <w:cantSplit/>
        </w:trPr>
        <w:tc>
          <w:tcPr>
            <w:tcW w:type="dxa" w:w="2449"/>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Cross-category collisions</w:t>
            </w:r>
          </w:p>
        </w:tc>
        <w:tc>
          <w:tcPr>
            <w:tcW w:type="dxa" w:w="6622"/>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6"/>
              </w:rPr>
              <w:t>คาสิโน</w:t>
            </w:r>
            <w:r>
              <w:rPr>
                <w:sz w:val="18"/>
              </w:rPr>
              <w:t xml:space="preserve"> · </w:t>
            </w:r>
            <w:r>
              <w:rPr>
                <w:sz w:val="16"/>
              </w:rPr>
              <w:t>คาสิโนออนไลน์</w:t>
            </w:r>
            <w:r>
              <w:rPr>
                <w:sz w:val="18"/>
              </w:rPr>
              <w:t xml:space="preserve"> resolve to Casino. </w:t>
            </w:r>
            <w:r>
              <w:rPr>
                <w:sz w:val="16"/>
              </w:rPr>
              <w:t>พนันกีฬา</w:t>
            </w:r>
            <w:r>
              <w:rPr>
                <w:sz w:val="18"/>
              </w:rPr>
              <w:t xml:space="preserve"> · </w:t>
            </w:r>
            <w:r>
              <w:rPr>
                <w:sz w:val="16"/>
              </w:rPr>
              <w:t>พนันบอล</w:t>
            </w:r>
            <w:r>
              <w:rPr>
                <w:sz w:val="18"/>
              </w:rPr>
              <w:t xml:space="preserve"> · </w:t>
            </w:r>
            <w:r>
              <w:rPr>
                <w:sz w:val="16"/>
              </w:rPr>
              <w:t>แทงบอล</w:t>
            </w:r>
            <w:r>
              <w:rPr>
                <w:sz w:val="18"/>
              </w:rPr>
              <w:t xml:space="preserve"> resolve to Football Betting. The specific product category always beats the catch-all.</w:t>
            </w:r>
          </w:p>
        </w:tc>
      </w:tr>
    </w:tbl>
    <w:p>
      <w:pPr>
        <w:spacing w:after="40" w:line="144" w:lineRule="auto"/>
      </w:pPr>
    </w:p>
    <w:p>
      <w:pPr>
        <w:pStyle w:val="Heading3"/>
      </w:pPr>
      <w:r>
        <w:t>A.4 Heat map axes</w:t>
      </w:r>
    </w:p>
    <w:p>
      <w:r>
        <w:rPr>
          <w:color w:val="5B6670"/>
          <w:sz w:val="16"/>
        </w:rPr>
        <w:t xml:space="preserve">Three heat maps are built from this model. Every one shares the same columns, so they read against each other. Cell intensity is a sequential single-hue scale; a zero cell renders as page background with a hairline border, never as the palest fill, so </w:t>
      </w:r>
      <w:r>
        <w:rPr>
          <w:i/>
          <w:color w:val="5B6670"/>
          <w:sz w:val="16"/>
        </w:rPr>
        <w:t>no data</w:t>
      </w:r>
      <w:r>
        <w:rPr>
          <w:color w:val="5B6670"/>
          <w:sz w:val="16"/>
        </w:rPr>
        <w:t xml:space="preserve"> stays distinct from </w:t>
      </w:r>
      <w:r>
        <w:rPr>
          <w:i/>
          <w:color w:val="5B6670"/>
          <w:sz w:val="16"/>
        </w:rPr>
        <w:t>low count</w:t>
      </w:r>
      <w:r>
        <w:rPr>
          <w:color w:val="5B6670"/>
          <w:sz w:val="16"/>
        </w:rPr>
        <w:t>.</w:t>
      </w:r>
    </w:p>
    <w:tbl>
      <w:tblPr>
        <w:tblW w:type="auto" w:w="0"/>
        <w:jc w:val="center"/>
        <w:tblLayout w:type="fixed"/>
        <w:tblLook w:firstColumn="1" w:firstRow="1" w:lastColumn="0" w:lastRow="0" w:noHBand="0" w:noVBand="1" w:val="04A0"/>
        <w:tblLayout w:type="fixed"/>
      </w:tblPr>
      <w:tblGrid>
        <w:gridCol w:w="4536"/>
        <w:gridCol w:w="4536"/>
      </w:tblGrid>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Keyword × 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Rows: top 25 matched keywords (A.1 and A.2). Columns: the 7 product subcategories. Cell: sites matching that keyword within that subcategory.</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Signal tag × 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Rows: the 7 signal tags (A.2). Columns: the 7 product subcategories. Cell: site count. Shows which products lean on promotional, payment or evasion language.</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Brand cluster × subcategory</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Rows: top 20 brand clusters. Columns: the 7 product subcategories. Cell: URL count. Multi-product operators appear as horizontal bands.</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Label orientation</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Upright on both axes. Long names truncate with an ellipsis and carry the full string in the tooltip; labels are never rotated.</w:t>
            </w:r>
          </w:p>
        </w:tc>
      </w:tr>
      <w:tr>
        <w:trPr>
          <w:cantSplit/>
        </w:trPr>
        <w:tc>
          <w:tcPr>
            <w:tcW w:type="dxa" w:w="3084"/>
            <w:tcBorders>
              <w:top w:val="single" w:sz="4" w:color="C9D2DB"/>
              <w:left w:val="single" w:sz="4" w:color="C9D2DB"/>
              <w:bottom w:val="single" w:sz="4" w:color="C9D2DB"/>
              <w:right w:val="single" w:sz="4" w:color="C9D2DB"/>
            </w:tcBorders>
            <w:shd w:val="clear" w:color="auto" w:fill="F4F7F9"/>
            <w:tcMar>
              <w:top w:w="70" w:type="dxa"/>
              <w:left w:w="110" w:type="dxa"/>
              <w:bottom w:w="70" w:type="dxa"/>
              <w:right w:w="110" w:type="dxa"/>
            </w:tcMar>
          </w:tcPr>
          <w:p>
            <w:pPr>
              <w:spacing w:after="0" w:line="288" w:lineRule="auto"/>
            </w:pPr>
            <w:r>
              <w:rPr>
                <w:b/>
                <w:sz w:val="18"/>
              </w:rPr>
              <w:t>Row / column order</w:t>
            </w:r>
          </w:p>
        </w:tc>
        <w:tc>
          <w:tcPr>
            <w:tcW w:type="dxa" w:w="5987"/>
            <w:tcBorders>
              <w:top w:val="single" w:sz="4" w:color="C9D2DB"/>
              <w:left w:val="single" w:sz="4" w:color="C9D2DB"/>
              <w:bottom w:val="single" w:sz="4" w:color="C9D2DB"/>
              <w:right w:val="single" w:sz="4" w:color="C9D2DB"/>
            </w:tcBorders>
            <w:tcMar>
              <w:top w:w="70" w:type="dxa"/>
              <w:left w:w="110" w:type="dxa"/>
              <w:bottom w:w="70" w:type="dxa"/>
              <w:right w:w="110" w:type="dxa"/>
            </w:tcMar>
          </w:tcPr>
          <w:p>
            <w:pPr>
              <w:spacing w:after="0" w:line="288" w:lineRule="auto"/>
            </w:pPr>
            <w:r>
              <w:rPr>
                <w:sz w:val="18"/>
              </w:rPr>
              <w:t>Descending total on each axis.</w:t>
            </w:r>
          </w:p>
        </w:tc>
      </w:tr>
    </w:tbl>
    <w:p>
      <w:pPr>
        <w:spacing w:after="40" w:line="144" w:lineRule="auto"/>
      </w:pPr>
    </w:p>
    <w:p>
      <w:pPr>
        <w:spacing w:after="120"/>
        <w:pBdr>
          <w:bottom w:val="single" w:sz="4" w:space="4" w:color="C9D2DB"/>
        </w:pBdr>
      </w:pPr>
    </w:p>
    <w:p>
      <w:r>
        <w:rPr>
          <w:b/>
          <w:color w:val="5B6670"/>
          <w:sz w:val="16"/>
        </w:rPr>
        <w:t>Fill guide.</w:t>
      </w:r>
      <w:r>
        <w:rPr>
          <w:color w:val="5B6670"/>
          <w:sz w:val="16"/>
        </w:rPr>
        <w:t xml:space="preserve"> Status cell: </w:t>
      </w:r>
      <w:r>
        <w:rPr>
          <w:b/>
          <w:color w:val="2C5015"/>
          <w:sz w:val="16"/>
          <w:shd w:val="clear" w:color="auto" w:fill="D3E7BD"/>
        </w:rPr>
        <w:t xml:space="preserve"> Confirmed </w:t>
      </w:r>
      <w:r>
        <w:rPr>
          <w:color w:val="5B6670"/>
          <w:sz w:val="16"/>
        </w:rPr>
        <w:t xml:space="preserve"> · </w:t>
      </w:r>
      <w:r>
        <w:rPr>
          <w:b/>
          <w:color w:val="7A3A12"/>
          <w:sz w:val="16"/>
          <w:shd w:val="clear" w:color="auto" w:fill="FBC9AC"/>
        </w:rPr>
        <w:t xml:space="preserve"> Pending </w:t>
      </w:r>
      <w:r>
        <w:rPr>
          <w:color w:val="5B6670"/>
          <w:sz w:val="16"/>
        </w:rPr>
        <w:t xml:space="preserve"> · </w:t>
      </w:r>
      <w:r>
        <w:rPr>
          <w:b/>
          <w:color w:val="4A555F"/>
          <w:sz w:val="16"/>
          <w:shd w:val="clear" w:color="auto" w:fill="E6EAEE"/>
        </w:rPr>
        <w:t xml:space="preserve"> Dismissed </w:t>
      </w:r>
      <w:r>
        <w:rPr>
          <w:color w:val="5B6670"/>
          <w:sz w:val="16"/>
        </w:rPr>
        <w:t xml:space="preserve">: swap the </w:t>
      </w:r>
      <w:r>
        <w:rPr>
          <w:rFonts w:ascii="Consolas" w:hAnsi="Consolas" w:cs="Tahoma"/>
          <w:color w:val="5B6670"/>
          <w:sz w:val="16"/>
        </w:rPr>
        <w:t>class</w:t>
      </w:r>
      <w:r>
        <w:rPr>
          <w:color w:val="5B6670"/>
          <w:sz w:val="16"/>
        </w:rPr>
        <w:t xml:space="preserve"> to </w:t>
      </w:r>
      <w:r>
        <w:rPr>
          <w:rFonts w:ascii="Consolas" w:hAnsi="Consolas" w:cs="Tahoma"/>
          <w:color w:val="5B6670"/>
          <w:sz w:val="16"/>
        </w:rPr>
        <w:t>ok</w:t>
      </w:r>
      <w:r>
        <w:rPr>
          <w:color w:val="5B6670"/>
          <w:sz w:val="16"/>
        </w:rPr>
        <w:t xml:space="preserve">, </w:t>
      </w:r>
      <w:r>
        <w:rPr>
          <w:rFonts w:ascii="Consolas" w:hAnsi="Consolas" w:cs="Tahoma"/>
          <w:color w:val="5B6670"/>
          <w:sz w:val="16"/>
        </w:rPr>
        <w:t>warn</w:t>
      </w:r>
      <w:r>
        <w:rPr>
          <w:color w:val="5B6670"/>
          <w:sz w:val="16"/>
        </w:rPr>
        <w:t xml:space="preserve"> or </w:t>
      </w:r>
      <w:r>
        <w:rPr>
          <w:rFonts w:ascii="Consolas" w:hAnsi="Consolas" w:cs="Tahoma"/>
          <w:color w:val="5B6670"/>
          <w:sz w:val="16"/>
        </w:rPr>
        <w:t>off</w:t>
      </w:r>
      <w:r>
        <w:rPr>
          <w:color w:val="5B6670"/>
          <w:sz w:val="16"/>
        </w:rPr>
        <w:t xml:space="preserve">. Confidence cell: </w:t>
      </w:r>
      <w:r>
        <w:rPr>
          <w:b/>
          <w:color w:val="FFFFFF"/>
          <w:sz w:val="16"/>
          <w:shd w:val="clear" w:color="auto" w:fill="2E7D32"/>
        </w:rPr>
        <w:t xml:space="preserve"> High </w:t>
      </w:r>
      <w:r>
        <w:rPr>
          <w:color w:val="5B6670"/>
          <w:sz w:val="16"/>
        </w:rPr>
        <w:t xml:space="preserve"> </w:t>
      </w:r>
      <w:r>
        <w:rPr>
          <w:b/>
          <w:color w:val="FFFFFF"/>
          <w:sz w:val="16"/>
          <w:shd w:val="clear" w:color="auto" w:fill="F9A825"/>
        </w:rPr>
        <w:t xml:space="preserve"> Medium </w:t>
      </w:r>
      <w:r>
        <w:rPr>
          <w:color w:val="5B6670"/>
          <w:sz w:val="16"/>
        </w:rPr>
        <w:t xml:space="preserve"> </w:t>
      </w:r>
      <w:r>
        <w:rPr>
          <w:b/>
          <w:color w:val="FFFFFF"/>
          <w:sz w:val="16"/>
          <w:shd w:val="clear" w:color="auto" w:fill="C8102E"/>
        </w:rPr>
        <w:t xml:space="preserve"> Low </w:t>
      </w:r>
      <w:r>
        <w:rPr>
          <w:color w:val="5B6670"/>
          <w:sz w:val="16"/>
        </w:rPr>
        <w:t xml:space="preserve">: swap the badge </w:t>
      </w:r>
      <w:r>
        <w:rPr>
          <w:rFonts w:ascii="Consolas" w:hAnsi="Consolas" w:cs="Tahoma"/>
          <w:color w:val="5B6670"/>
          <w:sz w:val="16"/>
        </w:rPr>
        <w:t>class</w:t>
      </w:r>
      <w:r>
        <w:rPr>
          <w:color w:val="5B6670"/>
          <w:sz w:val="16"/>
        </w:rPr>
        <w:t xml:space="preserve"> to </w:t>
      </w:r>
      <w:r>
        <w:rPr>
          <w:rFonts w:ascii="Consolas" w:hAnsi="Consolas" w:cs="Tahoma"/>
          <w:color w:val="5B6670"/>
          <w:sz w:val="16"/>
        </w:rPr>
        <w:t>g-a</w:t>
      </w:r>
      <w:r>
        <w:rPr>
          <w:color w:val="5B6670"/>
          <w:sz w:val="16"/>
        </w:rPr>
        <w:t xml:space="preserve">, </w:t>
      </w:r>
      <w:r>
        <w:rPr>
          <w:rFonts w:ascii="Consolas" w:hAnsi="Consolas" w:cs="Tahoma"/>
          <w:color w:val="5B6670"/>
          <w:sz w:val="16"/>
        </w:rPr>
        <w:t>g-c</w:t>
      </w:r>
      <w:r>
        <w:rPr>
          <w:color w:val="5B6670"/>
          <w:sz w:val="16"/>
        </w:rPr>
        <w:t xml:space="preserve"> or </w:t>
      </w:r>
      <w:r>
        <w:rPr>
          <w:rFonts w:ascii="Consolas" w:hAnsi="Consolas" w:cs="Tahoma"/>
          <w:color w:val="5B6670"/>
          <w:sz w:val="16"/>
        </w:rPr>
        <w:t>g-f</w:t>
      </w:r>
      <w:r>
        <w:rPr>
          <w:color w:val="5B6670"/>
          <w:sz w:val="16"/>
        </w:rPr>
        <w:t>. No numeric score is ever shown. The report holds ten record blocks; the heading of each carries its title of classification.</w:t>
      </w:r>
    </w:p>
    <w:p>
      <w:pPr>
        <w:pBdr>
          <w:top w:val="single" w:sz="4" w:space="4" w:color="C9D2DB"/>
        </w:pBdr>
      </w:pPr>
      <w:r>
        <w:rPr>
          <w:color w:val="5B6670"/>
          <w:sz w:val="16"/>
        </w:rPr>
        <w:t>SICPADetect · Ministry of Digital Economy and Society, Thailand</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Page </w:t>
    </w:r>
    <w:r>
      <w:rPr>
        <w:color w:val="5B6670"/>
        <w:sz w:val="16"/>
      </w:rPr>
      <w:fldChar w:fldCharType="begin"/>
    </w:r>
    <w:r>
      <w:rPr>
        <w:color w:val="5B6670"/>
        <w:sz w:val="16"/>
      </w:rPr>
      <w:instrText xml:space="preserve">PAGE</w:instrText>
    </w:r>
    <w:r>
      <w:rPr>
        <w:color w:val="5B6670"/>
        <w:sz w:val="16"/>
      </w:rPr>
      <w:fldChar w:fldCharType="end"/>
    </w:r>
    <w:r>
      <w:rPr>
        <w:color w:val="5B6670"/>
        <w:sz w:val="16"/>
      </w:rPr>
      <w:t xml:space="preserve"> of </w:t>
    </w:r>
    <w:r>
      <w:rPr>
        <w:color w:val="5B6670"/>
        <w:sz w:val="16"/>
      </w:rPr>
      <w:fldChar w:fldCharType="begin"/>
    </w:r>
    <w:r>
      <w:rPr>
        <w:color w:val="5B6670"/>
        <w:sz w:val="16"/>
      </w:rPr>
      <w:instrText xml:space="preserve">NUMPAGES</w:instrText>
    </w:r>
    <w:r>
      <w:rPr>
        <w:color w:val="5B667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0"/>
        <w:sz w:val="16"/>
      </w:rPr>
      <w:t>Site Classification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Arial" w:hAnsi="Arial" w:cs="Tahoma" w:eastAsia="Arial"/>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cs="Tahoma" w:eastAsia="Arial"/>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Arial" w:hAnsi="Arial" w:cs="Tahoma" w:eastAsia="Arial"/>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Tahoma" w:eastAsia="Arial"/>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Classification Report</dc:title>
  <dc:subject/>
  <dc:creator>SICPA SA</dc:creator>
  <cp:keywords/>
  <dc:description>generated by python-docx</dc:description>
  <cp:lastModifiedBy/>
  <cp:revision>1</cp:revision>
  <dcterms:created xsi:type="dcterms:W3CDTF">2013-12-23T23:15:00Z</dcterms:created>
  <dcterms:modified xsi:type="dcterms:W3CDTF">2013-12-23T23:15:00Z</dcterms:modified>
  <cp:category/>
</cp:coreProperties>
</file>