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 ContentType="image/png"/>
  <Override PartName="/word/media/image11." ContentType="image/png"/>
  <Override PartName="/word/media/image12." ContentType="image/png"/>
  <Override PartName="/word/media/image13." ContentType="image/png"/>
  <Override PartName="/word/media/image4." ContentType="image/png"/>
  <Override PartName="/word/media/image6."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878049" cy="864000"/>
            <wp:docPr id="1" name="Picture 1" descr="Ministry of Digital Economy and Society crest"/>
            <wp:cNvGraphicFramePr>
              <a:graphicFrameLocks noChangeAspect="1"/>
            </wp:cNvGraphicFramePr>
            <a:graphic>
              <a:graphicData uri="http://schemas.openxmlformats.org/drawingml/2006/picture">
                <pic:pic>
                  <pic:nvPicPr>
                    <pic:cNvPr id="0" name="crest_ev.png"/>
                    <pic:cNvPicPr/>
                  </pic:nvPicPr>
                  <pic:blipFill>
                    <a:blip r:embed="rId10"/>
                    <a:stretch>
                      <a:fillRect/>
                    </a:stretch>
                  </pic:blipFill>
                  <pic:spPr>
                    <a:xfrm>
                      <a:off x="0" y="0"/>
                      <a:ext cx="878049" cy="864000"/>
                    </a:xfrm>
                    <a:prstGeom prst="rect"/>
                  </pic:spPr>
                </pic:pic>
              </a:graphicData>
            </a:graphic>
          </wp:inline>
        </w:drawing>
      </w:r>
    </w:p>
    <w:p>
      <w:pPr>
        <w:pStyle w:val="Heading1"/>
      </w:pPr>
      <w:r>
        <w:t>Site Classification Report</w:t>
      </w:r>
    </w:p>
    <w:p>
      <w:pPr>
        <w:spacing w:after="200"/>
      </w:pPr>
      <w:r>
        <w:rPr>
          <w:b/>
          <w:color w:val="5B6670"/>
          <w:sz w:val="16"/>
          <w:szCs w:val="16"/>
        </w:rPr>
        <w:t>Automated site classification: evidence record</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r>
              <w:rPr>
                <w:b/>
                <w:sz w:val="18"/>
                <w:szCs w:val="18"/>
              </w:rPr>
              <w:t>Report reference</w:t>
            </w:r>
          </w:p>
        </w:tc>
        <w:tc>
          <w:tcPr>
            <w:tcW w:type="dxa" w:w="6009"/>
            <w:tcMar>
              <w:top w:w="55" w:type="dxa"/>
              <w:left w:w="120" w:type="dxa"/>
              <w:bottom w:w="55" w:type="dxa"/>
              <w:right w:w="120" w:type="dxa"/>
            </w:tcMar>
          </w:tcPr>
          <w:p>
            <w:pPr>
              <w:spacing w:after="0"/>
            </w:pPr>
            <w:r>
              <w:rPr>
                <w:sz w:val="18"/>
                <w:szCs w:val="18"/>
              </w:rPr>
              <w:t>Not available</w:t>
            </w:r>
          </w:p>
        </w:tc>
      </w:tr>
      <w:tr>
        <w:trPr>
          <w:cantSplit/>
        </w:trPr>
        <w:tc>
          <w:tcPr>
            <w:tcW w:type="dxa" w:w="3061"/>
            <w:shd w:val="clear" w:color="auto" w:fill="F4F7F9"/>
            <w:tcMar>
              <w:top w:w="55" w:type="dxa"/>
              <w:left w:w="120" w:type="dxa"/>
              <w:bottom w:w="55" w:type="dxa"/>
              <w:right w:w="120" w:type="dxa"/>
            </w:tcMar>
          </w:tcPr>
          <w:p>
            <w:r>
              <w:rPr>
                <w:b/>
                <w:sz w:val="18"/>
                <w:szCs w:val="18"/>
              </w:rPr>
              <w:t>Prepared by</w:t>
            </w:r>
          </w:p>
        </w:tc>
        <w:tc>
          <w:tcPr>
            <w:tcW w:type="dxa" w:w="6009"/>
            <w:tcMar>
              <w:top w:w="55" w:type="dxa"/>
              <w:left w:w="120" w:type="dxa"/>
              <w:bottom w:w="55" w:type="dxa"/>
              <w:right w:w="120" w:type="dxa"/>
            </w:tcMar>
          </w:tcPr>
          <w:p>
            <w:pPr>
              <w:spacing w:after="0"/>
            </w:pPr>
            <w:r>
              <w:rPr>
                <w:sz w:val="18"/>
                <w:szCs w:val="18"/>
              </w:rPr>
              <w:t>SICPA SA</w:t>
            </w:r>
          </w:p>
        </w:tc>
      </w:tr>
      <w:tr>
        <w:trPr>
          <w:cantSplit/>
        </w:trPr>
        <w:tc>
          <w:tcPr>
            <w:tcW w:type="dxa" w:w="3061"/>
            <w:shd w:val="clear" w:color="auto" w:fill="F4F7F9"/>
            <w:tcMar>
              <w:top w:w="55" w:type="dxa"/>
              <w:left w:w="120" w:type="dxa"/>
              <w:bottom w:w="55" w:type="dxa"/>
              <w:right w:w="120" w:type="dxa"/>
            </w:tcMar>
          </w:tcPr>
          <w:p>
            <w:r>
              <w:rPr>
                <w:b/>
                <w:sz w:val="18"/>
                <w:szCs w:val="18"/>
              </w:rPr>
              <w:t>Date of issue</w:t>
            </w:r>
          </w:p>
        </w:tc>
        <w:tc>
          <w:tcPr>
            <w:tcW w:type="dxa" w:w="6009"/>
            <w:tcMar>
              <w:top w:w="55" w:type="dxa"/>
              <w:left w:w="120" w:type="dxa"/>
              <w:bottom w:w="55" w:type="dxa"/>
              <w:right w:w="120" w:type="dxa"/>
            </w:tcMar>
          </w:tcPr>
          <w:p>
            <w:pPr>
              <w:spacing w:after="0"/>
            </w:pPr>
            <w:r>
              <w:rPr>
                <w:sz w:val="18"/>
                <w:szCs w:val="18"/>
              </w:rPr>
              <w:t>21/10/2026</w:t>
            </w:r>
          </w:p>
        </w:tc>
      </w:tr>
      <w:tr>
        <w:trPr>
          <w:cantSplit/>
        </w:trPr>
        <w:tc>
          <w:tcPr>
            <w:tcW w:type="dxa" w:w="3061"/>
            <w:shd w:val="clear" w:color="auto" w:fill="F4F7F9"/>
            <w:tcMar>
              <w:top w:w="55" w:type="dxa"/>
              <w:left w:w="120" w:type="dxa"/>
              <w:bottom w:w="55" w:type="dxa"/>
              <w:right w:w="120" w:type="dxa"/>
            </w:tcMar>
          </w:tcPr>
          <w:p>
            <w:r>
              <w:rPr>
                <w:b/>
                <w:sz w:val="18"/>
                <w:szCs w:val="18"/>
              </w:rPr>
              <w:t>System / model version</w:t>
            </w:r>
          </w:p>
        </w:tc>
        <w:tc>
          <w:tcPr>
            <w:tcW w:type="dxa" w:w="6009"/>
            <w:tcMar>
              <w:top w:w="55" w:type="dxa"/>
              <w:left w:w="120" w:type="dxa"/>
              <w:bottom w:w="55" w:type="dxa"/>
              <w:right w:w="120" w:type="dxa"/>
            </w:tcMar>
          </w:tcPr>
          <w:p>
            <w:pPr>
              <w:spacing w:after="0"/>
            </w:pPr>
            <w:r>
              <w:rPr>
                <w:sz w:val="18"/>
                <w:szCs w:val="18"/>
              </w:rPr>
              <w:t>SICPADetect · TH_V1_SiteReport</w:t>
            </w:r>
          </w:p>
        </w:tc>
      </w:tr>
      <w:tr>
        <w:trPr>
          <w:cantSplit/>
        </w:trPr>
        <w:tc>
          <w:tcPr>
            <w:tcW w:type="dxa" w:w="3061"/>
            <w:shd w:val="clear" w:color="auto" w:fill="F4F7F9"/>
            <w:tcMar>
              <w:top w:w="55" w:type="dxa"/>
              <w:left w:w="120" w:type="dxa"/>
              <w:bottom w:w="55" w:type="dxa"/>
              <w:right w:w="120" w:type="dxa"/>
            </w:tcMar>
          </w:tcPr>
          <w:p>
            <w:r>
              <w:rPr>
                <w:b/>
                <w:sz w:val="18"/>
                <w:szCs w:val="18"/>
              </w:rPr>
              <w:t>Records in this report</w:t>
            </w:r>
          </w:p>
        </w:tc>
        <w:tc>
          <w:tcPr>
            <w:tcW w:type="dxa" w:w="6009"/>
            <w:tcMar>
              <w:top w:w="55" w:type="dxa"/>
              <w:left w:w="120" w:type="dxa"/>
              <w:bottom w:w="55" w:type="dxa"/>
              <w:right w:w="120" w:type="dxa"/>
            </w:tcMar>
          </w:tcPr>
          <w:p>
            <w:pPr>
              <w:spacing w:after="0"/>
            </w:pPr>
            <w:r>
              <w:rPr>
                <w:sz w:val="18"/>
                <w:szCs w:val="18"/>
              </w:rPr>
              <w:t>10</w:t>
            </w:r>
          </w:p>
        </w:tc>
      </w:tr>
    </w:tbl>
    <w:p>
      <w:pPr>
        <w:pStyle w:val="Heading2"/>
      </w:pPr>
      <w:r>
        <w:t>Analysis</w:t>
      </w:r>
    </w:p>
    <w:p>
      <w:pPr>
        <w:pStyle w:val="Heading3"/>
      </w:pPr>
      <w:r>
        <w:t>metal--vip.com: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https://metal--vip.com/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None matched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METAL SLOT AUTO branding with a slot reel graphic, a login form on a blue tunnel background and a Thai flag language icon.</w:t>
            </w:r>
          </w:p>
          <w:p>
            <w:pPr>
              <w:keepNext/>
              <w:spacing w:after="60"/>
            </w:pPr>
            <w:r>
              <w:rPr>
                <w:b/>
                <w:sz w:val="17"/>
                <w:szCs w:val="17"/>
              </w:rPr>
              <w:t xml:space="preserve">Functional evidence: </w:t>
            </w:r>
            <w:r>
              <w:rPr>
                <w:sz w:val="17"/>
                <w:szCs w:val="17"/>
              </w:rPr>
              <w:t>The page displays a phone number field, a password field, a Login button, a Register link, a social media link and a bottom menu with home, register, how to use and contact entries.</w:t>
            </w:r>
          </w:p>
          <w:p>
            <w:pPr>
              <w:keepNext/>
              <w:spacing w:after="60"/>
            </w:pPr>
            <w:r>
              <w:rPr>
                <w:b/>
                <w:sz w:val="17"/>
                <w:szCs w:val="17"/>
              </w:rPr>
              <w:t xml:space="preserve">Keyword evidence: </w:t>
            </w:r>
            <w:r>
              <w:rPr>
                <w:sz w:val="17"/>
                <w:szCs w:val="17"/>
              </w:rPr>
              <w:t>None matched. The classification rests on the visual and functional evidence in this record.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14" name="Picture 14" descr="Screen capture of classified site"/>
                  <wp:cNvGraphicFramePr>
                    <a:graphicFrameLocks noChangeAspect="1"/>
                  </wp:cNvGraphicFramePr>
                  <a:graphic>
                    <a:graphicData uri="http://schemas.openxmlformats.org/drawingml/2006/picture">
                      <pic:pic>
                        <pic:nvPicPr>
                          <pic:cNvPr id="0" name="homepage"/>
                          <pic:cNvPicPr/>
                        </pic:nvPicPr>
                        <pic:blipFill>
                          <a:blip r:embed="rId15"/>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evidence/2af9478f-6441-4da0-9e2b-943eb01f2f2a/bf84fde0-d25a-4ed3-9124-0f0084514f93/homepage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2026-10-21T18:56:25+07:00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12a20fa30b07b188f8e2cb126dc5ab5a71d234eef2f14cd9990c52cd99e48f94</w:t>
            </w:r>
          </w:p>
          <w:p>
            <w:pPr>
              <w:keepNext/>
              <w:spacing w:after="0"/>
            </w:pPr>
            <w:r>
              <w:rPr>
                <w:color w:val="5B6670"/>
                <w:sz w:val="16"/>
                <w:szCs w:val="16"/>
              </w:rPr>
              <w:t>SHA-256 evidence hash: a cryptographic fingerprint of the captured evidence file. It verifies that the screenshot or capture has not changed since collection.</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b/>
                <w:sz w:val="18"/>
                <w:szCs w:val="18"/>
              </w:rPr>
              <w:t xml:space="preserve">Keywords captured: </w:t>
            </w:r>
            <w:r>
              <w:rPr>
                <w:sz w:val="18"/>
                <w:szCs w:val="18"/>
              </w:rPr>
              <w:t>None matched</w:t>
            </w:r>
          </w:p>
          <w:p>
            <w:pPr>
              <w:spacing w:after="0"/>
            </w:pPr>
            <w:r>
              <w:rPr>
                <w:b/>
                <w:sz w:val="18"/>
                <w:szCs w:val="18"/>
              </w:rPr>
              <w:t xml:space="preserve">SHA-256 evidence hash: </w:t>
            </w:r>
            <w:r>
              <w:rPr>
                <w:rFonts w:ascii="Courier New" w:hAnsi="Courier New"/>
                <w:sz w:val="17"/>
              </w:rPr>
              <w:t>12a20fa30b07b188f8e2cb126dc5ab5a71d234eef2f14cd9990c52cd99e48f94</w:t>
            </w:r>
          </w:p>
          <w:p>
            <w:pPr>
              <w:spacing w:after="0"/>
            </w:pPr>
            <w:r>
              <w:rPr>
                <w:b/>
                <w:sz w:val="18"/>
                <w:szCs w:val="18"/>
              </w:rPr>
              <w:t xml:space="preserve">Timestamp (full UTC offset): </w:t>
            </w:r>
            <w:r>
              <w:rPr>
                <w:rFonts w:ascii="Courier New" w:hAnsi="Courier New"/>
                <w:sz w:val="17"/>
              </w:rPr>
              <w:t>2026-10-21T18:56:25+07:00</w:t>
            </w:r>
          </w:p>
          <w:p>
            <w:pPr>
              <w:spacing w:after="0"/>
            </w:pPr>
            <w:r>
              <w:rPr>
                <w:b/>
                <w:sz w:val="18"/>
                <w:szCs w:val="18"/>
              </w:rPr>
              <w:t xml:space="preserve">Redirect: </w:t>
            </w:r>
            <w:r>
              <w:rPr>
                <w:sz w:val="18"/>
                <w:szCs w:val="18"/>
              </w:rPr>
              <w:t xml:space="preserve">The captured URL differs from the URL of the classified site owing to a redirect. Classified: </w:t>
            </w:r>
            <w:r>
              <w:rPr>
                <w:rFonts w:ascii="Courier New" w:hAnsi="Courier New"/>
                <w:sz w:val="17"/>
              </w:rPr>
              <w:t>https://metal--vip.com/</w:t>
            </w:r>
            <w:r>
              <w:rPr>
                <w:sz w:val="18"/>
                <w:szCs w:val="18"/>
              </w:rPr>
              <w:t xml:space="preserve">. Captured: </w:t>
            </w:r>
            <w:r>
              <w:rPr>
                <w:rFonts w:ascii="Courier New" w:hAnsi="Courier New"/>
                <w:sz w:val="17"/>
              </w:rPr>
              <w:t>https://metal--vip.com/login</w:t>
            </w:r>
            <w:r>
              <w:rPr>
                <w:sz w:val="18"/>
                <w:szCs w:val="18"/>
              </w:rPr>
              <w:t xml:space="preserve">.</w:t>
            </w:r>
          </w:p>
          <w:p>
            <w:pPr>
              <w:spacing w:after="0"/>
            </w:pPr>
            <w:r>
              <w:rPr>
                <w:sz w:val="18"/>
                <w:szCs w:val="18"/>
              </w:rPr>
              <w:t>Secure, auditable timestamped search entry. Capture method: SICPADetect system.</w:t>
            </w:r>
          </w:p>
        </w:tc>
      </w:tr>
    </w:tbl>
    <w:p>
      <w:pPr>
        <w:pStyle w:val="Heading3"/>
        <w:pageBreakBefore/>
      </w:pPr>
      <w:r>
        <w:t>suriyathai.net: Gambling, General Gambling</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https://suriyathai.net/</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General Gambling</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None matched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SURIYA BET branding with a lion crest above a white login box on a green background.</w:t>
            </w:r>
          </w:p>
          <w:p>
            <w:pPr>
              <w:keepNext/>
              <w:spacing w:after="60"/>
            </w:pPr>
            <w:r>
              <w:rPr>
                <w:b/>
                <w:sz w:val="17"/>
                <w:szCs w:val="17"/>
              </w:rPr>
              <w:t xml:space="preserve">Functional evidence: </w:t>
            </w:r>
            <w:r>
              <w:rPr>
                <w:sz w:val="17"/>
                <w:szCs w:val="17"/>
              </w:rPr>
              <w:t>The page displays a username field, a password field, a forgotten password link, a Register button and a Login button.</w:t>
            </w:r>
          </w:p>
          <w:p>
            <w:pPr>
              <w:keepNext/>
              <w:spacing w:after="60"/>
            </w:pPr>
            <w:r>
              <w:rPr>
                <w:b/>
                <w:sz w:val="17"/>
                <w:szCs w:val="17"/>
              </w:rPr>
              <w:t xml:space="preserve">Keyword evidence: </w:t>
            </w:r>
            <w:r>
              <w:rPr>
                <w:sz w:val="17"/>
                <w:szCs w:val="17"/>
              </w:rPr>
              <w:t>None matched. The classification rests on the visual and functional evidence in this record.</w:t>
            </w:r>
          </w:p>
          <w:p>
            <w:pPr>
              <w:keepNext/>
              <w:spacing w:after="60"/>
            </w:pPr>
            <w:r>
              <w:rPr>
                <w:b/>
                <w:sz w:val="17"/>
                <w:szCs w:val="17"/>
              </w:rPr>
              <w:t xml:space="preserve">Capture integrity: </w:t>
            </w:r>
            <w:r>
              <w:rPr>
                <w:sz w:val="17"/>
                <w:szCs w:val="17"/>
              </w:rPr>
              <w:t>The capture is not valid. The reason and the steps to make it valid are in the Capture valid field.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674872"/>
                  <wp:docPr id="15" name="Picture 15" descr="Screen capture of classified site"/>
                  <wp:cNvGraphicFramePr>
                    <a:graphicFrameLocks noChangeAspect="1"/>
                  </wp:cNvGraphicFramePr>
                  <a:graphic>
                    <a:graphicData uri="http://schemas.openxmlformats.org/drawingml/2006/picture">
                      <pic:pic>
                        <pic:nvPicPr>
                          <pic:cNvPr id="0" name="homepage"/>
                          <pic:cNvPicPr/>
                        </pic:nvPicPr>
                        <pic:blipFill>
                          <a:blip r:embed="rId19"/>
                          <a:stretch>
                            <a:fillRect/>
                          </a:stretch>
                        </pic:blipFill>
                        <pic:spPr>
                          <a:xfrm>
                            <a:off x="0" y="0"/>
                            <a:ext cx="3240000" cy="1674872"/>
                          </a:xfrm>
                          <a:prstGeom prst="rect"/>
                        </pic:spPr>
                      </pic:pic>
                    </a:graphicData>
                  </a:graphic>
                </wp:inline>
              </w:drawing>
            </w:r>
          </w:p>
          <w:p>
            <w:pPr>
              <w:keepNext/>
              <w:spacing w:after="0"/>
            </w:pPr>
            <w:r>
              <w:rPr>
                <w:rFonts w:ascii="Courier New" w:hAnsi="Courier New"/>
                <w:sz w:val="17"/>
              </w:rPr>
              <w:t>evidence/c1f74435-ba17-49fa-bdfd-50c5e611e7b8/f53b6ff8-4595-4689-aa33-8d4c6744ea63/homepage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2026-09-26T10:51:53+07:00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7de642bd0d32118bce113d6105a5a366ba7d4a60f66c54df935829cd7dc96b14</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7A3A12"/>
                <w:sz w:val="18"/>
                <w:szCs w:val="18"/>
                <w:shd w:val="clear" w:color="auto" w:fill="FBC9AC"/>
              </w:rPr>
              <w:t>No</w:t>
            </w:r>
          </w:p>
          <w:p>
            <w:pPr>
              <w:spacing w:after="0"/>
            </w:pPr>
            <w:r>
              <w:rPr>
                <w:b/>
                <w:sz w:val="18"/>
                <w:szCs w:val="18"/>
              </w:rPr>
              <w:t xml:space="preserve">Keywords captured: </w:t>
            </w:r>
            <w:r>
              <w:rPr>
                <w:sz w:val="18"/>
                <w:szCs w:val="18"/>
              </w:rPr>
              <w:t>None matched</w:t>
            </w:r>
          </w:p>
          <w:p>
            <w:pPr>
              <w:spacing w:after="0"/>
            </w:pPr>
            <w:r>
              <w:rPr>
                <w:b/>
                <w:sz w:val="18"/>
                <w:szCs w:val="18"/>
              </w:rPr>
              <w:t xml:space="preserve">SHA-256 evidence hash: </w:t>
            </w:r>
            <w:r>
              <w:rPr>
                <w:rFonts w:ascii="Courier New" w:hAnsi="Courier New"/>
                <w:sz w:val="17"/>
              </w:rPr>
              <w:t>7de642bd0d32118bce113d6105a5a366ba7d4a60f66c54df935829cd7dc96b14</w:t>
            </w:r>
          </w:p>
          <w:p>
            <w:pPr>
              <w:spacing w:after="0"/>
            </w:pPr>
            <w:r>
              <w:rPr>
                <w:b/>
                <w:sz w:val="18"/>
                <w:szCs w:val="18"/>
              </w:rPr>
              <w:t xml:space="preserve">Timestamp (full UTC offset): </w:t>
            </w:r>
            <w:r>
              <w:rPr>
                <w:rFonts w:ascii="Courier New" w:hAnsi="Courier New"/>
                <w:sz w:val="17"/>
              </w:rPr>
              <w:t>2026-09-26T10:51:53+07:00</w:t>
            </w:r>
          </w:p>
          <w:p>
            <w:pPr>
              <w:spacing w:after="0"/>
            </w:pPr>
            <w:r>
              <w:rPr>
                <w:b/>
                <w:sz w:val="18"/>
                <w:szCs w:val="18"/>
              </w:rPr>
              <w:t xml:space="preserve">Reason capture is not valid: </w:t>
            </w:r>
            <w:r>
              <w:rPr>
                <w:sz w:val="18"/>
                <w:szCs w:val="18"/>
              </w:rPr>
              <w:t>The screenshot shows no address bar, so the URL cannot be read.</w:t>
            </w:r>
          </w:p>
          <w:p>
            <w:pPr>
              <w:spacing w:after="0"/>
            </w:pPr>
            <w:r>
              <w:rPr>
                <w:b/>
                <w:sz w:val="18"/>
                <w:szCs w:val="18"/>
              </w:rPr>
              <w:t xml:space="preserve">Steps to make capture valid: </w:t>
            </w:r>
            <w:r>
              <w:rPr>
                <w:sz w:val="18"/>
                <w:szCs w:val="18"/>
              </w:rPr>
              <w:t>Re-capture at full resolution with the address bar, the system clock and the keyword area in frame. Do not crop or edit the capture.</w:t>
            </w:r>
          </w:p>
          <w:p>
            <w:pPr>
              <w:spacing w:after="0"/>
            </w:pPr>
            <w:r>
              <w:rPr>
                <w:sz w:val="18"/>
                <w:szCs w:val="18"/>
              </w:rPr>
              <w:t>Secure, auditable timestamped search entry. Capture method: SICPADetect system.</w:t>
            </w:r>
          </w:p>
        </w:tc>
      </w:tr>
    </w:tbl>
    <w:p>
      <w:pPr>
        <w:pStyle w:val="Heading3"/>
        <w:pageBreakBefore/>
      </w:pPr>
      <w:r>
        <w:t>anthonyhead.com: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https://anthonyhead.com/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 สล็อตเว็บตรง</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JP365 branding, a banner of three women in evening dress and a row of six PG slot game tiles (Ways of Qilin, Fortune Tiger, Ganesha Gold, Wild Bounty Showdown, Sweet Bonanza, Mahjong Ways 2). A jackpot counter reads THB 30.303.303.365.</w:t>
            </w:r>
          </w:p>
          <w:p>
            <w:pPr>
              <w:keepNext/>
              <w:spacing w:after="60"/>
            </w:pPr>
            <w:r>
              <w:rPr>
                <w:b/>
                <w:sz w:val="17"/>
                <w:szCs w:val="17"/>
              </w:rPr>
              <w:t xml:space="preserve">Functional evidence: </w:t>
            </w:r>
            <w:r>
              <w:rPr>
                <w:sz w:val="17"/>
                <w:szCs w:val="17"/>
              </w:rPr>
              <w:t>The page displays Register and Login buttons, a banner for automatic deposit and withdrawal, and payment logos for TrueMoney Wallet, LINE Pay and PromptPay.</w:t>
            </w:r>
          </w:p>
          <w:p>
            <w:pPr>
              <w:keepNext/>
              <w:spacing w:after="60"/>
            </w:pPr>
            <w:r>
              <w:rPr>
                <w:b/>
                <w:sz w:val="17"/>
                <w:szCs w:val="17"/>
              </w:rPr>
              <w:t xml:space="preserve">Keyword evidence: </w:t>
            </w:r>
            <w:r>
              <w:rPr>
                <w:sz w:val="17"/>
                <w:szCs w:val="17"/>
              </w:rPr>
              <w:t>สล็อต; สล็อตเว็บตรง</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2" name="Picture 2"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evidence/2632f120-7ba4-4bc6-9aac-9b3cf65ca4d8/6b7180ac-e953-4788-9125-85ad13cd0faa/homepage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2026-10-12T11:28:26+07:00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536152df08971c1271fb8c4252b8a1993540d51faba793664632ba44090e45f1</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b/>
                <w:sz w:val="18"/>
                <w:szCs w:val="18"/>
              </w:rPr>
              <w:t xml:space="preserve">Keywords captured: </w:t>
            </w:r>
            <w:r>
              <w:rPr>
                <w:sz w:val="18"/>
                <w:szCs w:val="18"/>
              </w:rPr>
              <w:t>สล็อต; สล็อตเว็บตรง</w:t>
            </w:r>
          </w:p>
          <w:p>
            <w:pPr>
              <w:spacing w:after="0"/>
            </w:pPr>
            <w:r>
              <w:rPr>
                <w:b/>
                <w:sz w:val="18"/>
                <w:szCs w:val="18"/>
              </w:rPr>
              <w:t xml:space="preserve">SHA-256 evidence hash: </w:t>
            </w:r>
            <w:r>
              <w:rPr>
                <w:rFonts w:ascii="Courier New" w:hAnsi="Courier New"/>
                <w:sz w:val="17"/>
              </w:rPr>
              <w:t>536152df08971c1271fb8c4252b8a1993540d51faba793664632ba44090e45f1</w:t>
            </w:r>
          </w:p>
          <w:p>
            <w:pPr>
              <w:spacing w:after="0"/>
            </w:pPr>
            <w:r>
              <w:rPr>
                <w:b/>
                <w:sz w:val="18"/>
                <w:szCs w:val="18"/>
              </w:rPr>
              <w:t xml:space="preserve">Timestamp (full UTC offset): </w:t>
            </w:r>
            <w:r>
              <w:rPr>
                <w:rFonts w:ascii="Courier New" w:hAnsi="Courier New"/>
                <w:sz w:val="17"/>
              </w:rPr>
              <w:t>2026-10-12T11:28:26+07:00</w:t>
            </w:r>
          </w:p>
          <w:p>
            <w:pPr>
              <w:spacing w:after="0"/>
            </w:pPr>
            <w:r>
              <w:rPr>
                <w:b/>
                <w:sz w:val="18"/>
                <w:szCs w:val="18"/>
              </w:rPr>
              <w:t xml:space="preserve">Redirect: </w:t>
            </w:r>
            <w:r>
              <w:rPr>
                <w:sz w:val="18"/>
                <w:szCs w:val="18"/>
              </w:rPr>
              <w:t xml:space="preserve">The captured URL differs from the URL of the classified site owing to a redirect. Classified: </w:t>
            </w:r>
            <w:r>
              <w:rPr>
                <w:rFonts w:ascii="Courier New" w:hAnsi="Courier New"/>
                <w:sz w:val="17"/>
              </w:rPr>
              <w:t>https://anthonyhead.com/</w:t>
            </w:r>
            <w:r>
              <w:rPr>
                <w:sz w:val="18"/>
                <w:szCs w:val="18"/>
              </w:rPr>
              <w:t xml:space="preserve">. Captured: </w:t>
            </w:r>
            <w:r>
              <w:rPr>
                <w:rFonts w:ascii="Courier New" w:hAnsi="Courier New"/>
                <w:sz w:val="17"/>
              </w:rPr>
              <w:t>https://kohochocolates.com</w:t>
            </w:r>
            <w:r>
              <w:rPr>
                <w:sz w:val="18"/>
                <w:szCs w:val="18"/>
              </w:rPr>
              <w:t xml:space="preserve">.</w:t>
            </w:r>
          </w:p>
          <w:p>
            <w:pPr>
              <w:spacing w:after="0"/>
            </w:pPr>
            <w:r>
              <w:rPr>
                <w:sz w:val="18"/>
                <w:szCs w:val="18"/>
              </w:rPr>
              <w:t>Secure, auditable timestamped search entry. Capture method: SICPADetect system.</w:t>
            </w:r>
          </w:p>
        </w:tc>
      </w:tr>
    </w:tbl>
    <w:p>
      <w:pPr>
        <w:pStyle w:val="Heading3"/>
        <w:pageBreakBefore/>
      </w:pPr>
      <w:r>
        <w:t>kohochocolates.com: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(Redirect: anthonyhead.com)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https://kohochocolates.com/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 สล็อตเว็บตรง</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JP365 branding, a banner of three women in evening dress and a row of six PG slot game tiles (Ways of Qilin, Fortune Tiger, Ganesha Gold, Wild Bounty Showdown, Sweet Bonanza, Mahjong Ways 2). A jackpot counter reads THB 30.303.303.365.</w:t>
            </w:r>
          </w:p>
          <w:p>
            <w:pPr>
              <w:keepNext/>
              <w:spacing w:after="60"/>
            </w:pPr>
            <w:r>
              <w:rPr>
                <w:b/>
                <w:sz w:val="17"/>
                <w:szCs w:val="17"/>
              </w:rPr>
              <w:t xml:space="preserve">Functional evidence: </w:t>
            </w:r>
            <w:r>
              <w:rPr>
                <w:sz w:val="17"/>
                <w:szCs w:val="17"/>
              </w:rPr>
              <w:t>The page displays Register and Login buttons, a banner for automatic deposit and withdrawal, and payment logos for TrueMoney Wallet, LINE Pay and PromptPay.</w:t>
            </w:r>
          </w:p>
          <w:p>
            <w:pPr>
              <w:keepNext/>
              <w:spacing w:after="60"/>
            </w:pPr>
            <w:r>
              <w:rPr>
                <w:b/>
                <w:sz w:val="17"/>
                <w:szCs w:val="17"/>
              </w:rPr>
              <w:t xml:space="preserve">Keyword evidence: </w:t>
            </w:r>
            <w:r>
              <w:rPr>
                <w:sz w:val="17"/>
                <w:szCs w:val="17"/>
              </w:rPr>
              <w:t>สล็อต; สล็อตเว็บตรง</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15" name="Picture 15"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evidence/ffec2d18-f9d1-467f-a64b-d5d12f734401/bc5904eb-8ffc-4284-8eff-46a42c35cf9e/homepage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2026-10-12T11:28:43+07:00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536152df08971c1271fb8c4252b8a1993540d51faba793664632ba44090e45f1</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b/>
                <w:sz w:val="18"/>
                <w:szCs w:val="18"/>
              </w:rPr>
              <w:t xml:space="preserve">Keywords captured: </w:t>
            </w:r>
            <w:r>
              <w:rPr>
                <w:sz w:val="18"/>
                <w:szCs w:val="18"/>
              </w:rPr>
              <w:t>สล็อต; สล็อตเว็บตรง</w:t>
            </w:r>
          </w:p>
          <w:p>
            <w:pPr>
              <w:spacing w:after="0"/>
            </w:pPr>
            <w:r>
              <w:rPr>
                <w:b/>
                <w:sz w:val="18"/>
                <w:szCs w:val="18"/>
              </w:rPr>
              <w:t xml:space="preserve">SHA-256 evidence hash: </w:t>
            </w:r>
            <w:r>
              <w:rPr>
                <w:rFonts w:ascii="Courier New" w:hAnsi="Courier New"/>
                <w:sz w:val="17"/>
              </w:rPr>
              <w:t>536152df08971c1271fb8c4252b8a1993540d51faba793664632ba44090e45f1</w:t>
            </w:r>
          </w:p>
          <w:p>
            <w:pPr>
              <w:spacing w:after="0"/>
            </w:pPr>
            <w:r>
              <w:rPr>
                <w:b/>
                <w:sz w:val="18"/>
                <w:szCs w:val="18"/>
              </w:rPr>
              <w:t xml:space="preserve">Timestamp (full UTC offset): </w:t>
            </w:r>
            <w:r>
              <w:rPr>
                <w:rFonts w:ascii="Courier New" w:hAnsi="Courier New"/>
                <w:sz w:val="17"/>
              </w:rPr>
              <w:t>2026-10-12T11:28:43+07:00</w:t>
            </w:r>
          </w:p>
          <w:p>
            <w:pPr>
              <w:spacing w:after="0"/>
            </w:pPr>
            <w:r>
              <w:rPr>
                <w:sz w:val="18"/>
                <w:szCs w:val="18"/>
              </w:rPr>
              <w:t>Secure, auditable timestamped search entry. Capture method: SICPADetect system.</w:t>
            </w:r>
          </w:p>
        </w:tc>
      </w:tr>
    </w:tbl>
    <w:p>
      <w:pPr>
        <w:pStyle w:val="Heading3"/>
        <w:pageBreakBefore/>
      </w:pPr>
      <w:r>
        <w:t>bifestathailand.com: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(Redirect: lgbtnewsnow.org)</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https://www.bifestathailand.com/contact.html</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 เล่นสล็อต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WHAT999 branding, a banner with fantasy game artwork and a large PLAY NOW button, and a jackpot counter reading THB 13,436,350,009 beside a Pragmatic Play logo.</w:t>
            </w:r>
          </w:p>
          <w:p>
            <w:pPr>
              <w:keepNext/>
              <w:spacing w:after="60"/>
            </w:pPr>
            <w:r>
              <w:rPr>
                <w:b/>
                <w:sz w:val="17"/>
                <w:szCs w:val="17"/>
              </w:rPr>
              <w:t xml:space="preserve">Functional evidence: </w:t>
            </w:r>
            <w:r>
              <w:rPr>
                <w:sz w:val="17"/>
                <w:szCs w:val="17"/>
              </w:rPr>
              <w:t>The page displays a PLAY NOW button, a Play on Telegram button, a language selector with a Thai flag and a row of game category icons.</w:t>
            </w:r>
          </w:p>
          <w:p>
            <w:pPr>
              <w:keepNext/>
              <w:spacing w:after="60"/>
            </w:pPr>
            <w:r>
              <w:rPr>
                <w:b/>
                <w:sz w:val="17"/>
                <w:szCs w:val="17"/>
              </w:rPr>
              <w:t xml:space="preserve">Keyword evidence: </w:t>
            </w:r>
            <w:r>
              <w:rPr>
                <w:sz w:val="17"/>
                <w:szCs w:val="17"/>
              </w:rPr>
              <w:t>สล็อต; เล่นสล็อต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11" name="Picture 11"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evidence/7ad27b77-7cc0-461e-90ac-65baac1ae248/0d3c3f98-b01e-4c77-9f2e-8bb2ce9cd2e2/homepage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2026-10-12T11:28:26+07:00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74d6b6ed66cc81118dc44fc694ddd8df6c3a138e419a92ccd58bf53fb7bf9a9c</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b/>
                <w:sz w:val="18"/>
                <w:szCs w:val="18"/>
              </w:rPr>
              <w:t xml:space="preserve">Keywords captured: </w:t>
            </w:r>
            <w:r>
              <w:rPr>
                <w:sz w:val="18"/>
                <w:szCs w:val="18"/>
              </w:rPr>
              <w:t>สล็อต; เล่นสล็อต</w:t>
            </w:r>
          </w:p>
          <w:p>
            <w:pPr>
              <w:spacing w:after="0"/>
            </w:pPr>
            <w:r>
              <w:rPr>
                <w:b/>
                <w:sz w:val="18"/>
                <w:szCs w:val="18"/>
              </w:rPr>
              <w:t xml:space="preserve">SHA-256 evidence hash: </w:t>
            </w:r>
            <w:r>
              <w:rPr>
                <w:rFonts w:ascii="Courier New" w:hAnsi="Courier New"/>
                <w:sz w:val="17"/>
              </w:rPr>
              <w:t>74d6b6ed66cc81118dc44fc694ddd8df6c3a138e419a92ccd58bf53fb7bf9a9c</w:t>
            </w:r>
          </w:p>
          <w:p>
            <w:pPr>
              <w:spacing w:after="0"/>
            </w:pPr>
            <w:r>
              <w:rPr>
                <w:b/>
                <w:sz w:val="18"/>
                <w:szCs w:val="18"/>
              </w:rPr>
              <w:t xml:space="preserve">Timestamp (full UTC offset): </w:t>
            </w:r>
            <w:r>
              <w:rPr>
                <w:rFonts w:ascii="Courier New" w:hAnsi="Courier New"/>
                <w:sz w:val="17"/>
              </w:rPr>
              <w:t>2026-10-12T11:28:26+07:00</w:t>
            </w:r>
          </w:p>
          <w:p>
            <w:pPr>
              <w:spacing w:after="0"/>
            </w:pPr>
            <w:r>
              <w:rPr>
                <w:b/>
                <w:sz w:val="18"/>
                <w:szCs w:val="18"/>
              </w:rPr>
              <w:t xml:space="preserve">Redirect: </w:t>
            </w:r>
            <w:r>
              <w:rPr>
                <w:sz w:val="18"/>
                <w:szCs w:val="18"/>
              </w:rPr>
              <w:t xml:space="preserve">The captured URL differs from the URL of the classified site owing to a redirect. Classified: </w:t>
            </w:r>
            <w:r>
              <w:rPr>
                <w:rFonts w:ascii="Courier New" w:hAnsi="Courier New"/>
                <w:sz w:val="17"/>
              </w:rPr>
              <w:t>https://www.bifestathailand.com/contact.html</w:t>
            </w:r>
            <w:r>
              <w:rPr>
                <w:sz w:val="18"/>
                <w:szCs w:val="18"/>
              </w:rPr>
              <w:t xml:space="preserve">. Captured: </w:t>
            </w:r>
            <w:r>
              <w:rPr>
                <w:rFonts w:ascii="Courier New" w:hAnsi="Courier New"/>
                <w:sz w:val="17"/>
              </w:rPr>
              <w:t>https://www.humanitiesweb.org</w:t>
            </w:r>
            <w:r>
              <w:rPr>
                <w:sz w:val="18"/>
                <w:szCs w:val="18"/>
              </w:rPr>
              <w:t xml:space="preserve">.</w:t>
            </w:r>
          </w:p>
          <w:p>
            <w:pPr>
              <w:spacing w:after="0"/>
            </w:pPr>
            <w:r>
              <w:rPr>
                <w:sz w:val="18"/>
                <w:szCs w:val="18"/>
              </w:rPr>
              <w:t>Secure, auditable timestamped search entry. Capture method: SICPADetect system.</w:t>
            </w:r>
          </w:p>
        </w:tc>
      </w:tr>
    </w:tbl>
    <w:p>
      <w:pPr>
        <w:pStyle w:val="Heading3"/>
        <w:pageBreakBefore/>
      </w:pPr>
      <w:r>
        <w:t>lgbtnewsnow.org: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https://lgbtnewsnow.org/</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 เล่นสล็อต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WHAT999 branding, a banner with fantasy game artwork and a large PLAY NOW button, and a jackpot counter reading THB 13,436,350,009 beside a Pragmatic Play logo.</w:t>
            </w:r>
          </w:p>
          <w:p>
            <w:pPr>
              <w:keepNext/>
              <w:spacing w:after="60"/>
            </w:pPr>
            <w:r>
              <w:rPr>
                <w:b/>
                <w:sz w:val="17"/>
                <w:szCs w:val="17"/>
              </w:rPr>
              <w:t xml:space="preserve">Functional evidence: </w:t>
            </w:r>
            <w:r>
              <w:rPr>
                <w:sz w:val="17"/>
                <w:szCs w:val="17"/>
              </w:rPr>
              <w:t>The page displays a PLAY NOW button, a Play on Telegram button, a language selector with a Thai flag and a row of game category icons.</w:t>
            </w:r>
          </w:p>
          <w:p>
            <w:pPr>
              <w:keepNext/>
              <w:spacing w:after="60"/>
            </w:pPr>
            <w:r>
              <w:rPr>
                <w:b/>
                <w:sz w:val="17"/>
                <w:szCs w:val="17"/>
              </w:rPr>
              <w:t xml:space="preserve">Keyword evidence: </w:t>
            </w:r>
            <w:r>
              <w:rPr>
                <w:sz w:val="17"/>
                <w:szCs w:val="17"/>
              </w:rPr>
              <w:t>สล็อต; เล่นสล็อต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3" name="Picture 3"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evidence/4df86bd7-d0ba-49ed-b86d-99c4011b0f65/b15069ec-bb6f-4b67-9b1a-7bcecc7da2e8/homepage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2026-10-12T11:28:11+07:00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74d6b6ed66cc81118dc44fc694ddd8df6c3a138e419a92ccd58bf53fb7bf9a9c</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b/>
                <w:sz w:val="18"/>
                <w:szCs w:val="18"/>
              </w:rPr>
              <w:t xml:space="preserve">Keywords captured: </w:t>
            </w:r>
            <w:r>
              <w:rPr>
                <w:sz w:val="18"/>
                <w:szCs w:val="18"/>
              </w:rPr>
              <w:t>สล็อต; เล่นสล็อต</w:t>
            </w:r>
          </w:p>
          <w:p>
            <w:pPr>
              <w:spacing w:after="0"/>
            </w:pPr>
            <w:r>
              <w:rPr>
                <w:b/>
                <w:sz w:val="18"/>
                <w:szCs w:val="18"/>
              </w:rPr>
              <w:t xml:space="preserve">SHA-256 evidence hash: </w:t>
            </w:r>
            <w:r>
              <w:rPr>
                <w:rFonts w:ascii="Courier New" w:hAnsi="Courier New"/>
                <w:sz w:val="17"/>
              </w:rPr>
              <w:t>74d6b6ed66cc81118dc44fc694ddd8df6c3a138e419a92ccd58bf53fb7bf9a9c</w:t>
            </w:r>
          </w:p>
          <w:p>
            <w:pPr>
              <w:spacing w:after="0"/>
            </w:pPr>
            <w:r>
              <w:rPr>
                <w:b/>
                <w:sz w:val="18"/>
                <w:szCs w:val="18"/>
              </w:rPr>
              <w:t xml:space="preserve">Timestamp (full UTC offset): </w:t>
            </w:r>
            <w:r>
              <w:rPr>
                <w:rFonts w:ascii="Courier New" w:hAnsi="Courier New"/>
                <w:sz w:val="17"/>
              </w:rPr>
              <w:t>2026-10-12T11:28:11+07:00</w:t>
            </w:r>
          </w:p>
          <w:p>
            <w:pPr>
              <w:spacing w:after="0"/>
            </w:pPr>
            <w:r>
              <w:rPr>
                <w:b/>
                <w:sz w:val="18"/>
                <w:szCs w:val="18"/>
              </w:rPr>
              <w:t xml:space="preserve">Redirect: </w:t>
            </w:r>
            <w:r>
              <w:rPr>
                <w:sz w:val="18"/>
                <w:szCs w:val="18"/>
              </w:rPr>
              <w:t xml:space="preserve">The captured URL differs from the URL of the classified site owing to a redirect. Classified: </w:t>
            </w:r>
            <w:r>
              <w:rPr>
                <w:rFonts w:ascii="Courier New" w:hAnsi="Courier New"/>
                <w:sz w:val="17"/>
              </w:rPr>
              <w:t>https://lgbtnewsnow.org/</w:t>
            </w:r>
            <w:r>
              <w:rPr>
                <w:sz w:val="18"/>
                <w:szCs w:val="18"/>
              </w:rPr>
              <w:t xml:space="preserve">. Captured: </w:t>
            </w:r>
            <w:r>
              <w:rPr>
                <w:rFonts w:ascii="Courier New" w:hAnsi="Courier New"/>
                <w:sz w:val="17"/>
              </w:rPr>
              <w:t>https://www.humanitiesweb.org</w:t>
            </w:r>
            <w:r>
              <w:rPr>
                <w:sz w:val="18"/>
                <w:szCs w:val="18"/>
              </w:rPr>
              <w:t xml:space="preserve">.</w:t>
            </w:r>
          </w:p>
          <w:p>
            <w:pPr>
              <w:spacing w:after="0"/>
            </w:pPr>
            <w:r>
              <w:rPr>
                <w:sz w:val="18"/>
                <w:szCs w:val="18"/>
              </w:rPr>
              <w:t>Secure, auditable timestamped search entry. Capture method: SICPADetect system.</w:t>
            </w:r>
          </w:p>
        </w:tc>
      </w:tr>
    </w:tbl>
    <w:p>
      <w:pPr>
        <w:pStyle w:val="Heading3"/>
        <w:pageBreakBefore/>
      </w:pPr>
      <w:r>
        <w:t>sacasino.ad: Gambling, Casino</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https://sacasino.ad/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Casino</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คาสิโน; คาสิโนออนไลน์; เสือมังกร; รูเล็ต; ไฮโล</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SA CASINO branding, banners for a tournament, a play cashback offer and a referral reward, a category bar and a grid of live dealer tiles showing women holding playing cards under provider names (Pragmatic Play, Dream Gaming, SA Casino, WM Casino, Playtech Live, Evolution Gaming, Sexy, Allbet, AG Asia Gaming).</w:t>
            </w:r>
          </w:p>
          <w:p>
            <w:pPr>
              <w:keepNext/>
              <w:spacing w:after="60"/>
            </w:pPr>
            <w:r>
              <w:rPr>
                <w:b/>
                <w:sz w:val="17"/>
                <w:szCs w:val="17"/>
              </w:rPr>
              <w:t xml:space="preserve">Functional evidence: </w:t>
            </w:r>
            <w:r>
              <w:rPr>
                <w:sz w:val="17"/>
                <w:szCs w:val="17"/>
              </w:rPr>
              <w:t>The page displays Support and LINE buttons, Invite Friends and Promotions links, and a category bar for casino, VIP baccarat, dragon tiger, roulette, hi lo, blackjack, slots, sports, lottery and game show.</w:t>
            </w:r>
          </w:p>
          <w:p>
            <w:pPr>
              <w:keepNext/>
              <w:spacing w:after="60"/>
            </w:pPr>
            <w:r>
              <w:rPr>
                <w:b/>
                <w:sz w:val="17"/>
                <w:szCs w:val="17"/>
              </w:rPr>
              <w:t xml:space="preserve">Keyword evidence: </w:t>
            </w:r>
            <w:r>
              <w:rPr>
                <w:sz w:val="17"/>
                <w:szCs w:val="17"/>
              </w:rPr>
              <w:t>คาสิโน; คาสิโนออนไลน์; เสือมังกร; รูเล็ต; ไฮโล</w:t>
            </w:r>
          </w:p>
          <w:p>
            <w:pPr>
              <w:keepNext/>
              <w:spacing w:after="60"/>
            </w:pPr>
            <w:r>
              <w:rPr>
                <w:b/>
                <w:sz w:val="17"/>
                <w:szCs w:val="17"/>
              </w:rPr>
              <w:t xml:space="preserve">Domain / URL evidence: </w:t>
            </w:r>
            <w:r>
              <w:rPr>
                <w:sz w:val="17"/>
                <w:szCs w:val="17"/>
              </w:rPr>
              <w:t>The domain contains casino.</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15" name="Picture 15" descr="Screen capture of classified site"/>
                  <wp:cNvGraphicFramePr>
                    <a:graphicFrameLocks noChangeAspect="1"/>
                  </wp:cNvGraphicFramePr>
                  <a:graphic>
                    <a:graphicData uri="http://schemas.openxmlformats.org/drawingml/2006/picture">
                      <pic:pic>
                        <pic:nvPicPr>
                          <pic:cNvPr id="0" name="homepage"/>
                          <pic:cNvPicPr/>
                        </pic:nvPicPr>
                        <pic:blipFill>
                          <a:blip r:embed="rId21"/>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evidence/68093f29-5a1e-47a7-81fc-2dca911511a8/c4ec9c91-07f4-4f8e-98d0-d23875af2b43/homepage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2026-10-11T11:30:51+07:00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881f26861101783f0d148c349c6e3a7a72b52e5ce9bb87fe7b533f6eee517b1a</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b/>
                <w:sz w:val="18"/>
                <w:szCs w:val="18"/>
              </w:rPr>
              <w:t xml:space="preserve">Keywords captured: </w:t>
            </w:r>
            <w:r>
              <w:rPr>
                <w:sz w:val="18"/>
                <w:szCs w:val="18"/>
              </w:rPr>
              <w:t>คาสิโน; คาสิโนออนไลน์; เสือมังกร; รูเล็ต; ไฮโล</w:t>
            </w:r>
          </w:p>
          <w:p>
            <w:pPr>
              <w:spacing w:after="0"/>
            </w:pPr>
            <w:r>
              <w:rPr>
                <w:b/>
                <w:sz w:val="18"/>
                <w:szCs w:val="18"/>
              </w:rPr>
              <w:t xml:space="preserve">SHA-256 evidence hash: </w:t>
            </w:r>
            <w:r>
              <w:rPr>
                <w:rFonts w:ascii="Courier New" w:hAnsi="Courier New"/>
                <w:sz w:val="17"/>
              </w:rPr>
              <w:t>881f26861101783f0d148c349c6e3a7a72b52e5ce9bb87fe7b533f6eee517b1a</w:t>
            </w:r>
          </w:p>
          <w:p>
            <w:pPr>
              <w:spacing w:after="0"/>
            </w:pPr>
            <w:r>
              <w:rPr>
                <w:b/>
                <w:sz w:val="18"/>
                <w:szCs w:val="18"/>
              </w:rPr>
              <w:t xml:space="preserve">Timestamp (full UTC offset): </w:t>
            </w:r>
            <w:r>
              <w:rPr>
                <w:rFonts w:ascii="Courier New" w:hAnsi="Courier New"/>
                <w:sz w:val="17"/>
              </w:rPr>
              <w:t>2026-10-11T11:30:51+07:00</w:t>
            </w:r>
          </w:p>
          <w:p>
            <w:pPr>
              <w:spacing w:after="0"/>
            </w:pPr>
            <w:r>
              <w:rPr>
                <w:sz w:val="18"/>
                <w:szCs w:val="18"/>
              </w:rPr>
              <w:t>Secure, auditable timestamped search entry. Capture method: SICPADetect system.</w:t>
            </w:r>
          </w:p>
        </w:tc>
      </w:tr>
    </w:tbl>
    <w:p>
      <w:pPr>
        <w:pStyle w:val="Heading3"/>
        <w:pageBreakBefore/>
      </w:pPr>
      <w:r>
        <w:t>707jili.com: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https://707jili.com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 สล็อตเว็บตรง</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77JILI branding, a pop-up with slot game artwork (Fortune Charm, Diner Delights) beside the amounts 40,005 and 50,000 and a payment slip reading 40,005.00 THB, and a banner at the foot with a Register button.</w:t>
            </w:r>
          </w:p>
          <w:p>
            <w:pPr>
              <w:keepNext/>
              <w:spacing w:after="60"/>
            </w:pPr>
            <w:r>
              <w:rPr>
                <w:b/>
                <w:sz w:val="17"/>
                <w:szCs w:val="17"/>
              </w:rPr>
              <w:t xml:space="preserve">Functional evidence: </w:t>
            </w:r>
            <w:r>
              <w:rPr>
                <w:sz w:val="17"/>
                <w:szCs w:val="17"/>
              </w:rPr>
              <w:t>The page displays a Login button, Promotions and Contact links, a language selector with a Thai flag, a VIP 1 sign-up offer with 20 baht free and a chat button.</w:t>
            </w:r>
          </w:p>
          <w:p>
            <w:pPr>
              <w:keepNext/>
              <w:spacing w:after="60"/>
            </w:pPr>
            <w:r>
              <w:rPr>
                <w:b/>
                <w:sz w:val="17"/>
                <w:szCs w:val="17"/>
              </w:rPr>
              <w:t xml:space="preserve">Keyword evidence: </w:t>
            </w:r>
            <w:r>
              <w:rPr>
                <w:sz w:val="17"/>
                <w:szCs w:val="17"/>
              </w:rPr>
              <w:t>สล็อต; สล็อตเว็บตรง</w:t>
            </w:r>
          </w:p>
          <w:p>
            <w:pPr>
              <w:keepNext/>
              <w:spacing w:after="60"/>
            </w:pPr>
            <w:r>
              <w:rPr>
                <w:b/>
                <w:sz w:val="17"/>
                <w:szCs w:val="17"/>
              </w:rPr>
              <w:t xml:space="preserve">Domain / URL evidence: </w:t>
            </w:r>
            <w:r>
              <w:rPr>
                <w:sz w:val="17"/>
                <w:szCs w:val="17"/>
              </w:rPr>
              <w:t>The domain contains jili, the name of a slot game provider.</w:t>
            </w:r>
          </w:p>
          <w:p>
            <w:pPr>
              <w:keepNext/>
              <w:spacing w:after="60"/>
            </w:pPr>
            <w:r>
              <w:rPr>
                <w:b/>
                <w:sz w:val="17"/>
                <w:szCs w:val="17"/>
              </w:rPr>
              <w:t xml:space="preserve">Capture integrity: </w:t>
            </w:r>
            <w:r>
              <w:rPr>
                <w:sz w:val="17"/>
                <w:szCs w:val="17"/>
              </w:rPr>
              <w:t>The capture is not valid. The reason and the steps to make it valid are in the Capture valid field.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12" name="Picture 12" descr="Screen capture of classified site"/>
                  <wp:cNvGraphicFramePr>
                    <a:graphicFrameLocks noChangeAspect="1"/>
                  </wp:cNvGraphicFramePr>
                  <a:graphic>
                    <a:graphicData uri="http://schemas.openxmlformats.org/drawingml/2006/picture">
                      <pic:pic>
                        <pic:nvPicPr>
                          <pic:cNvPr id="0" name="homepage"/>
                          <pic:cNvPicPr/>
                        </pic:nvPicPr>
                        <pic:blipFill>
                          <a:blip r:embed="rId20"/>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evidence/53e20327-7b7a-4a46-96e1-8886c0d348af/4090cc54-3d21-4bbb-9ca8-1d305eadd338/homepage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2026-10-21T18:51:58+07:00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8615ade2279db0f3e654610e3b8280c764c03782fe3e1b081f7cc15fcc9f156e</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7A3A12"/>
                <w:sz w:val="18"/>
                <w:szCs w:val="18"/>
                <w:shd w:val="clear" w:color="auto" w:fill="FBC9AC"/>
              </w:rPr>
              <w:t>No</w:t>
            </w:r>
          </w:p>
          <w:p>
            <w:pPr>
              <w:spacing w:after="0"/>
            </w:pPr>
            <w:r>
              <w:rPr>
                <w:b/>
                <w:sz w:val="18"/>
                <w:szCs w:val="18"/>
              </w:rPr>
              <w:t xml:space="preserve">Keywords captured: </w:t>
            </w:r>
            <w:r>
              <w:rPr>
                <w:sz w:val="18"/>
                <w:szCs w:val="18"/>
              </w:rPr>
              <w:t>สล็อต; สล็อตเว็บตรง</w:t>
            </w:r>
          </w:p>
          <w:p>
            <w:pPr>
              <w:spacing w:after="0"/>
            </w:pPr>
            <w:r>
              <w:rPr>
                <w:b/>
                <w:sz w:val="18"/>
                <w:szCs w:val="18"/>
              </w:rPr>
              <w:t xml:space="preserve">SHA-256 evidence hash: </w:t>
            </w:r>
            <w:r>
              <w:rPr>
                <w:rFonts w:ascii="Courier New" w:hAnsi="Courier New"/>
                <w:sz w:val="17"/>
              </w:rPr>
              <w:t>8615ade2279db0f3e654610e3b8280c764c03782fe3e1b081f7cc15fcc9f156e</w:t>
            </w:r>
          </w:p>
          <w:p>
            <w:pPr>
              <w:spacing w:after="0"/>
            </w:pPr>
            <w:r>
              <w:rPr>
                <w:b/>
                <w:sz w:val="18"/>
                <w:szCs w:val="18"/>
              </w:rPr>
              <w:t xml:space="preserve">Timestamp (full UTC offset): </w:t>
            </w:r>
            <w:r>
              <w:rPr>
                <w:rFonts w:ascii="Courier New" w:hAnsi="Courier New"/>
                <w:sz w:val="17"/>
              </w:rPr>
              <w:t>2026-10-21T18:51:58+07:00</w:t>
            </w:r>
          </w:p>
          <w:p>
            <w:pPr>
              <w:spacing w:after="0"/>
            </w:pPr>
            <w:r>
              <w:rPr>
                <w:b/>
                <w:sz w:val="18"/>
                <w:szCs w:val="18"/>
              </w:rPr>
              <w:t xml:space="preserve">Redirect: </w:t>
            </w:r>
            <w:r>
              <w:rPr>
                <w:sz w:val="18"/>
                <w:szCs w:val="18"/>
              </w:rPr>
              <w:t xml:space="preserve">The captured URL differs from the URL of the classified site owing to a redirect. Classified: </w:t>
            </w:r>
            <w:r>
              <w:rPr>
                <w:rFonts w:ascii="Courier New" w:hAnsi="Courier New"/>
                <w:sz w:val="17"/>
              </w:rPr>
              <w:t>https://707jili.com</w:t>
            </w:r>
            <w:r>
              <w:rPr>
                <w:sz w:val="18"/>
                <w:szCs w:val="18"/>
              </w:rPr>
              <w:t xml:space="preserve">. Captured: </w:t>
            </w:r>
            <w:r>
              <w:rPr>
                <w:rFonts w:ascii="Courier New" w:hAnsi="Courier New"/>
                <w:sz w:val="17"/>
              </w:rPr>
              <w:t>https://www.707jili.com</w:t>
            </w:r>
            <w:r>
              <w:rPr>
                <w:sz w:val="18"/>
                <w:szCs w:val="18"/>
              </w:rPr>
              <w:t xml:space="preserve">.</w:t>
            </w:r>
          </w:p>
          <w:p>
            <w:pPr>
              <w:spacing w:after="0"/>
            </w:pPr>
            <w:r>
              <w:rPr>
                <w:b/>
                <w:sz w:val="18"/>
                <w:szCs w:val="18"/>
              </w:rPr>
              <w:t xml:space="preserve">Reason capture is not valid: </w:t>
            </w:r>
            <w:r>
              <w:rPr>
                <w:sz w:val="18"/>
                <w:szCs w:val="18"/>
              </w:rPr>
              <w:t>The screenshot shows a pop-up over the centre of the page.</w:t>
            </w:r>
          </w:p>
          <w:p>
            <w:pPr>
              <w:spacing w:after="0"/>
            </w:pPr>
            <w:r>
              <w:rPr>
                <w:b/>
                <w:sz w:val="18"/>
                <w:szCs w:val="18"/>
              </w:rPr>
              <w:t xml:space="preserve">Steps to make capture valid: </w:t>
            </w:r>
            <w:r>
              <w:rPr>
                <w:sz w:val="18"/>
                <w:szCs w:val="18"/>
              </w:rPr>
              <w:t>Re-capture after the page has loaded in full and any overlay hiding the content is closed. If the site returns a block or error page, re-capture from a SICPADetect capture location that can reach the site.</w:t>
            </w:r>
          </w:p>
          <w:p>
            <w:pPr>
              <w:spacing w:after="0"/>
            </w:pPr>
            <w:r>
              <w:rPr>
                <w:sz w:val="18"/>
                <w:szCs w:val="18"/>
              </w:rPr>
              <w:t>Secure, auditable timestamped search entry. Capture method: SICPADetect system.</w:t>
            </w:r>
          </w:p>
        </w:tc>
      </w:tr>
    </w:tbl>
    <w:p>
      <w:pPr>
        <w:pStyle w:val="Heading3"/>
        <w:pageBreakBefore/>
      </w:pPr>
      <w:r>
        <w:t>9ufa.vip: Gambling, Baccarat</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https://www.9ufa.vip/</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Baccarat</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บาคาร่า</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9UFA branding, a pop-up with offers for new members (199 on sign-up and 200 on a first deposit of 100), a Telegram download offer worth 158, daily privilege offers, a referral commission offer of up to 0.8% and limited time promotions, beside a character holding playing cards and dice.</w:t>
            </w:r>
          </w:p>
          <w:p>
            <w:pPr>
              <w:keepNext/>
              <w:spacing w:after="60"/>
            </w:pPr>
            <w:r>
              <w:rPr>
                <w:b/>
                <w:sz w:val="17"/>
                <w:szCs w:val="17"/>
              </w:rPr>
              <w:t xml:space="preserve">Functional evidence: </w:t>
            </w:r>
            <w:r>
              <w:rPr>
                <w:sz w:val="17"/>
                <w:szCs w:val="17"/>
              </w:rPr>
              <w:t>The page displays a pop-up close button, a search box, two input fields and two buttons in the header and a menu bar of game icons.</w:t>
            </w:r>
          </w:p>
          <w:p>
            <w:pPr>
              <w:keepNext/>
              <w:spacing w:after="60"/>
            </w:pPr>
            <w:r>
              <w:rPr>
                <w:b/>
                <w:sz w:val="17"/>
                <w:szCs w:val="17"/>
              </w:rPr>
              <w:t xml:space="preserve">Keyword evidence: </w:t>
            </w:r>
            <w:r>
              <w:rPr>
                <w:sz w:val="17"/>
                <w:szCs w:val="17"/>
              </w:rPr>
              <w:t>บาคาร่า</w:t>
            </w:r>
          </w:p>
          <w:p>
            <w:pPr>
              <w:keepNext/>
              <w:spacing w:after="60"/>
            </w:pPr>
            <w:r>
              <w:rPr>
                <w:b/>
                <w:sz w:val="17"/>
                <w:szCs w:val="17"/>
              </w:rPr>
              <w:t xml:space="preserve">Capture integrity: </w:t>
            </w:r>
            <w:r>
              <w:rPr>
                <w:sz w:val="17"/>
                <w:szCs w:val="17"/>
              </w:rPr>
              <w:t>The capture is not valid. The reason and the steps to make it valid are in the Capture valid field.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15" name="Picture 15" descr="Screen capture of classified site"/>
                  <wp:cNvGraphicFramePr>
                    <a:graphicFrameLocks noChangeAspect="1"/>
                  </wp:cNvGraphicFramePr>
                  <a:graphic>
                    <a:graphicData uri="http://schemas.openxmlformats.org/drawingml/2006/picture">
                      <pic:pic>
                        <pic:nvPicPr>
                          <pic:cNvPr id="0" name="homepage"/>
                          <pic:cNvPicPr/>
                        </pic:nvPicPr>
                        <pic:blipFill>
                          <a:blip r:embed="rId22"/>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evidence/120182cd-7c69-4776-8851-2ab77a9f6318/5842e5b5-6e4d-4e84-8ef2-995ecfd82468/homepage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2026-10-19T20:30:40+07:00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9d22c179334386c9480255c320da6b944b3f843f40f2c51cf04771be089a72d6</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7A3A12"/>
                <w:sz w:val="18"/>
                <w:szCs w:val="18"/>
                <w:shd w:val="clear" w:color="auto" w:fill="FBC9AC"/>
              </w:rPr>
              <w:t>No</w:t>
            </w:r>
          </w:p>
          <w:p>
            <w:pPr>
              <w:spacing w:after="0"/>
            </w:pPr>
            <w:r>
              <w:rPr>
                <w:b/>
                <w:sz w:val="18"/>
                <w:szCs w:val="18"/>
              </w:rPr>
              <w:t xml:space="preserve">Keywords captured: </w:t>
            </w:r>
            <w:r>
              <w:rPr>
                <w:sz w:val="18"/>
                <w:szCs w:val="18"/>
              </w:rPr>
              <w:t>บาคาร่า</w:t>
            </w:r>
          </w:p>
          <w:p>
            <w:pPr>
              <w:spacing w:after="0"/>
            </w:pPr>
            <w:r>
              <w:rPr>
                <w:b/>
                <w:sz w:val="18"/>
                <w:szCs w:val="18"/>
              </w:rPr>
              <w:t xml:space="preserve">SHA-256 evidence hash: </w:t>
            </w:r>
            <w:r>
              <w:rPr>
                <w:rFonts w:ascii="Courier New" w:hAnsi="Courier New"/>
                <w:sz w:val="17"/>
              </w:rPr>
              <w:t>9d22c179334386c9480255c320da6b944b3f843f40f2c51cf04771be089a72d6</w:t>
            </w:r>
          </w:p>
          <w:p>
            <w:pPr>
              <w:spacing w:after="0"/>
            </w:pPr>
            <w:r>
              <w:rPr>
                <w:b/>
                <w:sz w:val="18"/>
                <w:szCs w:val="18"/>
              </w:rPr>
              <w:t xml:space="preserve">Timestamp (full UTC offset): </w:t>
            </w:r>
            <w:r>
              <w:rPr>
                <w:rFonts w:ascii="Courier New" w:hAnsi="Courier New"/>
                <w:sz w:val="17"/>
              </w:rPr>
              <w:t>2026-10-19T20:30:40+07:00</w:t>
            </w:r>
          </w:p>
          <w:p>
            <w:pPr>
              <w:spacing w:after="0"/>
            </w:pPr>
            <w:r>
              <w:rPr>
                <w:b/>
                <w:sz w:val="18"/>
                <w:szCs w:val="18"/>
              </w:rPr>
              <w:t xml:space="preserve">Redirect: </w:t>
            </w:r>
            <w:r>
              <w:rPr>
                <w:sz w:val="18"/>
                <w:szCs w:val="18"/>
              </w:rPr>
              <w:t xml:space="preserve">The captured URL differs from the URL of the classified site owing to a redirect. Classified: </w:t>
            </w:r>
            <w:r>
              <w:rPr>
                <w:rFonts w:ascii="Courier New" w:hAnsi="Courier New"/>
                <w:sz w:val="17"/>
              </w:rPr>
              <w:t>https://www.9ufa.vip/</w:t>
            </w:r>
            <w:r>
              <w:rPr>
                <w:sz w:val="18"/>
                <w:szCs w:val="18"/>
              </w:rPr>
              <w:t xml:space="preserve">. Captured: </w:t>
            </w:r>
            <w:r>
              <w:rPr>
                <w:rFonts w:ascii="Courier New" w:hAnsi="Courier New"/>
                <w:sz w:val="17"/>
              </w:rPr>
              <w:t>https://www.9ufa.vip/th-th/home</w:t>
            </w:r>
            <w:r>
              <w:rPr>
                <w:sz w:val="18"/>
                <w:szCs w:val="18"/>
              </w:rPr>
              <w:t xml:space="preserve">.</w:t>
            </w:r>
          </w:p>
          <w:p>
            <w:pPr>
              <w:spacing w:after="0"/>
            </w:pPr>
            <w:r>
              <w:rPr>
                <w:b/>
                <w:sz w:val="18"/>
                <w:szCs w:val="18"/>
              </w:rPr>
              <w:t xml:space="preserve">Reason capture is not valid: </w:t>
            </w:r>
            <w:r>
              <w:rPr>
                <w:sz w:val="18"/>
                <w:szCs w:val="18"/>
              </w:rPr>
              <w:t>The screenshot shows a pop-up over the centre of the page.</w:t>
            </w:r>
          </w:p>
          <w:p>
            <w:pPr>
              <w:spacing w:after="0"/>
            </w:pPr>
            <w:r>
              <w:rPr>
                <w:b/>
                <w:sz w:val="18"/>
                <w:szCs w:val="18"/>
              </w:rPr>
              <w:t xml:space="preserve">Steps to make capture valid: </w:t>
            </w:r>
            <w:r>
              <w:rPr>
                <w:sz w:val="18"/>
                <w:szCs w:val="18"/>
              </w:rPr>
              <w:t>Re-capture after the page has loaded in full and any overlay hiding the content is closed. If the site returns a block or error page, re-capture from a SICPADetect capture location that can reach the site.</w:t>
            </w:r>
          </w:p>
          <w:p>
            <w:pPr>
              <w:spacing w:after="0"/>
            </w:pPr>
            <w:r>
              <w:rPr>
                <w:sz w:val="18"/>
                <w:szCs w:val="18"/>
              </w:rPr>
              <w:t>Secure, auditable timestamped search entry. Capture method: SICPADetect system.</w:t>
            </w:r>
          </w:p>
        </w:tc>
      </w:tr>
    </w:tbl>
    <w:p>
      <w:pPr>
        <w:pStyle w:val="Heading3"/>
        <w:pageBreakBefore/>
      </w:pPr>
      <w:r>
        <w:t>awayge.farm: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https://awayge.farm/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a red header with a logo, category tiles for lottery, slots, fishing, sports and pok deng, and grids of slot game tiles (Treasure of Aztec, Neko Treasures, Lucky Meow Meow, Bugtopia, Mahjong Wins 2, Aztec Rush Bonanza, Chan's Treasure, Candy Carnival, Mahjong Ways 2) with return percentages.</w:t>
            </w:r>
          </w:p>
          <w:p>
            <w:pPr>
              <w:keepNext/>
              <w:spacing w:after="60"/>
            </w:pPr>
            <w:r>
              <w:rPr>
                <w:b/>
                <w:sz w:val="17"/>
                <w:szCs w:val="17"/>
              </w:rPr>
              <w:t xml:space="preserve">Functional evidence: </w:t>
            </w:r>
            <w:r>
              <w:rPr>
                <w:sz w:val="17"/>
                <w:szCs w:val="17"/>
              </w:rPr>
              <w:t>The page displays a Login button and LINE and Telegram contact buttons.</w:t>
            </w:r>
          </w:p>
          <w:p>
            <w:pPr>
              <w:keepNext/>
              <w:spacing w:after="60"/>
            </w:pPr>
            <w:r>
              <w:rPr>
                <w:b/>
                <w:sz w:val="17"/>
                <w:szCs w:val="17"/>
              </w:rPr>
              <w:t xml:space="preserve">Keyword evidence: </w:t>
            </w:r>
            <w:r>
              <w:rPr>
                <w:sz w:val="17"/>
                <w:szCs w:val="17"/>
              </w:rPr>
              <w:t>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5" name="Picture 5"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evidence/32c74432-05ef-4f91-8745-080a93faead8/41833455-3a90-4156-91d3-f23ca85daedb/homepage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2026-10-11T11:33:10+07:00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21b7f3a82f29bb9e7ac38f43b05a6fdeed7f8a328003ebed258cb995295ed6e9</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b/>
                <w:sz w:val="18"/>
                <w:szCs w:val="18"/>
              </w:rPr>
              <w:t xml:space="preserve">Keywords captured: </w:t>
            </w:r>
            <w:r>
              <w:rPr>
                <w:sz w:val="18"/>
                <w:szCs w:val="18"/>
              </w:rPr>
              <w:t>สล็อต</w:t>
            </w:r>
          </w:p>
          <w:p>
            <w:pPr>
              <w:spacing w:after="0"/>
            </w:pPr>
            <w:r>
              <w:rPr>
                <w:b/>
                <w:sz w:val="18"/>
                <w:szCs w:val="18"/>
              </w:rPr>
              <w:t xml:space="preserve">SHA-256 evidence hash: </w:t>
            </w:r>
            <w:r>
              <w:rPr>
                <w:rFonts w:ascii="Courier New" w:hAnsi="Courier New"/>
                <w:sz w:val="17"/>
              </w:rPr>
              <w:t>21b7f3a82f29bb9e7ac38f43b05a6fdeed7f8a328003ebed258cb995295ed6e9</w:t>
            </w:r>
          </w:p>
          <w:p>
            <w:pPr>
              <w:spacing w:after="0"/>
            </w:pPr>
            <w:r>
              <w:rPr>
                <w:b/>
                <w:sz w:val="18"/>
                <w:szCs w:val="18"/>
              </w:rPr>
              <w:t xml:space="preserve">Timestamp (full UTC offset): </w:t>
            </w:r>
            <w:r>
              <w:rPr>
                <w:rFonts w:ascii="Courier New" w:hAnsi="Courier New"/>
                <w:sz w:val="17"/>
              </w:rPr>
              <w:t>2026-10-11T11:33:10+07:00</w:t>
            </w:r>
          </w:p>
          <w:p>
            <w:pPr>
              <w:spacing w:after="0"/>
            </w:pPr>
            <w:r>
              <w:rPr>
                <w:sz w:val="18"/>
                <w:szCs w:val="18"/>
              </w:rPr>
              <w:t>Secure, auditable timestamped search entry. Capture method: SICPADetect system.</w:t>
            </w:r>
          </w:p>
        </w:tc>
      </w:tr>
    </w:tbl>
    <w:p>
      <w:pPr>
        <w:pStyle w:val="Heading2"/>
        <w:pageBreakBefore/>
      </w:pPr>
      <w:r>
        <w:t>Appendix A: Subcategory data model</w:t>
      </w:r>
    </w:p>
    <w:p>
      <w:r>
        <w:rPr>
          <w:b/>
          <w:color w:val="5B6670"/>
          <w:sz w:val="16"/>
          <w:szCs w:val="16"/>
        </w:rPr>
        <w:t>Reference only. Not part of any record. Source: Gambling_Keywords_Full_English_Categories_V1.xlsx · 14 categories · 286 distinct keywords</w:t>
      </w:r>
    </w:p>
    <w:p>
      <w:pPr>
        <w:pStyle w:val="Heading3"/>
      </w:pPr>
      <w:r>
        <w:t>A.1 Product subcategories</w:t>
      </w:r>
    </w:p>
    <w:p>
      <w:pPr>
        <w:spacing w:after="120"/>
      </w:pPr>
      <w:r>
        <w:rPr>
          <w:color w:val="5B6670"/>
          <w:sz w:val="16"/>
          <w:szCs w:val="16"/>
        </w:rPr>
        <w:t>Exactly one is assigned per gambling record, in the Subcategory field. These seven are the only permitted values. general_gambling is a catch-all: assign it only when no other product category scores, meaning the site is confirmed gambling but the product type is not evidenced.</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2438"/>
        <w:gridCol w:w="6633"/>
      </w:tblGrid>
      <w:tr>
        <w:trPr>
          <w:cantSplit/>
        </w:trPr>
        <w:tc>
          <w:tcPr>
            <w:tcW w:type="dxa" w:w="2438"/>
            <w:shd w:val="clear" w:color="auto" w:fill="F4F7F9"/>
          </w:tcPr>
          <w:p>
            <w:pPr>
              <w:spacing w:after="0"/>
            </w:pPr>
            <w:r>
              <w:rPr>
                <w:b/>
                <w:sz w:val="18"/>
                <w:szCs w:val="18"/>
              </w:rPr>
              <w:t>Football Betting</w:t>
            </w:r>
          </w:p>
          <w:p>
            <w:pPr>
              <w:spacing w:after="0"/>
            </w:pPr>
            <w:r>
              <w:rPr>
                <w:rFonts w:ascii="Courier New" w:hAnsi="Courier New"/>
                <w:sz w:val="17"/>
              </w:rPr>
              <w:t>football_betting</w:t>
            </w:r>
          </w:p>
          <w:p>
            <w:pPr>
              <w:spacing w:after="0"/>
            </w:pPr>
            <w:r>
              <w:rPr>
                <w:color w:val="5B6670"/>
                <w:sz w:val="15"/>
                <w:szCs w:val="15"/>
              </w:rPr>
              <w:t>21 keywords</w:t>
            </w:r>
          </w:p>
        </w:tc>
        <w:tc>
          <w:tcPr>
            <w:tcW w:type="dxa" w:w="6633"/>
          </w:tcPr>
          <w:p>
            <w:pPr>
              <w:spacing w:after="0"/>
            </w:pPr>
            <w:r>
              <w:rPr>
                <w:sz w:val="16"/>
                <w:szCs w:val="16"/>
              </w:rPr>
              <w:t>พนันบอล · พนันบอลออนไลน์ · แทงบอล · แทงบอลออนไลน์ · พนันฟุตบอล · แทงฟุตบอล · สปอร์ตบุ๊ค · บอลออนไลน์ · ราคาบอล · บอลสเต็ป · บอลเดี่ยว · สเต็ปบอล · แทงบอลชุด · ทีเด็ดบอล · วิเคราะห์บอล · โต๊ะบอล · ล้มโต๊ะบอล · เดิมพันฟุตบอล · เว็บแทงบอล · บอลสเต็ปแม่น · พนันกีฬา</w:t>
            </w:r>
          </w:p>
        </w:tc>
      </w:tr>
      <w:tr>
        <w:trPr>
          <w:cantSplit/>
        </w:trPr>
        <w:tc>
          <w:tcPr>
            <w:tcW w:type="dxa" w:w="2438"/>
            <w:shd w:val="clear" w:color="auto" w:fill="F4F7F9"/>
          </w:tcPr>
          <w:p>
            <w:pPr>
              <w:spacing w:after="0"/>
            </w:pPr>
            <w:r>
              <w:rPr>
                <w:b/>
                <w:sz w:val="18"/>
                <w:szCs w:val="18"/>
              </w:rPr>
              <w:t>Slots</w:t>
            </w:r>
          </w:p>
          <w:p>
            <w:pPr>
              <w:spacing w:after="0"/>
            </w:pPr>
            <w:r>
              <w:rPr>
                <w:rFonts w:ascii="Courier New" w:hAnsi="Courier New"/>
                <w:sz w:val="17"/>
              </w:rPr>
              <w:t>slots</w:t>
            </w:r>
          </w:p>
          <w:p>
            <w:pPr>
              <w:spacing w:after="0"/>
            </w:pPr>
            <w:r>
              <w:rPr>
                <w:color w:val="5B6670"/>
                <w:sz w:val="15"/>
                <w:szCs w:val="15"/>
              </w:rPr>
              <w:t>32 keywords</w:t>
            </w:r>
          </w:p>
        </w:tc>
        <w:tc>
          <w:tcPr>
            <w:tcW w:type="dxa" w:w="6633"/>
          </w:tcPr>
          <w:p>
            <w:pPr>
              <w:spacing w:after="0"/>
            </w:pPr>
            <w:r>
              <w:rPr>
                <w:sz w:val="16"/>
                <w:szCs w:val="16"/>
              </w:rPr>
              <w:t>สล็อต · สล็อตออนไลน์ · เกมสล็อต · เกมสล็อตออนไลน์ · สล็อตแตกง่าย · สล็อตแตกบ่อย · สล็อตแตกหนัก · สล็อตแตกจริง · สล็อตใหม่ · สล็อตเว็บตรง · สล็อตวอเลท · เล่นสล็อต · สล็อตเครดิตฟรี · สล็อตแตกทุกวัน · สล็อตมาแรง · สล็อตยอดนิยม · สล็อตค่ายดัง · สล็อตไม่ผ่านเอเย่นต์ · สล็อต pg · สล็อต joker · สล็อต jili · สล็อต pragmatic · สล็อต xo · สล็อต auto · สล็อตแตกไว · สล็อตฝากถอนออโต้ · สล็อตฝากไม่มีขั้นต่ำ · สล็อตโบนัสแตกหนัก · สล็อตสายฟรี · สล็อตปั่นง่าย · สล็อต RTP สูง · สล็อตคืนกำไร</w:t>
            </w:r>
          </w:p>
        </w:tc>
      </w:tr>
      <w:tr>
        <w:trPr>
          <w:cantSplit/>
        </w:trPr>
        <w:tc>
          <w:tcPr>
            <w:tcW w:type="dxa" w:w="2438"/>
            <w:shd w:val="clear" w:color="auto" w:fill="F4F7F9"/>
          </w:tcPr>
          <w:p>
            <w:pPr>
              <w:spacing w:after="0"/>
            </w:pPr>
            <w:r>
              <w:rPr>
                <w:b/>
                <w:sz w:val="18"/>
                <w:szCs w:val="18"/>
              </w:rPr>
              <w:t>Casino</w:t>
            </w:r>
          </w:p>
          <w:p>
            <w:pPr>
              <w:spacing w:after="0"/>
            </w:pPr>
            <w:r>
              <w:rPr>
                <w:rFonts w:ascii="Courier New" w:hAnsi="Courier New"/>
                <w:sz w:val="17"/>
              </w:rPr>
              <w:t>casino</w:t>
            </w:r>
          </w:p>
          <w:p>
            <w:pPr>
              <w:spacing w:after="0"/>
            </w:pPr>
            <w:r>
              <w:rPr>
                <w:color w:val="5B6670"/>
                <w:sz w:val="15"/>
                <w:szCs w:val="15"/>
              </w:rPr>
              <w:t>14 keywords</w:t>
            </w:r>
          </w:p>
        </w:tc>
        <w:tc>
          <w:tcPr>
            <w:tcW w:type="dxa" w:w="6633"/>
          </w:tcPr>
          <w:p>
            <w:pPr>
              <w:spacing w:after="0"/>
            </w:pPr>
            <w:r>
              <w:rPr>
                <w:sz w:val="16"/>
                <w:szCs w:val="16"/>
              </w:rPr>
              <w:t>คาสิโน · คาสิโนออนไลน์ · คาสิโนสด · คาสิโนสดออนไลน์ · เสือมังกร · รูเล็ต · รูเล็ตออนไลน์ · รูเล๊ต · ไฮโล · ไฮโลออนไลน์ · ไฮโลไทย · หมุนวงล้อโบนันซ่ารายวัน · หมุนวงล้อโบนันซ่า · ปั่นแปะ</w:t>
            </w:r>
          </w:p>
        </w:tc>
      </w:tr>
      <w:tr>
        <w:trPr>
          <w:cantSplit/>
        </w:trPr>
        <w:tc>
          <w:tcPr>
            <w:tcW w:type="dxa" w:w="2438"/>
            <w:shd w:val="clear" w:color="auto" w:fill="F4F7F9"/>
          </w:tcPr>
          <w:p>
            <w:pPr>
              <w:spacing w:after="0"/>
            </w:pPr>
            <w:r>
              <w:rPr>
                <w:b/>
                <w:sz w:val="18"/>
                <w:szCs w:val="18"/>
              </w:rPr>
              <w:t>Lottery</w:t>
            </w:r>
          </w:p>
          <w:p>
            <w:pPr>
              <w:spacing w:after="0"/>
            </w:pPr>
            <w:r>
              <w:rPr>
                <w:rFonts w:ascii="Courier New" w:hAnsi="Courier New"/>
                <w:sz w:val="17"/>
              </w:rPr>
              <w:t>lottery</w:t>
            </w:r>
          </w:p>
          <w:p>
            <w:pPr>
              <w:spacing w:after="0"/>
            </w:pPr>
            <w:r>
              <w:rPr>
                <w:color w:val="5B6670"/>
                <w:sz w:val="15"/>
                <w:szCs w:val="15"/>
              </w:rPr>
              <w:t>20 keywords</w:t>
            </w:r>
          </w:p>
        </w:tc>
        <w:tc>
          <w:tcPr>
            <w:tcW w:type="dxa" w:w="6633"/>
          </w:tcPr>
          <w:p>
            <w:pPr>
              <w:spacing w:after="0"/>
            </w:pPr>
            <w:r>
              <w:rPr>
                <w:sz w:val="16"/>
                <w:szCs w:val="16"/>
              </w:rPr>
              <w:t>หวยออนไลน์ · แทงหวย · ซื้อหวยออนไลน์ · หวยยี่กี · หวยฮานอย · หวยลาว · หวยรัฐบาล · หวยมาเลย์ · หวยจับยี่กี · จับยี่กี VIP · หวยใต้ดิน · หวยออนไลน์จ่ายจริง · เว็บหวย · เว็บแทงหวย · Huay · Huaylan · หวยหุ้น · หวยหุ้นไทย · หวยหุ้นต่างประเทศ · หวยชุด</w:t>
            </w:r>
          </w:p>
        </w:tc>
      </w:tr>
      <w:tr>
        <w:trPr>
          <w:cantSplit/>
        </w:trPr>
        <w:tc>
          <w:tcPr>
            <w:tcW w:type="dxa" w:w="2438"/>
            <w:shd w:val="clear" w:color="auto" w:fill="F4F7F9"/>
          </w:tcPr>
          <w:p>
            <w:pPr>
              <w:spacing w:after="0"/>
            </w:pPr>
            <w:r>
              <w:rPr>
                <w:b/>
                <w:sz w:val="18"/>
                <w:szCs w:val="18"/>
              </w:rPr>
              <w:t>Playing card</w:t>
            </w:r>
          </w:p>
          <w:p>
            <w:pPr>
              <w:spacing w:after="0"/>
            </w:pPr>
            <w:r>
              <w:rPr>
                <w:rFonts w:ascii="Courier New" w:hAnsi="Courier New"/>
                <w:sz w:val="17"/>
              </w:rPr>
              <w:t>playing_card</w:t>
            </w:r>
          </w:p>
          <w:p>
            <w:pPr>
              <w:spacing w:after="0"/>
            </w:pPr>
            <w:r>
              <w:rPr>
                <w:color w:val="5B6670"/>
                <w:sz w:val="15"/>
                <w:szCs w:val="15"/>
              </w:rPr>
              <w:t>12 keywords</w:t>
            </w:r>
          </w:p>
        </w:tc>
        <w:tc>
          <w:tcPr>
            <w:tcW w:type="dxa" w:w="6633"/>
          </w:tcPr>
          <w:p>
            <w:pPr>
              <w:spacing w:after="0"/>
            </w:pPr>
            <w:r>
              <w:rPr>
                <w:sz w:val="16"/>
                <w:szCs w:val="16"/>
              </w:rPr>
              <w:t>ไพ่ · ไพ่ออนไลน์ · ไพ่ ออนไลน์ · ไพ่ป๊อก · ป๊อกเด้ง · ป๊อกเด้งออนไลน์ · แบล็คแจ็ค · แบล็คแจ็คออนไลน์ · โป๊กเกอร์ · โป๊กเกอร์ออนไลน์ · ตีไก่สองใบ · ตีไก่สามใบ</w:t>
            </w:r>
          </w:p>
        </w:tc>
      </w:tr>
      <w:tr>
        <w:trPr>
          <w:cantSplit/>
        </w:trPr>
        <w:tc>
          <w:tcPr>
            <w:tcW w:type="dxa" w:w="2438"/>
            <w:shd w:val="clear" w:color="auto" w:fill="F4F7F9"/>
          </w:tcPr>
          <w:p>
            <w:pPr>
              <w:spacing w:after="0"/>
            </w:pPr>
            <w:r>
              <w:rPr>
                <w:b/>
                <w:sz w:val="18"/>
                <w:szCs w:val="18"/>
              </w:rPr>
              <w:t>Baccarat</w:t>
            </w:r>
          </w:p>
          <w:p>
            <w:pPr>
              <w:spacing w:after="0"/>
            </w:pPr>
            <w:r>
              <w:rPr>
                <w:rFonts w:ascii="Courier New" w:hAnsi="Courier New"/>
                <w:sz w:val="17"/>
              </w:rPr>
              <w:t>baccarat</w:t>
            </w:r>
          </w:p>
          <w:p>
            <w:pPr>
              <w:spacing w:after="0"/>
            </w:pPr>
            <w:r>
              <w:rPr>
                <w:color w:val="5B6670"/>
                <w:sz w:val="15"/>
                <w:szCs w:val="15"/>
              </w:rPr>
              <w:t>11 keywords</w:t>
            </w:r>
          </w:p>
        </w:tc>
        <w:tc>
          <w:tcPr>
            <w:tcW w:type="dxa" w:w="6633"/>
          </w:tcPr>
          <w:p>
            <w:pPr>
              <w:spacing w:after="0"/>
            </w:pPr>
            <w:r>
              <w:rPr>
                <w:sz w:val="16"/>
                <w:szCs w:val="16"/>
              </w:rPr>
              <w:t>บาคารา · บาคาร่า · บาคาร่าออนไลน์ · ไพ่บาคาร่า · บาคาร่าสด · โต๊ะบาคาร่า · บาคาร่าทดลอง · บาคาร่าฟรี · บาคาร่าระบบ AI · บาคาร่าขั้นเทพ · สูตรบาคาร่า</w:t>
            </w:r>
          </w:p>
        </w:tc>
      </w:tr>
      <w:tr>
        <w:trPr>
          <w:cantSplit/>
        </w:trPr>
        <w:tc>
          <w:tcPr>
            <w:tcW w:type="dxa" w:w="2438"/>
            <w:shd w:val="clear" w:color="auto" w:fill="F4F7F9"/>
          </w:tcPr>
          <w:p>
            <w:pPr>
              <w:spacing w:after="0"/>
            </w:pPr>
            <w:r>
              <w:rPr>
                <w:b/>
                <w:sz w:val="18"/>
                <w:szCs w:val="18"/>
              </w:rPr>
              <w:t>General Gambling</w:t>
            </w:r>
          </w:p>
          <w:p>
            <w:pPr>
              <w:spacing w:after="0"/>
            </w:pPr>
            <w:r>
              <w:rPr>
                <w:rFonts w:ascii="Courier New" w:hAnsi="Courier New"/>
                <w:sz w:val="17"/>
              </w:rPr>
              <w:t>general_gambling</w:t>
            </w:r>
          </w:p>
          <w:p>
            <w:pPr>
              <w:spacing w:after="0"/>
            </w:pPr>
            <w:r>
              <w:rPr>
                <w:color w:val="5B6670"/>
                <w:sz w:val="15"/>
                <w:szCs w:val="15"/>
              </w:rPr>
              <w:t>22 keywords</w:t>
            </w:r>
          </w:p>
        </w:tc>
        <w:tc>
          <w:tcPr>
            <w:tcW w:type="dxa" w:w="6633"/>
          </w:tcPr>
          <w:p>
            <w:pPr>
              <w:spacing w:after="0"/>
            </w:pPr>
            <w:r>
              <w:rPr>
                <w:b/>
                <w:i/>
                <w:color w:val="5B6670"/>
                <w:sz w:val="16"/>
                <w:szCs w:val="16"/>
              </w:rPr>
              <w:t>catch-all, lowest priority</w:t>
            </w:r>
          </w:p>
          <w:p>
            <w:pPr>
              <w:spacing w:after="0"/>
            </w:pPr>
            <w:r>
              <w:rPr>
                <w:sz w:val="16"/>
                <w:szCs w:val="16"/>
              </w:rPr>
              <w:t>พนัน · การพนัน · พนันออนไลน์ · เว็บพนัน · เว็บเดิมพัน · เดิมพัน · เดิมพันออนไลน์ · คาสิโน · คาสิโนออนไลน์ · บ่อน · บ่อนออนไลน์ · เว็บเกมพนัน · เกมพนัน · เว็บเสี่ยงโชค · เสี่ยงโชค · เว็บเกมเงิน · เล่นเงินจริง · เกมได้เงินจริง · เดิมพันกีฬา · พนันกีฬา · พนันบอล · แทงบอล</w:t>
            </w:r>
          </w:p>
        </w:tc>
      </w:tr>
    </w:tbl>
    <w:p>
      <w:pPr>
        <w:pStyle w:val="Heading3"/>
      </w:pPr>
      <w:r>
        <w:t>A.2 Signal tags</w:t>
      </w:r>
    </w:p>
    <w:p>
      <w:pPr>
        <w:spacing w:after="120"/>
      </w:pPr>
      <w:r>
        <w:rPr>
          <w:color w:val="5B6670"/>
          <w:sz w:val="16"/>
          <w:szCs w:val="16"/>
        </w:rPr>
        <w:t>Zero or more are assigned per gambling record, in the Signal tags field. A signal tag is never a subcategory. It records how a site operates or markets itself, not what it sells.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2438"/>
        <w:gridCol w:w="6633"/>
      </w:tblGrid>
      <w:tr>
        <w:trPr>
          <w:cantSplit/>
        </w:trPr>
        <w:tc>
          <w:tcPr>
            <w:tcW w:type="dxa" w:w="2438"/>
            <w:shd w:val="clear" w:color="auto" w:fill="F4F7F9"/>
          </w:tcPr>
          <w:p>
            <w:pPr>
              <w:spacing w:after="0"/>
            </w:pPr>
            <w:r>
              <w:rPr>
                <w:b/>
                <w:sz w:val="18"/>
                <w:szCs w:val="18"/>
              </w:rPr>
              <w:t>Deposit &amp; Withdrawal</w:t>
            </w:r>
          </w:p>
          <w:p>
            <w:pPr>
              <w:spacing w:after="0"/>
            </w:pPr>
            <w:r>
              <w:rPr>
                <w:rFonts w:ascii="Courier New" w:hAnsi="Courier New"/>
                <w:sz w:val="17"/>
              </w:rPr>
              <w:t>deposit_withdrawal</w:t>
            </w:r>
          </w:p>
          <w:p>
            <w:pPr>
              <w:spacing w:after="0"/>
            </w:pPr>
            <w:r>
              <w:rPr>
                <w:color w:val="5B6670"/>
                <w:sz w:val="15"/>
                <w:szCs w:val="15"/>
              </w:rPr>
              <w:t>24 keywords</w:t>
            </w:r>
          </w:p>
        </w:tc>
        <w:tc>
          <w:tcPr>
            <w:tcW w:type="dxa" w:w="6633"/>
          </w:tcPr>
          <w:p>
            <w:pPr>
              <w:spacing w:after="0"/>
            </w:pPr>
            <w:r>
              <w:rPr>
                <w:b/>
                <w:i/>
                <w:color w:val="5B6670"/>
                <w:sz w:val="16"/>
                <w:szCs w:val="16"/>
              </w:rPr>
              <w:t>Payment and cash-out mechanics advertised</w:t>
            </w:r>
          </w:p>
          <w:p>
            <w:pPr>
              <w:spacing w:after="0"/>
            </w:pPr>
            <w:r>
              <w:rPr>
                <w:sz w:val="16"/>
                <w:szCs w:val="16"/>
              </w:rPr>
              <w:t>ฝากถอนออโต้ · ฝากถอนอัตโนมัติ · ฝากถอนเร็ว · ฝากไว · ถอนจริง · ถอนเร็ว · ถอนไม่อั้น · ถอนทุกวัน · ฝากไม่มีขั้นต่ำ · ถอนไม่มีขั้นต่ำ · ฝาก 1 บาท · ฝาก 10 บาท · ฝากเริ่มต้น · ถอนภายใน 1 นาที · ถอนภายใน 30 วินาที · ฝากผ่านวอเลท · Wallet · ทรูวอลเล็ต · วอลเล็ต · พร้อมเพย์ · ระบบออโต้ · ระบบอัตโนมัติ · อัตราการจ่าย · เรทการจ่าย</w:t>
            </w:r>
          </w:p>
        </w:tc>
      </w:tr>
      <w:tr>
        <w:trPr>
          <w:cantSplit/>
        </w:trPr>
        <w:tc>
          <w:tcPr>
            <w:tcW w:type="dxa" w:w="2438"/>
            <w:shd w:val="clear" w:color="auto" w:fill="F4F7F9"/>
          </w:tcPr>
          <w:p>
            <w:pPr>
              <w:spacing w:after="0"/>
            </w:pPr>
            <w:r>
              <w:rPr>
                <w:b/>
                <w:sz w:val="18"/>
                <w:szCs w:val="18"/>
              </w:rPr>
              <w:t>Promotions</w:t>
            </w:r>
          </w:p>
          <w:p>
            <w:pPr>
              <w:spacing w:after="0"/>
            </w:pPr>
            <w:r>
              <w:rPr>
                <w:rFonts w:ascii="Courier New" w:hAnsi="Courier New"/>
                <w:sz w:val="17"/>
              </w:rPr>
              <w:t>promotions</w:t>
            </w:r>
          </w:p>
          <w:p>
            <w:pPr>
              <w:spacing w:after="0"/>
            </w:pPr>
            <w:r>
              <w:rPr>
                <w:color w:val="5B6670"/>
                <w:sz w:val="15"/>
                <w:szCs w:val="15"/>
              </w:rPr>
              <w:t>27 keywords</w:t>
            </w:r>
          </w:p>
        </w:tc>
        <w:tc>
          <w:tcPr>
            <w:tcW w:type="dxa" w:w="6633"/>
          </w:tcPr>
          <w:p>
            <w:pPr>
              <w:spacing w:after="0"/>
            </w:pPr>
            <w:r>
              <w:rPr>
                <w:b/>
                <w:i/>
                <w:color w:val="5B6670"/>
                <w:sz w:val="16"/>
                <w:szCs w:val="16"/>
              </w:rPr>
              <w:t>Free-credit and bonus acquisition offers</w:t>
            </w:r>
          </w:p>
          <w:p>
            <w:pPr>
              <w:spacing w:after="0"/>
            </w:pPr>
            <w:r>
              <w:rPr>
                <w:sz w:val="16"/>
                <w:szCs w:val="16"/>
              </w:rPr>
              <w:t>เครดิตฟรี · รับเครดิตฟรี · เครดิตฟรีไม่ต้องฝาก · เครดิตฟรีกดรับเอง · แจกเครดิตฟรี · โบนัสฟรี · โบนัสสมาชิกใหม่ · โบนัสแรกเข้า · โบนัสต้อนรับ · โบนัสแตกหนัก · โบนัส 100% · โปรสมาชิกใหม่ · โปรฝากแรก · โปรถอนจริง · โปรคืนยอดเสีย · คืนยอดเสีย · โบนัสรายวัน · โบนัสรายสัปดาห์ · โบนัสรายเดือน · โบนัสแนะนำเพื่อน · โบนัสชวนเพื่อน · โปรคุ้ม · โปรแรง · โปรเด็ด · โปรพิเศษ · ของแถม · กิจกรรมแจกเครดิต</w:t>
            </w:r>
          </w:p>
        </w:tc>
      </w:tr>
      <w:tr>
        <w:trPr>
          <w:cantSplit/>
        </w:trPr>
        <w:tc>
          <w:tcPr>
            <w:tcW w:type="dxa" w:w="2438"/>
            <w:shd w:val="clear" w:color="auto" w:fill="F4F7F9"/>
          </w:tcPr>
          <w:p>
            <w:pPr>
              <w:spacing w:after="0"/>
            </w:pPr>
            <w:r>
              <w:rPr>
                <w:b/>
                <w:sz w:val="18"/>
                <w:szCs w:val="18"/>
              </w:rPr>
              <w:t>Marketing &amp; Acquisition</w:t>
            </w:r>
          </w:p>
          <w:p>
            <w:pPr>
              <w:spacing w:after="0"/>
            </w:pPr>
            <w:r>
              <w:rPr>
                <w:rFonts w:ascii="Courier New" w:hAnsi="Courier New"/>
                <w:sz w:val="17"/>
              </w:rPr>
              <w:t>marketing_acquisition</w:t>
            </w:r>
          </w:p>
          <w:p>
            <w:pPr>
              <w:spacing w:after="0"/>
            </w:pPr>
            <w:r>
              <w:rPr>
                <w:color w:val="5B6670"/>
                <w:sz w:val="15"/>
                <w:szCs w:val="15"/>
              </w:rPr>
              <w:t>25 keywords</w:t>
            </w:r>
          </w:p>
        </w:tc>
        <w:tc>
          <w:tcPr>
            <w:tcW w:type="dxa" w:w="6633"/>
          </w:tcPr>
          <w:p>
            <w:pPr>
              <w:spacing w:after="0"/>
            </w:pPr>
            <w:r>
              <w:rPr>
                <w:b/>
                <w:i/>
                <w:color w:val="5B6670"/>
                <w:sz w:val="16"/>
                <w:szCs w:val="16"/>
              </w:rPr>
              <w:t>Win-rate and payout claims</w:t>
            </w:r>
          </w:p>
          <w:p>
            <w:pPr>
              <w:spacing w:after="0"/>
            </w:pPr>
            <w:r>
              <w:rPr>
                <w:sz w:val="16"/>
                <w:szCs w:val="16"/>
              </w:rPr>
              <w:t>แตกหนัก · แตกจริง · แตกไม่อั้น · แตกทุกวัน · ทำกำไร · กำไรวันละ · รายได้เสริม · รายได้พิเศษ · สร้างรายได้ · ได้เงินจริง · ถอนเงินจริง · รวยจากมือถือ · เล่นง่าย · ได้จริง · จ่ายจริง · จ่ายหนัก · เข้ากลุ่มฟรี · รับยูสฟรี · สมัครฟรี · สมัครรับโบนัส · สมัครสมาชิก · สมัครวันนี้ · ลุ้นรางวัล · สมาชิกใหม่ · รับทุนฟรี</w:t>
            </w:r>
          </w:p>
        </w:tc>
      </w:tr>
      <w:tr>
        <w:trPr>
          <w:cantSplit/>
        </w:trPr>
        <w:tc>
          <w:tcPr>
            <w:tcW w:type="dxa" w:w="2438"/>
            <w:shd w:val="clear" w:color="auto" w:fill="F4F7F9"/>
          </w:tcPr>
          <w:p>
            <w:pPr>
              <w:spacing w:after="0"/>
            </w:pPr>
            <w:r>
              <w:rPr>
                <w:b/>
                <w:sz w:val="18"/>
                <w:szCs w:val="18"/>
              </w:rPr>
              <w:t>Affiliate &amp; Agent</w:t>
            </w:r>
          </w:p>
          <w:p>
            <w:pPr>
              <w:spacing w:after="0"/>
            </w:pPr>
            <w:r>
              <w:rPr>
                <w:rFonts w:ascii="Courier New" w:hAnsi="Courier New"/>
                <w:sz w:val="17"/>
              </w:rPr>
              <w:t>affiliate_agent</w:t>
            </w:r>
          </w:p>
          <w:p>
            <w:pPr>
              <w:spacing w:after="0"/>
            </w:pPr>
            <w:r>
              <w:rPr>
                <w:color w:val="5B6670"/>
                <w:sz w:val="15"/>
                <w:szCs w:val="15"/>
              </w:rPr>
              <w:t>20 keywords</w:t>
            </w:r>
          </w:p>
        </w:tc>
        <w:tc>
          <w:tcPr>
            <w:tcW w:type="dxa" w:w="6633"/>
          </w:tcPr>
          <w:p>
            <w:pPr>
              <w:spacing w:after="0"/>
            </w:pPr>
            <w:r>
              <w:rPr>
                <w:b/>
                <w:i/>
                <w:color w:val="5B6670"/>
                <w:sz w:val="16"/>
                <w:szCs w:val="16"/>
              </w:rPr>
              <w:t>Affiliate, agent or referral structure</w:t>
            </w:r>
          </w:p>
          <w:p>
            <w:pPr>
              <w:spacing w:after="0"/>
            </w:pPr>
            <w:r>
              <w:rPr>
                <w:sz w:val="16"/>
                <w:szCs w:val="16"/>
              </w:rPr>
              <w:t>เอเย่นต์ · Agent · Affiliate · ตัวแทน · นายหน้า · ดีลเลอร์ · รับตัวแทน · เปิดยูสเซอร์ · รับคนเล่น · สายงานพนัน · ระบบแนะนำเพื่อน · ค่าคอม · คอมมิชชั่น · รายได้จากการแนะนำ · รับสมัครพาร์ทเนอร์ · Partner · แชร์รายได้ · หารายได้ออนไลน์ · รายได้ไม่จำกัด · ดีลเลอร์สด</w:t>
            </w:r>
          </w:p>
        </w:tc>
      </w:tr>
      <w:tr>
        <w:trPr>
          <w:cantSplit/>
        </w:trPr>
        <w:tc>
          <w:tcPr>
            <w:tcW w:type="dxa" w:w="2438"/>
            <w:shd w:val="clear" w:color="auto" w:fill="F4F7F9"/>
          </w:tcPr>
          <w:p>
            <w:pPr>
              <w:spacing w:after="0"/>
            </w:pPr>
            <w:r>
              <w:rPr>
                <w:b/>
                <w:sz w:val="18"/>
                <w:szCs w:val="18"/>
              </w:rPr>
              <w:t>Vague-Evasion Terms</w:t>
            </w:r>
          </w:p>
          <w:p>
            <w:pPr>
              <w:spacing w:after="0"/>
            </w:pPr>
            <w:r>
              <w:rPr>
                <w:rFonts w:ascii="Courier New" w:hAnsi="Courier New"/>
                <w:sz w:val="17"/>
              </w:rPr>
              <w:t>vague_evasion</w:t>
            </w:r>
          </w:p>
          <w:p>
            <w:pPr>
              <w:spacing w:after="0"/>
            </w:pPr>
            <w:r>
              <w:rPr>
                <w:color w:val="5B6670"/>
                <w:sz w:val="15"/>
                <w:szCs w:val="15"/>
              </w:rPr>
              <w:t>20 keywords</w:t>
            </w:r>
          </w:p>
        </w:tc>
        <w:tc>
          <w:tcPr>
            <w:tcW w:type="dxa" w:w="6633"/>
          </w:tcPr>
          <w:p>
            <w:pPr>
              <w:spacing w:after="0"/>
            </w:pPr>
            <w:r>
              <w:rPr>
                <w:b/>
                <w:i/>
                <w:color w:val="5B6670"/>
                <w:sz w:val="16"/>
                <w:szCs w:val="16"/>
              </w:rPr>
              <w:t>Deliberate avoidance of explicit gambling vocabulary</w:t>
            </w:r>
          </w:p>
          <w:p>
            <w:pPr>
              <w:spacing w:after="0"/>
            </w:pPr>
            <w:r>
              <w:rPr>
                <w:sz w:val="16"/>
                <w:szCs w:val="16"/>
              </w:rPr>
              <w:t>เกมทำเงิน · เกมออนไลน์ทำเงิน · เกมเศรษฐีออนไลน์ · ค่ายเกมดัง · เกมโบนัสแตก · เกมทุนน้อย · เกมสร้างรายได้ · เว็บทำเงิน · เว็บรายได้เสริม · เกมปั่นเครดิต · ปั่นทุน · ปั่นกำไร · ปั่นเครดิต · รับทุนเล่น · เล่นรับทรัพย์ · สายปั่น · สายทำกำไร · สายฟรี · ปั่นแตก · เกมแตกง่าย</w:t>
            </w:r>
          </w:p>
        </w:tc>
      </w:tr>
      <w:tr>
        <w:trPr>
          <w:cantSplit/>
        </w:trPr>
        <w:tc>
          <w:tcPr>
            <w:tcW w:type="dxa" w:w="2438"/>
            <w:shd w:val="clear" w:color="auto" w:fill="F4F7F9"/>
          </w:tcPr>
          <w:p>
            <w:pPr>
              <w:spacing w:after="0"/>
            </w:pPr>
            <w:r>
              <w:rPr>
                <w:b/>
                <w:sz w:val="18"/>
                <w:szCs w:val="18"/>
              </w:rPr>
              <w:t>Abbreviations</w:t>
            </w:r>
          </w:p>
          <w:p>
            <w:pPr>
              <w:spacing w:after="0"/>
            </w:pPr>
            <w:r>
              <w:rPr>
                <w:rFonts w:ascii="Courier New" w:hAnsi="Courier New"/>
                <w:sz w:val="17"/>
              </w:rPr>
              <w:t>abbreviations</w:t>
            </w:r>
          </w:p>
          <w:p>
            <w:pPr>
              <w:spacing w:after="0"/>
            </w:pPr>
            <w:r>
              <w:rPr>
                <w:color w:val="5B6670"/>
                <w:sz w:val="15"/>
                <w:szCs w:val="15"/>
              </w:rPr>
              <w:t>22 keywords</w:t>
            </w:r>
          </w:p>
        </w:tc>
        <w:tc>
          <w:tcPr>
            <w:tcW w:type="dxa" w:w="6633"/>
          </w:tcPr>
          <w:p>
            <w:pPr>
              <w:spacing w:after="0"/>
            </w:pPr>
            <w:r>
              <w:rPr>
                <w:b/>
                <w:i/>
                <w:color w:val="5B6670"/>
                <w:sz w:val="16"/>
                <w:szCs w:val="16"/>
              </w:rPr>
              <w:t>Provider or network branding</w:t>
            </w:r>
          </w:p>
          <w:p>
            <w:pPr>
              <w:spacing w:after="0"/>
            </w:pPr>
            <w:r>
              <w:rPr>
                <w:sz w:val="16"/>
                <w:szCs w:val="16"/>
              </w:rPr>
              <w:t>PG · PGSOFT · PP · PRAGMATIC · JILI · JDB · FC · SLOTXO · XO · SA · SEXY · WM · AG · AE · M8BET · BET · WIN · VIP · AUTO · RTP · WALLET · TRUEWALLET</w:t>
            </w:r>
          </w:p>
        </w:tc>
      </w:tr>
      <w:tr>
        <w:trPr>
          <w:cantSplit/>
        </w:trPr>
        <w:tc>
          <w:tcPr>
            <w:tcW w:type="dxa" w:w="2438"/>
            <w:shd w:val="clear" w:color="auto" w:fill="F4F7F9"/>
          </w:tcPr>
          <w:p>
            <w:pPr>
              <w:spacing w:after="0"/>
            </w:pPr>
            <w:r>
              <w:rPr>
                <w:b/>
                <w:sz w:val="18"/>
                <w:szCs w:val="18"/>
              </w:rPr>
              <w:t>Hashtags</w:t>
            </w:r>
          </w:p>
          <w:p>
            <w:pPr>
              <w:spacing w:after="0"/>
            </w:pPr>
            <w:r>
              <w:rPr>
                <w:rFonts w:ascii="Courier New" w:hAnsi="Courier New"/>
                <w:sz w:val="17"/>
              </w:rPr>
              <w:t>hashtags</w:t>
            </w:r>
          </w:p>
          <w:p>
            <w:pPr>
              <w:spacing w:after="0"/>
            </w:pPr>
            <w:r>
              <w:rPr>
                <w:color w:val="5B6670"/>
                <w:sz w:val="15"/>
                <w:szCs w:val="15"/>
              </w:rPr>
              <w:t>21 keywords</w:t>
            </w:r>
          </w:p>
        </w:tc>
        <w:tc>
          <w:tcPr>
            <w:tcW w:type="dxa" w:w="6633"/>
          </w:tcPr>
          <w:p>
            <w:pPr>
              <w:spacing w:after="0"/>
            </w:pPr>
            <w:r>
              <w:rPr>
                <w:b/>
                <w:i/>
                <w:color w:val="5B6670"/>
                <w:sz w:val="16"/>
                <w:szCs w:val="16"/>
              </w:rPr>
              <w:t>Promoted through hashtag campaigns</w:t>
            </w:r>
          </w:p>
          <w:p>
            <w:pPr>
              <w:spacing w:after="0"/>
            </w:pPr>
            <w:r>
              <w:rPr>
                <w:sz w:val="16"/>
                <w:szCs w:val="16"/>
              </w:rPr>
              <w:t>#สล็อต · #สล็อตแตกง่าย · #สล็อตเว็บตรง · #สล็อตออนไลน์ · #สล็อตแตกหนัก · #เครดิตฟรี · #บาคาร่า · #บาคาร่าออนไลน์ · #คาสิโนออนไลน์ · #พนันบอล · #แทงบอล · #เว็บพนัน · #เว็บตรง · #เว็บตรงไม่ผ่านเอเย่นต์ · #เล่นสล็อต · #แตกง่าย · #แตกหนัก · #ถอนจริง · #ฝากถอนออโต้ · #สล็อตวอเลท · #สล็อตpg</w:t>
            </w:r>
          </w:p>
        </w:tc>
      </w:tr>
    </w:tbl>
    <w:p>
      <w:pPr>
        <w:pStyle w:val="Heading3"/>
      </w:pPr>
      <w:r>
        <w:t>A.3 Matching rules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2438"/>
        <w:gridCol w:w="6633"/>
      </w:tblGrid>
      <w:tr>
        <w:trPr>
          <w:cantSplit/>
        </w:trPr>
        <w:tc>
          <w:tcPr>
            <w:tcW w:type="dxa" w:w="2438"/>
            <w:shd w:val="clear" w:color="auto" w:fill="F4F7F9"/>
          </w:tcPr>
          <w:p>
            <w:pPr>
              <w:spacing w:after="0"/>
            </w:pPr>
            <w:r>
              <w:rPr>
                <w:b/>
                <w:sz w:val="18"/>
                <w:szCs w:val="18"/>
              </w:rPr>
              <w:t>Thai keyword</w:t>
            </w:r>
          </w:p>
        </w:tc>
        <w:tc>
          <w:tcPr>
            <w:tcW w:type="dxa" w:w="6633"/>
          </w:tcPr>
          <w:p>
            <w:pPr>
              <w:spacing w:after="0"/>
            </w:pPr>
            <w:r>
              <w:rPr>
                <w:sz w:val="18"/>
                <w:szCs w:val="18"/>
              </w:rPr>
              <w:t>Case-sensitive substring match. Thai has no word delimiters, so no boundary test applies.</w:t>
            </w:r>
          </w:p>
        </w:tc>
      </w:tr>
      <w:tr>
        <w:trPr>
          <w:cantSplit/>
        </w:trPr>
        <w:tc>
          <w:tcPr>
            <w:tcW w:type="dxa" w:w="2438"/>
            <w:shd w:val="clear" w:color="auto" w:fill="F4F7F9"/>
          </w:tcPr>
          <w:p>
            <w:pPr>
              <w:spacing w:after="0"/>
            </w:pPr>
            <w:r>
              <w:rPr>
                <w:b/>
                <w:sz w:val="18"/>
                <w:szCs w:val="18"/>
              </w:rPr>
              <w:t>Latin keyword</w:t>
            </w:r>
          </w:p>
        </w:tc>
        <w:tc>
          <w:tcPr>
            <w:tcW w:type="dxa" w:w="6633"/>
          </w:tcPr>
          <w:p>
            <w:pPr>
              <w:spacing w:after="0"/>
            </w:pPr>
            <w:r>
              <w:rPr>
                <w:sz w:val="18"/>
                <w:szCs w:val="18"/>
              </w:rPr>
              <w:t>Case-insensitive, must sit on a token boundary ([^a-z0-9] or string edge both sides) so BET does not match betterment.</w:t>
            </w:r>
          </w:p>
        </w:tc>
      </w:tr>
      <w:tr>
        <w:trPr>
          <w:cantSplit/>
        </w:trPr>
        <w:tc>
          <w:tcPr>
            <w:tcW w:type="dxa" w:w="2438"/>
            <w:shd w:val="clear" w:color="auto" w:fill="F4F7F9"/>
          </w:tcPr>
          <w:p>
            <w:pPr>
              <w:spacing w:after="0"/>
            </w:pPr>
            <w:r>
              <w:rPr>
                <w:b/>
                <w:sz w:val="18"/>
                <w:szCs w:val="18"/>
              </w:rPr>
              <w:t>Mixed keyword</w:t>
            </w:r>
          </w:p>
        </w:tc>
        <w:tc>
          <w:tcPr>
            <w:tcW w:type="dxa" w:w="6633"/>
          </w:tcPr>
          <w:p>
            <w:pPr>
              <w:spacing w:after="0"/>
            </w:pPr>
            <w:r>
              <w:rPr>
                <w:sz w:val="18"/>
                <w:szCs w:val="18"/>
              </w:rPr>
              <w:t>Substring match, e.g. สล็อต pg.</w:t>
            </w:r>
          </w:p>
        </w:tc>
      </w:tr>
      <w:tr>
        <w:trPr>
          <w:cantSplit/>
        </w:trPr>
        <w:tc>
          <w:tcPr>
            <w:tcW w:type="dxa" w:w="2438"/>
            <w:shd w:val="clear" w:color="auto" w:fill="F4F7F9"/>
          </w:tcPr>
          <w:p>
            <w:pPr>
              <w:spacing w:after="0"/>
            </w:pPr>
            <w:r>
              <w:rPr>
                <w:b/>
                <w:sz w:val="18"/>
                <w:szCs w:val="18"/>
              </w:rPr>
              <w:t>Hashtag keyword</w:t>
            </w:r>
          </w:p>
        </w:tc>
        <w:tc>
          <w:tcPr>
            <w:tcW w:type="dxa" w:w="6633"/>
          </w:tcPr>
          <w:p>
            <w:pPr>
              <w:spacing w:after="0"/>
            </w:pPr>
            <w:r>
              <w:rPr>
                <w:sz w:val="18"/>
                <w:szCs w:val="18"/>
              </w:rPr>
              <w:t>Match the full string including #, then strip the # and re-run the remainder against the product categories, so #สล็อต also scores Slots.</w:t>
            </w:r>
          </w:p>
        </w:tc>
      </w:tr>
      <w:tr>
        <w:trPr>
          <w:cantSplit/>
        </w:trPr>
        <w:tc>
          <w:tcPr>
            <w:tcW w:type="dxa" w:w="2438"/>
            <w:shd w:val="clear" w:color="auto" w:fill="F4F7F9"/>
          </w:tcPr>
          <w:p>
            <w:pPr>
              <w:spacing w:after="0"/>
            </w:pPr>
            <w:r>
              <w:rPr>
                <w:b/>
                <w:sz w:val="18"/>
                <w:szCs w:val="18"/>
              </w:rPr>
              <w:t>Two-letter abbreviations</w:t>
            </w:r>
          </w:p>
        </w:tc>
        <w:tc>
          <w:tcPr>
            <w:tcW w:type="dxa" w:w="6633"/>
          </w:tcPr>
          <w:p>
            <w:pPr>
              <w:spacing w:after="0"/>
            </w:pPr>
            <w:r>
              <w:rPr>
                <w:sz w:val="18"/>
                <w:szCs w:val="18"/>
              </w:rPr>
              <w:t>PG PP FC XO SA WM AG AE count only when the token stands alone or sits at a separator inside a domain stem (pg-slot, slotxo, /pg/). High false-positive risk.</w:t>
            </w:r>
          </w:p>
        </w:tc>
      </w:tr>
      <w:tr>
        <w:trPr>
          <w:cantSplit/>
        </w:trPr>
        <w:tc>
          <w:tcPr>
            <w:tcW w:type="dxa" w:w="2438"/>
            <w:shd w:val="clear" w:color="auto" w:fill="F4F7F9"/>
          </w:tcPr>
          <w:p>
            <w:pPr>
              <w:spacing w:after="0"/>
            </w:pPr>
            <w:r>
              <w:rPr>
                <w:b/>
                <w:sz w:val="18"/>
                <w:szCs w:val="18"/>
              </w:rPr>
              <w:t>Cross-category collisions</w:t>
            </w:r>
          </w:p>
        </w:tc>
        <w:tc>
          <w:tcPr>
            <w:tcW w:type="dxa" w:w="6633"/>
          </w:tcPr>
          <w:p>
            <w:pPr>
              <w:spacing w:after="0"/>
            </w:pPr>
            <w:r>
              <w:rPr>
                <w:sz w:val="18"/>
                <w:szCs w:val="18"/>
              </w:rPr>
              <w:t>คาสิโน · คาสิโนออนไลน์ resolve to Casino. พนันกีฬา · พนันบอล · แทงบอล resolve to Football Betting. The specific product category always beats the catch-all.</w:t>
            </w:r>
          </w:p>
        </w:tc>
      </w:tr>
    </w:tbl>
    <w:p>
      <w:pPr>
        <w:pStyle w:val="Heading3"/>
      </w:pPr>
      <w:r>
        <w:t>A.4 Heat map axes</w:t>
      </w:r>
    </w:p>
    <w:p>
      <w:pPr>
        <w:spacing w:after="120"/>
      </w:pPr>
      <w:r>
        <w:rPr>
          <w:color w:val="5B6670"/>
          <w:sz w:val="16"/>
          <w:szCs w:val="16"/>
        </w:rPr>
        <w:t>Three heat maps are built from this model. Every one shares the same columns, so they read against each other. Cell intensity is a sequential single-hue scale; a zero cell renders as page background with a hairline border, never as the palest fill, so no data stays distinct from low count.</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2438"/>
        <w:gridCol w:w="6633"/>
      </w:tblGrid>
      <w:tr>
        <w:trPr>
          <w:cantSplit/>
        </w:trPr>
        <w:tc>
          <w:tcPr>
            <w:tcW w:type="dxa" w:w="2438"/>
            <w:shd w:val="clear" w:color="auto" w:fill="F4F7F9"/>
          </w:tcPr>
          <w:p>
            <w:pPr>
              <w:spacing w:after="0"/>
            </w:pPr>
            <w:r>
              <w:rPr>
                <w:b/>
                <w:sz w:val="18"/>
                <w:szCs w:val="18"/>
              </w:rPr>
              <w:t>Keyword × subcategory</w:t>
            </w:r>
          </w:p>
        </w:tc>
        <w:tc>
          <w:tcPr>
            <w:tcW w:type="dxa" w:w="6633"/>
          </w:tcPr>
          <w:p>
            <w:pPr>
              <w:spacing w:after="0"/>
            </w:pPr>
            <w:r>
              <w:rPr>
                <w:sz w:val="18"/>
                <w:szCs w:val="18"/>
              </w:rPr>
              <w:t>Rows: top 25 matched keywords (A.1 and A.2). Columns: the 7 product subcategories. Cell: sites matching that keyword within that subcategory.</w:t>
            </w:r>
          </w:p>
        </w:tc>
      </w:tr>
      <w:tr>
        <w:trPr>
          <w:cantSplit/>
        </w:trPr>
        <w:tc>
          <w:tcPr>
            <w:tcW w:type="dxa" w:w="2438"/>
            <w:shd w:val="clear" w:color="auto" w:fill="F4F7F9"/>
          </w:tcPr>
          <w:p>
            <w:pPr>
              <w:spacing w:after="0"/>
            </w:pPr>
            <w:r>
              <w:rPr>
                <w:b/>
                <w:sz w:val="18"/>
                <w:szCs w:val="18"/>
              </w:rPr>
              <w:t>Signal tag × subcategory</w:t>
            </w:r>
          </w:p>
        </w:tc>
        <w:tc>
          <w:tcPr>
            <w:tcW w:type="dxa" w:w="6633"/>
          </w:tcPr>
          <w:p>
            <w:pPr>
              <w:spacing w:after="0"/>
            </w:pPr>
            <w:r>
              <w:rPr>
                <w:sz w:val="18"/>
                <w:szCs w:val="18"/>
              </w:rPr>
              <w:t>Rows: the 7 signal tags (A.2). Columns: the 7 product subcategories. Cell: site count. Shows which products lean on promotional, payment or evasion language.</w:t>
            </w:r>
          </w:p>
        </w:tc>
      </w:tr>
      <w:tr>
        <w:trPr>
          <w:cantSplit/>
        </w:trPr>
        <w:tc>
          <w:tcPr>
            <w:tcW w:type="dxa" w:w="2438"/>
            <w:shd w:val="clear" w:color="auto" w:fill="F4F7F9"/>
          </w:tcPr>
          <w:p>
            <w:pPr>
              <w:spacing w:after="0"/>
            </w:pPr>
            <w:r>
              <w:rPr>
                <w:b/>
                <w:sz w:val="18"/>
                <w:szCs w:val="18"/>
              </w:rPr>
              <w:t>Brand cluster × subcategory</w:t>
            </w:r>
          </w:p>
        </w:tc>
        <w:tc>
          <w:tcPr>
            <w:tcW w:type="dxa" w:w="6633"/>
          </w:tcPr>
          <w:p>
            <w:pPr>
              <w:spacing w:after="0"/>
            </w:pPr>
            <w:r>
              <w:rPr>
                <w:sz w:val="18"/>
                <w:szCs w:val="18"/>
              </w:rPr>
              <w:t>Rows: top 20 brand clusters. Columns: the 7 product subcategories. Cell: URL count. Multi-product operators appear as horizontal bands.</w:t>
            </w:r>
          </w:p>
        </w:tc>
      </w:tr>
      <w:tr>
        <w:trPr>
          <w:cantSplit/>
        </w:trPr>
        <w:tc>
          <w:tcPr>
            <w:tcW w:type="dxa" w:w="2438"/>
            <w:shd w:val="clear" w:color="auto" w:fill="F4F7F9"/>
          </w:tcPr>
          <w:p>
            <w:pPr>
              <w:spacing w:after="0"/>
            </w:pPr>
            <w:r>
              <w:rPr>
                <w:b/>
                <w:sz w:val="18"/>
                <w:szCs w:val="18"/>
              </w:rPr>
              <w:t>Label orientation</w:t>
            </w:r>
          </w:p>
        </w:tc>
        <w:tc>
          <w:tcPr>
            <w:tcW w:type="dxa" w:w="6633"/>
          </w:tcPr>
          <w:p>
            <w:pPr>
              <w:spacing w:after="0"/>
            </w:pPr>
            <w:r>
              <w:rPr>
                <w:sz w:val="18"/>
                <w:szCs w:val="18"/>
              </w:rPr>
              <w:t>Upright on both axes. Long names truncate with an ellipsis and carry the full string in the tooltip; labels are never rotated.</w:t>
            </w:r>
          </w:p>
        </w:tc>
      </w:tr>
      <w:tr>
        <w:trPr>
          <w:cantSplit/>
        </w:trPr>
        <w:tc>
          <w:tcPr>
            <w:tcW w:type="dxa" w:w="2438"/>
            <w:shd w:val="clear" w:color="auto" w:fill="F4F7F9"/>
          </w:tcPr>
          <w:p>
            <w:pPr>
              <w:spacing w:after="0"/>
            </w:pPr>
            <w:r>
              <w:rPr>
                <w:b/>
                <w:sz w:val="18"/>
                <w:szCs w:val="18"/>
              </w:rPr>
              <w:t>Row / column order</w:t>
            </w:r>
          </w:p>
        </w:tc>
        <w:tc>
          <w:tcPr>
            <w:tcW w:type="dxa" w:w="6633"/>
          </w:tcPr>
          <w:p>
            <w:pPr>
              <w:spacing w:after="0"/>
            </w:pPr>
            <w:r>
              <w:rPr>
                <w:sz w:val="18"/>
                <w:szCs w:val="18"/>
              </w:rPr>
              <w:t>Descending total on each axis.</w:t>
            </w:r>
          </w:p>
        </w:tc>
      </w:tr>
    </w:tbl>
    <w:sectPr w:rsidR="00FC693F" w:rsidRPr="0006063C" w:rsidSect="00034616">
      <w:footerReference w:type="default" r:id="rId9"/>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670"/>
        <w:sz w:val="15"/>
        <w:szCs w:val="15"/>
      </w:rPr>
      <w:t>SICPADetect · Ministry of Digital Economy and Society, Thailand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Arial" w:hAnsi="Arial" w:cs="Leelawadee UI" w:eastAsia="Leelawadee UI"/>
      <w:color w:val="11141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Arial" w:hAnsi="Arial" w:cs="Leelawadee UI" w:eastAsia="Leelawadee UI"/>
      <w:b/>
      <w:bCs/>
      <w:color w:val="111417"/>
      <w:sz w:val="4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cs="Leelawadee UI" w:eastAsia="Leelawadee UI"/>
      <w:b/>
      <w:bCs/>
      <w:color w:val="111417"/>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Leelawadee UI" w:eastAsia="Leelawadee UI"/>
      <w:b/>
      <w:bCs/>
      <w:color w:val="11141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4" Type="http://schemas.openxmlformats.org/officeDocument/2006/relationships/image" Target="media/image5.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20" Type="http://schemas.openxmlformats.org/officeDocument/2006/relationships/image" Target="media/image11."/><Relationship Id="rId13" Type="http://schemas.openxmlformats.org/officeDocument/2006/relationships/image" Target="media/image12."/><Relationship Id="rId15" Type="http://schemas.openxmlformats.org/officeDocument/2006/relationships/image" Target="media/image13."/><Relationship Id="rId19" Type="http://schemas.openxmlformats.org/officeDocument/2006/relationships/image" Target="media/image4."/><Relationship Id="rId21" Type="http://schemas.openxmlformats.org/officeDocument/2006/relationships/image" Target="media/image6."/><Relationship Id="rId22" Type="http://schemas.openxmlformats.org/officeDocument/2006/relationships/image" Target="media/image1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
  <cp:revision>1</cp:revision>
  <dcterms:created xsi:type="dcterms:W3CDTF">2013-12-23T23:15:00Z</dcterms:created>
  <dcterms:modified xsi:type="dcterms:W3CDTF">2013-12-23T23:15:00Z</dcterms:modified>
  <cp:category/>
</cp:coreProperties>
</file>