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" ContentType="image/png"/>
  <Override PartName="/word/media/image2." ContentType="image/png"/>
  <Override PartName="/word/media/image3." ContentType="image/png"/>
  <Override PartName="/word/media/image4." ContentType="image/png"/>
  <Override PartName="/word/media/image5." ContentType="image/png"/>
  <Override PartName="/word/media/image6." ContentType="image/png"/>
  <Override PartName="/word/media/image7." ContentType="image/png"/>
  <Override PartName="/word/media/image8." ContentType="image/png"/>
  <Override PartName="/word/media/image9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804878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4878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0" w:after="40"/>
        <w:jc w:val="center"/>
      </w:pPr>
      <w:r>
        <w:rPr>
          <w:rFonts w:ascii="Arial" w:hAnsi="Arial" w:cs="Noto Sans Thai"/>
          <w:b/>
          <w:color w:val="111417"/>
          <w:sz w:val="40"/>
          <w:szCs w:val="40"/>
          <w:bCs w:val="1"/>
        </w:rPr>
        <w:t>Site Classification Report</w:t>
      </w:r>
    </w:p>
    <w:p>
      <w:pPr>
        <w:spacing w:before="0" w:after="280" w:line="324" w:lineRule="auto"/>
        <w:jc w:val="center"/>
      </w:pPr>
      <w:r>
        <w:rPr>
          <w:rFonts w:ascii="Arial" w:hAnsi="Arial" w:cs="Noto Sans Thai"/>
          <w:b w:val="0"/>
          <w:color w:val="5B6670"/>
          <w:sz w:val="20"/>
          <w:szCs w:val="20"/>
        </w:rPr>
        <w:t>Automated site classification: evidence record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Report reference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Not available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Prepared by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 SA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Date of issue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07/10/2026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System / model version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· TH_V1_SiteReport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Records in this report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10</w:t>
            </w:r>
          </w:p>
        </w:tc>
      </w:tr>
    </w:tbl>
    <w:p>
      <w:pPr>
        <w:spacing w:before="320" w:after="280"/>
        <w:pBdr>
          <w:bottom w:val="single" w:sz="6" w:space="1" w:color="C9D2DB"/>
        </w:pBdr>
      </w:pPr>
    </w:p>
    <w:p>
      <w:pPr>
        <w:pStyle w:val="Heading2"/>
        <w:spacing w:before="0" w:after="200"/>
      </w:pPr>
      <w:r>
        <w:rPr>
          <w:rFonts w:ascii="Arial" w:hAnsi="Arial" w:cs="Noto Sans Thai"/>
          <w:b/>
          <w:color w:val="111417"/>
          <w:sz w:val="28"/>
          <w:szCs w:val="28"/>
          <w:bCs w:val="1"/>
        </w:rPr>
        <w:t>Analysis</w:t>
      </w:r>
    </w:p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suriyathai.net: General Gambling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https://suriyathai.net/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Confirmed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FFFFFF"/>
                <w:sz w:val="17"/>
                <w:szCs w:val="17"/>
                <w:bCs w:val="1"/>
                <w:shd w:val="clear" w:fill="2E7D32"/>
              </w:rPr>
              <w:t xml:space="preserve">  High 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Gambling → General Gambling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None matched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Visual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shows a gold crowned lion wordmark above a white sign-in panel on a plain green background.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Functional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presents a username field, a password field, a forgot-password link, a registration button and a sign-in button.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Keyword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None matched. The classification rests on the visual and functional evidence in this record.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Capture integrity: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capture records a sign-in wall. No page content behind the sign-in panel is visible.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92726" cy="273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2726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5B6670"/>
                <w:sz w:val="16"/>
                <w:szCs w:val="16"/>
              </w:rPr>
              <w:t>evidence/c1f74435-ba17-49fa-bdfd-50c5e611e7b8/f53b6ff8-4595-4689-aa33-8d4c6744ea63/homepage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2026-09-26T10:51:53.702663+07:00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7de642bd0d32118bce113d6105a5a366ba7d4a60f66c54df935829cd7dc96b14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6"/>
                <w:szCs w:val="16"/>
              </w:rPr>
              <w:t>SHA-256 evidence hash: a cryptographic fingerprint of the captured evidence file. It verifies that the screenshot or capture has not changed since collection.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Yes 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Keywords captured: </w:t>
            </w: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None matched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SHA-256 evidence hash: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7de642bd0d32118bce113d6105a5a366ba7d4a60f66c54df935829cd7dc96b14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Timestamp (full UTC offset):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2026-09-26T10:51:53.702663+07:00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707jili.com: Slots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(Variant: 707jili.vip)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https://707jili.com/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Confirmed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FFFFFF"/>
                <w:sz w:val="17"/>
                <w:szCs w:val="17"/>
                <w:bCs w:val="1"/>
                <w:shd w:val="clear" w:fill="2E7D32"/>
              </w:rPr>
              <w:t xml:space="preserve">  High 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สล็อต; สล็อตเว็บตรง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Visual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shows slot game artwork, illustrated game characters, stacks of gold coins and payout figures of 124,107 and 113,600.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Functional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presents a sign-in link, a registration button, a first-deposit bonus offer and game category tabs.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Keyword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สล็อต; สล็อตเว็บตรง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Domain / URL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domain 707jili.com carries the game provider name JILI, which also appears in the site wordmark.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Capture integrity: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A promotional overlay covers the centre of the page at capture time.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92726" cy="273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2726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5B6670"/>
                <w:sz w:val="16"/>
                <w:szCs w:val="16"/>
              </w:rPr>
              <w:t>evidence/53e20327-7b7a-4a46-96e1-8886c0d348af/dc4913da-66ce-46d5-9673-74fe58a9f6d3/homepage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2026-10-03T20:22:18.268+07:00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45b23e2b2b690bd40565ff29b82e0bc00f147669f7ab6fc8f43b61158a83b76d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Yes 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Keywords captured: </w:t>
            </w: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สล็อต; สล็อตเว็บตรง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SHA-256 evidence hash: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45b23e2b2b690bd40565ff29b82e0bc00f147669f7ab6fc8f43b61158a83b76d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Timestamp (full UTC offset):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2026-10-03T20:22:18.268+07:00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play-tga.net: Slots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https://play-tga.net/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Confirmed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FFFFFF"/>
                <w:sz w:val="17"/>
                <w:szCs w:val="17"/>
                <w:bCs w:val="1"/>
                <w:shd w:val="clear" w:fill="2E7D32"/>
              </w:rPr>
              <w:t xml:space="preserve">  High 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Visual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shows a red and black casino theme with illustrated dealers, playing cards, a roulette wheel and casino chips.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Functional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presents a registration button, a sign-in button, a deposit button and game category links for six product types.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Keyword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Capture integrity: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A notification prompt covers part of the page at capture time.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92726" cy="273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2726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5B6670"/>
                <w:sz w:val="16"/>
                <w:szCs w:val="16"/>
              </w:rPr>
              <w:t>evidence/fa32dbf1-9f37-42c4-9ed8-db250706a14f/ae4a9f65-07d8-4903-ad6a-0cd30150104f/homepage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2026-10-03T11:14:35.026059+07:00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3f695d47c462c2500655a13c51bba0ed01c2696d1e4f1676ca82ad80c5109ce9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Yes 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Keywords captured: </w:t>
            </w: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สล็อต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SHA-256 evidence hash: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3f695d47c462c2500655a13c51bba0ed01c2696d1e4f1676ca82ad80c5109ce9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Timestamp (full UTC offset):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2026-10-03T11:14:35.026059+07:00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dreamworld777.buzz: Slots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https://dreamworld777.buzz/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Confirmed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FFFFFF"/>
                <w:sz w:val="17"/>
                <w:szCs w:val="17"/>
                <w:bCs w:val="1"/>
                <w:shd w:val="clear" w:fill="2E7D32"/>
              </w:rPr>
              <w:t xml:space="preserve">  High 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Visual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shows slot machine and jackpot artwork, a 777 reel icon and game tiles carrying win-rate percentages from 85 to 97.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Functional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presents a sign-in button, a registration button, game category links and messaging contact buttons.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Keyword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Domain / URL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domain dreamworld777.buzz carries the numeral 777, a slot machine reel combination.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92726" cy="273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2726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5B6670"/>
                <w:sz w:val="16"/>
                <w:szCs w:val="16"/>
              </w:rPr>
              <w:t>evidence/d7c3d159-8c95-45d4-af2c-fbcc0ddbb89f/367a5f79-b523-44bc-ae66-7880050df816/homepage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2026-10-05T10:48:21.305467+07:00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f1b62ad9d0af70c403d5527b8f08e4f32d2f8268c85a7bb5f70828175d07b82f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Yes 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Keywords captured: </w:t>
            </w: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สล็อต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SHA-256 evidence hash: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f1b62ad9d0af70c403d5527b8f08e4f32d2f8268c85a7bb5f70828175d07b82f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Timestamp (full UTC offset):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2026-10-05T10:48:21.305467+07:00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e699zz.com: Casino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https://e699zz.com/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Confirmed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FFFFFF"/>
                <w:sz w:val="17"/>
                <w:szCs w:val="17"/>
                <w:bCs w:val="1"/>
                <w:shd w:val="clear" w:fill="2E7D32"/>
              </w:rPr>
              <w:t xml:space="preserve">  High 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Gambling → Casino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คาสิโน; คาสิโนสด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Visual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shows a gold and black casino theme with illustrated hosts, banknote artwork and a deposit bonus panel reading 100 and 98.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Functional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presents a username field, a password field, a sign-in button, a registration button, a messaging sign-in button and game category links.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Keyword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คาสิโน; คาสิโนสด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Domain / URL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domain e699zz.com differs from the site wordmark 2066.COM, and the page lists further domains including E699X.COM.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Capture integrity: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Two promotional overlays cover the page at capture time. The page header renders a site clock reading 2026/09/30 04:18:18am (GMT8), which is a page element and not the capture timestamp.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92726" cy="273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2726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5B6670"/>
                <w:sz w:val="16"/>
                <w:szCs w:val="16"/>
              </w:rPr>
              <w:t>evidence/48a66acd-ae7e-4a58-885c-6533c4cfb6a7/05886f62-226d-457e-8864-c8e857e591f5/homepage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2026-09-30T11:18:37.761429+07:00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646109e58d79a6f27cd0a9e5551fabf1255ff43a9164ce1e49fffef1658b1c15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Yes 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Keywords captured: </w:t>
            </w: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คาสิโน; คาสิโนสด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SHA-256 evidence hash: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646109e58d79a6f27cd0a9e5551fabf1255ff43a9164ce1e49fffef1658b1c15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Timestamp (full UTC offset):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2026-09-30T11:18:37.761429+07:00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jun8891.com: Casino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(Variant: jun8888.info)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https://jun8891.com/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Confirmed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FFFFFF"/>
                <w:sz w:val="17"/>
                <w:szCs w:val="17"/>
                <w:bCs w:val="1"/>
                <w:shd w:val="clear" w:fill="2E7D32"/>
              </w:rPr>
              <w:t xml:space="preserve">  High 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Gambling → Casino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คาสิโน; คาสิโนสด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Visual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shows four ace playing cards, casino chips, gold coins and sports ambassadors in branded kit.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Functional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presents a sign-in button, a registration button, a deposit and withdrawal notice, a referral bonus offer, game category links and messaging contact buttons.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Keyword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คาสิโน; คาสิโนสด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Domain / URL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domain jun8891.com extends the operator wordmark Jun88 with a numeric suffix, and the record names jun8888.info as the seed domain.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Capture integrity: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A full-width announcement overlay covers the centre of the page at capture time.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92726" cy="273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2726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5B6670"/>
                <w:sz w:val="16"/>
                <w:szCs w:val="16"/>
              </w:rPr>
              <w:t>evidence/272c6cb1-e857-468a-964d-35427dc6ec90/8ef27ae3-f3d5-40bf-a5ca-a37ad0c7e18a/homepage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2026-09-26T00:22:26.688453+07:00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d4df44a9afa46e55f018d4633dbef451dddb49f61e3b595dee94b05639b0cf22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Yes 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Keywords captured: </w:t>
            </w: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คาสิโน; คาสิโนสด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SHA-256 evidence hash: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d4df44a9afa46e55f018d4633dbef451dddb49f61e3b595dee94b05639b0cf22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Timestamp (full UTC offset):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2026-09-26T00:22:26.688453+07:00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meetang.cc: Slots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https://meetang.cc/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Confirmed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FFFFFF"/>
                <w:sz w:val="17"/>
                <w:szCs w:val="17"/>
                <w:bCs w:val="1"/>
                <w:shd w:val="clear" w:fill="2E7D32"/>
              </w:rPr>
              <w:t xml:space="preserve">  High 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Visual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shows a neon cityscape backdrop, illustrated game characters, a slot machine icon and cashback tiers of 30, 8, 5 and 3 percent.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Functional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presents a sign-in button, a registration button, game category tabs, a provider filter and a game search field.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Keyword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92726" cy="273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2726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5B6670"/>
                <w:sz w:val="16"/>
                <w:szCs w:val="16"/>
              </w:rPr>
              <w:t>evidence/0e5deef0-fd32-42ac-90af-3f9192db13a6/15495707-e275-4a6b-ae7a-483a6dfb32e1/homepage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2026-10-03T11:13:23.534502+07:00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ef13f6595bdf0a78ddf324766ff3e80fe905c079b73b17b7636a3d3105805a40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Yes 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Keywords captured: </w:t>
            </w: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สล็อต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SHA-256 evidence hash: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ef13f6595bdf0a78ddf324766ff3e80fe905c079b73b17b7636a3d3105805a40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Timestamp (full UTC offset):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2026-10-03T11:13:23.534502+07:00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mun8.com: Slots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(Variant: mun89.com)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https://mun8.com/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Confirmed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FFFFFF"/>
                <w:sz w:val="17"/>
                <w:szCs w:val="17"/>
                <w:bCs w:val="1"/>
                <w:shd w:val="clear" w:fill="2E7D32"/>
              </w:rPr>
              <w:t xml:space="preserve">  High 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Visual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shows a gold wordmark, a daily check-in reward banner, a live grand jackpot counter reading THB 1,858,725 and a winner ticker.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Functional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presents a combined sign-in and registration button, deposit and withdrawal links, a promotions link, a rewards exchange link, a commission link and game category links.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Keyword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Domain / URL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domain mun8.com matches the banner wordmark MUN8, and the record names mun89.com as the seed domain.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Capture integrity: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An application install prompt covers the top of the page at capture time.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92726" cy="2736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2726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5B6670"/>
                <w:sz w:val="16"/>
                <w:szCs w:val="16"/>
              </w:rPr>
              <w:t>evidence/1915f2f6-34d7-4e3a-9a0a-396cb3a0c654/5c331864-caf6-4bb7-926f-7b66a6dfa9eb/homepage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2026-09-24T21:56:07.775865+07:00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649e8d9f1e1d2ba93f2ab786afc43b8a799c2c45e64f34b5ad39255392b408a1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Yes 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Keywords captured: </w:t>
            </w: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สล็อต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SHA-256 evidence hash: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649e8d9f1e1d2ba93f2ab786afc43b8a799c2c45e64f34b5ad39255392b408a1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Timestamp (full UTC offset):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2026-09-24T21:56:07.775865+07:00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mst88.work: Slots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SICPADetect (Redirect: mst88.site)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https://mst88.work/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Confirmed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FFFFFF"/>
                <w:sz w:val="17"/>
                <w:szCs w:val="17"/>
                <w:bCs w:val="1"/>
                <w:shd w:val="clear" w:fill="2E7D32"/>
              </w:rPr>
              <w:t xml:space="preserve">  High  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Visual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shows a gold and black theme with cobweb artwork, hosts holding banknotes, referral tiers of 5, 3 and 2 percent, and game tiles carrying win-rate percentages from 85 to 93.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Functional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page presents a sign-in button, a registration button, a referral programme, game category links and messaging contact buttons.</w:t>
            </w:r>
          </w:p>
          <w:p>
            <w:pPr>
              <w:spacing w:before="0" w:after="6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Keyword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สล็อต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/>
                <w:color w:val="111417"/>
                <w:sz w:val="18"/>
                <w:szCs w:val="18"/>
                <w:bCs w:val="1"/>
              </w:rPr>
              <w:t xml:space="preserve">Domain / URL evidence: </w:t>
            </w:r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The domain mst88.work matches the wordmark MST88 on a different top level domain from the seed domain mst88.site named in the record.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292726" cy="2736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2726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5B6670"/>
                <w:sz w:val="16"/>
                <w:szCs w:val="16"/>
              </w:rPr>
              <w:t>evidence/83300782-d181-473c-9c73-545743887641/4e1f1dc3-5bfb-4b7a-afa7-39b1b0b188e1/homepage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8"/>
                <w:szCs w:val="18"/>
              </w:rPr>
              <w:t>2026-10-04T10:37:28.372771+07:00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Consolas" w:hAnsi="Consolas" w:cs="Noto Sans Thai"/>
                <w:b w:val="0"/>
                <w:color w:val="111417"/>
                <w:sz w:val="17"/>
                <w:szCs w:val="17"/>
              </w:rPr>
              <w:t>8d09881f40bf1a1d98cd2ca48cd41008fccd4c40a7bedd74a6d5dc75c1ac9939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60" w:line="312" w:lineRule="auto"/>
            </w:pPr>
            <w:r/>
            <w:r>
              <w:rPr>
                <w:rFonts w:ascii="Arial" w:hAnsi="Arial" w:cs="Noto Sans Thai"/>
                <w:b/>
                <w:color w:val="2C5015"/>
                <w:sz w:val="18"/>
                <w:szCs w:val="18"/>
                <w:bCs w:val="1"/>
                <w:shd w:val="clear" w:fill="D3E7BD"/>
              </w:rPr>
              <w:t xml:space="preserve"> Yes 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Keywords captured: </w:t>
            </w: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สล็อต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SHA-256 evidence hash: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8d09881f40bf1a1d98cd2ca48cd41008fccd4c40a7bedd74a6d5dc75c1ac9939</w:t>
            </w:r>
          </w:p>
          <w:p>
            <w:pPr>
              <w:spacing w:before="0" w:after="40" w:line="312" w:lineRule="auto"/>
            </w:pPr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 xml:space="preserve">Timestamp (full UTC offset): </w:t>
            </w: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2026-10-04T10:37:28.372771+07:00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111417"/>
                <w:sz w:val="17"/>
                <w:szCs w:val="17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3"/>
        <w:keepNext/>
        <w:spacing w:before="0" w:after="140"/>
      </w:pPr>
      <w:r>
        <w:rPr>
          <w:rFonts w:ascii="Arial" w:hAnsi="Arial" w:cs="Noto Sans Thai"/>
          <w:b/>
          <w:color w:val="7A3A12"/>
          <w:sz w:val="23"/>
          <w:szCs w:val="23"/>
          <w:bCs w:val="1"/>
        </w:rPr>
        <w:t>[NEW RECORD REQUIRED]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Source where URL was found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URL of classified site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Status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Confidence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Subcategory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Keywords detected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Rationale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Screenshot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(date / time / TZ)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SHA-256 evidence hash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Capture valid</w:t>
            </w:r>
          </w:p>
        </w:tc>
        <w:tc>
          <w:tcPr>
            <w:tcW w:type="dxa" w:w="6463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 w:val="0"/>
                <w:color w:val="7A3A12"/>
                <w:sz w:val="18"/>
                <w:szCs w:val="18"/>
              </w:rPr>
              <w:t>[NEW RECORD REQUIRED]</w:t>
            </w:r>
          </w:p>
        </w:tc>
      </w:tr>
    </w:tbl>
    <w:p>
      <w:r>
        <w:br w:type="page"/>
      </w:r>
    </w:p>
    <w:p>
      <w:pPr>
        <w:pStyle w:val="Heading2"/>
        <w:spacing w:before="0" w:after="80"/>
      </w:pPr>
      <w:r>
        <w:rPr>
          <w:rFonts w:ascii="Arial" w:hAnsi="Arial" w:cs="Noto Sans Thai"/>
          <w:b/>
          <w:color w:val="111417"/>
          <w:sz w:val="28"/>
          <w:szCs w:val="28"/>
          <w:bCs w:val="1"/>
        </w:rPr>
        <w:t>Appendix A: Subcategory data model</w:t>
      </w:r>
    </w:p>
    <w:p>
      <w:pPr>
        <w:spacing w:before="0" w:after="240" w:line="324" w:lineRule="auto"/>
      </w:pPr>
      <w:r>
        <w:rPr>
          <w:rFonts w:ascii="Arial" w:hAnsi="Arial" w:cs="Noto Sans Thai"/>
          <w:b w:val="0"/>
          <w:color w:val="5B6670"/>
          <w:sz w:val="18"/>
          <w:szCs w:val="18"/>
        </w:rPr>
        <w:t>Reference only. Not part of any record. Source: Gambling_Keywords_Full_English_Categories_V1.xlsx · 14 categories · 286 distinct keywords</w:t>
      </w:r>
    </w:p>
    <w:p>
      <w:pPr>
        <w:pStyle w:val="Heading3"/>
        <w:keepNext/>
        <w:spacing w:before="200" w:after="8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A.1 Product subcategories</w:t>
      </w:r>
    </w:p>
    <w:p>
      <w:pPr>
        <w:spacing w:before="0" w:after="160" w:line="324" w:lineRule="auto"/>
      </w:pPr>
      <w:r>
        <w:rPr>
          <w:rFonts w:ascii="Arial" w:hAnsi="Arial" w:cs="Noto Sans Thai"/>
          <w:b w:val="0"/>
          <w:color w:val="5B6670"/>
          <w:sz w:val="16"/>
          <w:szCs w:val="16"/>
        </w:rPr>
        <w:t>Exactly one is assigned per gambling record, in the Subcategory field. These seven are the only permitted values. general_gambling is a catch-all: assign it only when no other product category scores, meaning the site is confirmed gambling but the product type is not evidenced.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Football Betting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football_betting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21 keywords</w:t>
            </w:r>
          </w:p>
        </w:tc>
        <w:tc>
          <w:tcPr>
            <w:tcW w:type="dxa" w:w="612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พนันบอล · พนันบอลออนไลน์ · แทงบอล · แทงบอลออนไลน์ · พนันฟุตบอล · แทงฟุตบอล · สปอร์ตบุ๊ค · บอลออนไลน์ · ราคาบอล · บอลสเต็ป · บอลเดี่ยว · สเต็ปบอล · แทงบอลชุด · ทีเด็ดบอล · วิเคราะห์บอล · โต๊ะบอล · ล้มโต๊ะบอล · เดิมพันฟุตบอล · เว็บแทงบอล · บอลสเต็ปแม่น · พนันกีฬา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Slots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slots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32 keywords</w:t>
            </w:r>
          </w:p>
        </w:tc>
        <w:tc>
          <w:tcPr>
            <w:tcW w:type="dxa" w:w="612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สล็อต · สล็อตออนไลน์ · เกมสล็อต · เกมสล็อตออนไลน์ · สล็อตแตกง่าย · สล็อตแตกบ่อย · สล็อตแตกหนัก · สล็อตแตกจริง · สล็อตใหม่ · สล็อตเว็บตรง · สล็อตวอเลท · เล่นสล็อต · สล็อตเครดิตฟรี · สล็อตแตกทุกวัน · สล็อตมาแรง · สล็อตยอดนิยม · สล็อตค่ายดัง · สล็อตไม่ผ่านเอเย่นต์ · สล็อต pg · สล็อต joker · สล็อต jili · สล็อต pragmatic · สล็อต xo · สล็อต auto · สล็อตแตกไว · สล็อตฝากถอนออโต้ · สล็อตฝากไม่มีขั้นต่ำ · สล็อตโบนัสแตกหนัก · สล็อตสายฟรี · สล็อตปั่นง่าย · สล็อต RTP สูง · สล็อตคืนกำไร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Casino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casino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14 keywords</w:t>
            </w:r>
          </w:p>
        </w:tc>
        <w:tc>
          <w:tcPr>
            <w:tcW w:type="dxa" w:w="612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คาสิโน · คาสิโนออนไลน์ · คาสิโนสด · คาสิโนสดออนไลน์ · เสือมังกร · รูเล็ต · รูเล็ตออนไลน์ · รูเล๊ต · ไฮโล · ไฮโลออนไลน์ · ไฮโลไทย · หมุนวงล้อโบนันซ่ารายวัน · หมุนวงล้อโบนันซ่า · ปั่นแปะ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Lottery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lottery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20 keywords</w:t>
            </w:r>
          </w:p>
        </w:tc>
        <w:tc>
          <w:tcPr>
            <w:tcW w:type="dxa" w:w="612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หวยออนไลน์ · แทงหวย · ซื้อหวยออนไลน์ · หวยยี่กี · หวยฮานอย · หวยลาว · หวยรัฐบาล · หวยมาเลย์ · หวยจับยี่กี · จับยี่กี VIP · หวยใต้ดิน · หวยออนไลน์จ่ายจริง · เว็บหวย · เว็บแทงหวย · Huay · Huaylan · หวยหุ้น · หวยหุ้นไทย · หวยหุ้นต่างประเทศ · หวยชุด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Playing card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playing_card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12 keywords</w:t>
            </w:r>
          </w:p>
        </w:tc>
        <w:tc>
          <w:tcPr>
            <w:tcW w:type="dxa" w:w="612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ไพ่ · ไพ่ออนไลน์ · ไพ่ ออนไลน์ · ไพ่ป๊อก · ป๊อกเด้ง · ป๊อกเด้งออนไลน์ · แบล็คแจ็ค · แบล็คแจ็คออนไลน์ · โป๊กเกอร์ · โป๊กเกอร์ออนไลน์ · ตีไก่สองใบ · ตีไก่สามใบ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Baccarat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baccarat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11 keywords</w:t>
            </w:r>
          </w:p>
        </w:tc>
        <w:tc>
          <w:tcPr>
            <w:tcW w:type="dxa" w:w="612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บาคารา · บาคาร่า · บาคาร่าออนไลน์ · ไพ่บาคาร่า · บาคาร่าสด · โต๊ะบาคาร่า · บาคาร่าทดลอง · บาคาร่าฟรี · บาคาร่าระบบ AI · บาคาร่าขั้นเทพ · สูตรบาคาร่า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General Gambling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general_gambling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22 keywords</w:t>
            </w:r>
          </w:p>
        </w:tc>
        <w:tc>
          <w:tcPr>
            <w:tcW w:type="dxa" w:w="6123"/>
          </w:tcPr>
          <w:p>
            <w:pPr>
              <w:spacing w:before="0" w:after="40" w:line="312" w:lineRule="auto"/>
            </w:pPr>
            <w:r/>
            <w:r>
              <w:rPr>
                <w:rFonts w:ascii="Arial" w:hAnsi="Arial" w:cs="Noto Sans Thai"/>
                <w:b w:val="0"/>
                <w:color w:val="5B6670"/>
                <w:sz w:val="16"/>
                <w:szCs w:val="16"/>
              </w:rPr>
              <w:t>catch-all, lowest priority</w:t>
            </w:r>
          </w:p>
          <w:p>
            <w:pPr>
              <w:spacing w:before="0" w:after="0" w:line="384" w:lineRule="auto"/>
            </w:pPr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พนัน · การพนัน · พนันออนไลน์ · เว็บพนัน · เว็บเดิมพัน · เดิมพัน · เดิมพันออนไลน์ · คาสิโน · คาสิโนออนไลน์ · บ่อน · บ่อนออนไลน์ · เว็บเกมพนัน · เกมพนัน · เว็บเสี่ยงโชค · เสี่ยงโชค · เว็บเกมเงิน · เล่นเงินจริง · เกมได้เงินจริง · เดิมพันกีฬา · พนันกีฬา · พนันบอล · แทงบอล</w:t>
            </w:r>
          </w:p>
        </w:tc>
      </w:tr>
    </w:tbl>
    <w:p>
      <w:pPr>
        <w:pStyle w:val="Heading3"/>
        <w:keepNext/>
        <w:spacing w:before="200" w:after="8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A.2 Signal tags</w:t>
      </w:r>
    </w:p>
    <w:p>
      <w:pPr>
        <w:spacing w:before="0" w:after="160" w:line="324" w:lineRule="auto"/>
      </w:pPr>
      <w:r>
        <w:rPr>
          <w:rFonts w:ascii="Arial" w:hAnsi="Arial" w:cs="Noto Sans Thai"/>
          <w:b w:val="0"/>
          <w:color w:val="5B6670"/>
          <w:sz w:val="16"/>
          <w:szCs w:val="16"/>
        </w:rPr>
        <w:t>Zero or more are assigned per gambling record, in the Signal tags field. A signal tag is never a subcategory. It records how a site operates or markets itself, not what it sells.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948"/>
        <w:gridCol w:w="6123"/>
      </w:tblGrid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Deposit &amp; Withdrawal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deposit_withdrawal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24 keywords</w:t>
            </w:r>
          </w:p>
        </w:tc>
        <w:tc>
          <w:tcPr>
            <w:tcW w:type="dxa" w:w="6123"/>
          </w:tcPr>
          <w:p>
            <w:pPr>
              <w:spacing w:before="0" w:after="40" w:line="312" w:lineRule="auto"/>
            </w:pPr>
            <w:r/>
            <w:r>
              <w:rPr>
                <w:rFonts w:ascii="Arial" w:hAnsi="Arial" w:cs="Noto Sans Thai"/>
                <w:b w:val="0"/>
                <w:color w:val="5B6670"/>
                <w:sz w:val="16"/>
                <w:szCs w:val="16"/>
              </w:rPr>
              <w:t>Payment and cash-out mechanics advertised</w:t>
            </w:r>
          </w:p>
          <w:p>
            <w:pPr>
              <w:spacing w:before="0" w:after="0" w:line="384" w:lineRule="auto"/>
            </w:pPr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ฝากถอนออโต้ · ฝากถอนอัตโนมัติ · ฝากถอนเร็ว · ฝากไว · ถอนจริง · ถอนเร็ว · ถอนไม่อั้น · ถอนทุกวัน · ฝากไม่มีขั้นต่ำ · ถอนไม่มีขั้นต่ำ · ฝาก 1 บาท · ฝาก 10 บาท · ฝากเริ่มต้น · ถอนภายใน 1 นาที · ถอนภายใน 30 วินาที · ฝากผ่านวอเลท · Wallet · ทรูวอลเล็ต · วอลเล็ต · พร้อมเพย์ · ระบบออโต้ · ระบบอัตโนมัติ · อัตราการจ่าย · เรทการจ่าย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Promotions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promotions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27 keywords</w:t>
            </w:r>
          </w:p>
        </w:tc>
        <w:tc>
          <w:tcPr>
            <w:tcW w:type="dxa" w:w="6123"/>
          </w:tcPr>
          <w:p>
            <w:pPr>
              <w:spacing w:before="0" w:after="40" w:line="312" w:lineRule="auto"/>
            </w:pPr>
            <w:r/>
            <w:r>
              <w:rPr>
                <w:rFonts w:ascii="Arial" w:hAnsi="Arial" w:cs="Noto Sans Thai"/>
                <w:b w:val="0"/>
                <w:color w:val="5B6670"/>
                <w:sz w:val="16"/>
                <w:szCs w:val="16"/>
              </w:rPr>
              <w:t>Free-credit and bonus acquisition offers</w:t>
            </w:r>
          </w:p>
          <w:p>
            <w:pPr>
              <w:spacing w:before="0" w:after="0" w:line="384" w:lineRule="auto"/>
            </w:pPr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เครดิตฟรี · รับเครดิตฟรี · เครดิตฟรีไม่ต้องฝาก · เครดิตฟรีกดรับเอง · แจกเครดิตฟรี · โบนัสฟรี · โบนัสสมาชิกใหม่ · โบนัสแรกเข้า · โบนัสต้อนรับ · โบนัสแตกหนัก · โบนัส 100% · โปรสมาชิกใหม่ · โปรฝากแรก · โปรถอนจริง · โปรคืนยอดเสีย · คืนยอดเสีย · โบนัสรายวัน · โบนัสรายสัปดาห์ · โบนัสรายเดือน · โบนัสแนะนำเพื่อน · โบนัสชวนเพื่อน · โปรคุ้ม · โปรแรง · โปรเด็ด · โปรพิเศษ · ของแถม · กิจกรรมแจกเครดิต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Marketing &amp; Acquisition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marketing_acquisition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25 keywords</w:t>
            </w:r>
          </w:p>
        </w:tc>
        <w:tc>
          <w:tcPr>
            <w:tcW w:type="dxa" w:w="6123"/>
          </w:tcPr>
          <w:p>
            <w:pPr>
              <w:spacing w:before="0" w:after="40" w:line="312" w:lineRule="auto"/>
            </w:pPr>
            <w:r/>
            <w:r>
              <w:rPr>
                <w:rFonts w:ascii="Arial" w:hAnsi="Arial" w:cs="Noto Sans Thai"/>
                <w:b w:val="0"/>
                <w:color w:val="5B6670"/>
                <w:sz w:val="16"/>
                <w:szCs w:val="16"/>
              </w:rPr>
              <w:t>Win-rate and payout claims</w:t>
            </w:r>
          </w:p>
          <w:p>
            <w:pPr>
              <w:spacing w:before="0" w:after="0" w:line="384" w:lineRule="auto"/>
            </w:pPr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แตกหนัก · แตกจริง · แตกไม่อั้น · แตกทุกวัน · ทำกำไร · กำไรวันละ · รายได้เสริม · รายได้พิเศษ · สร้างรายได้ · ได้เงินจริง · ถอนเงินจริง · รวยจากมือถือ · เล่นง่าย · ได้จริง · จ่ายจริง · จ่ายหนัก · เข้ากลุ่มฟรี · รับยูสฟรี · สมัครฟรี · สมัครรับโบนัส · สมัครสมาชิก · สมัครวันนี้ · ลุ้นรางวัล · สมาชิกใหม่ · รับทุนฟรี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Affiliate &amp; Agent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affiliate_agent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20 keywords</w:t>
            </w:r>
          </w:p>
        </w:tc>
        <w:tc>
          <w:tcPr>
            <w:tcW w:type="dxa" w:w="6123"/>
          </w:tcPr>
          <w:p>
            <w:pPr>
              <w:spacing w:before="0" w:after="40" w:line="312" w:lineRule="auto"/>
            </w:pPr>
            <w:r/>
            <w:r>
              <w:rPr>
                <w:rFonts w:ascii="Arial" w:hAnsi="Arial" w:cs="Noto Sans Thai"/>
                <w:b w:val="0"/>
                <w:color w:val="5B6670"/>
                <w:sz w:val="16"/>
                <w:szCs w:val="16"/>
              </w:rPr>
              <w:t>Affiliate, agent or referral structure</w:t>
            </w:r>
          </w:p>
          <w:p>
            <w:pPr>
              <w:spacing w:before="0" w:after="0" w:line="384" w:lineRule="auto"/>
            </w:pPr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เอเย่นต์ · Agent · Affiliate · ตัวแทน · นายหน้า · ดีลเลอร์ · รับตัวแทน · เปิดยูสเซอร์ · รับคนเล่น · สายงานพนัน · ระบบแนะนำเพื่อน · ค่าคอม · คอมมิชชั่น · รายได้จากการแนะนำ · รับสมัครพาร์ทเนอร์ · Partner · แชร์รายได้ · หารายได้ออนไลน์ · รายได้ไม่จำกัด · ดีลเลอร์สด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Vague-Evasion Terms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vague_evasion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20 keywords</w:t>
            </w:r>
          </w:p>
        </w:tc>
        <w:tc>
          <w:tcPr>
            <w:tcW w:type="dxa" w:w="6123"/>
          </w:tcPr>
          <w:p>
            <w:pPr>
              <w:spacing w:before="0" w:after="40" w:line="312" w:lineRule="auto"/>
            </w:pPr>
            <w:r/>
            <w:r>
              <w:rPr>
                <w:rFonts w:ascii="Arial" w:hAnsi="Arial" w:cs="Noto Sans Thai"/>
                <w:b w:val="0"/>
                <w:color w:val="5B6670"/>
                <w:sz w:val="16"/>
                <w:szCs w:val="16"/>
              </w:rPr>
              <w:t>Deliberate avoidance of explicit gambling vocabulary</w:t>
            </w:r>
          </w:p>
          <w:p>
            <w:pPr>
              <w:spacing w:before="0" w:after="0" w:line="384" w:lineRule="auto"/>
            </w:pPr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เกมทำเงิน · เกมออนไลน์ทำเงิน · เกมเศรษฐีออนไลน์ · ค่ายเกมดัง · เกมโบนัสแตก · เกมทุนน้อย · เกมสร้างรายได้ · เว็บทำเงิน · เว็บรายได้เสริม · เกมปั่นเครดิต · ปั่นทุน · ปั่นกำไร · ปั่นเครดิต · รับทุนเล่น · เล่นรับทรัพย์ · สายปั่น · สายทำกำไร · สายฟรี · ปั่นแตก · เกมแตกง่าย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Abbreviations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abbreviations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22 keywords</w:t>
            </w:r>
          </w:p>
        </w:tc>
        <w:tc>
          <w:tcPr>
            <w:tcW w:type="dxa" w:w="6123"/>
          </w:tcPr>
          <w:p>
            <w:pPr>
              <w:spacing w:before="0" w:after="40" w:line="312" w:lineRule="auto"/>
            </w:pPr>
            <w:r/>
            <w:r>
              <w:rPr>
                <w:rFonts w:ascii="Arial" w:hAnsi="Arial" w:cs="Noto Sans Thai"/>
                <w:b w:val="0"/>
                <w:color w:val="5B6670"/>
                <w:sz w:val="16"/>
                <w:szCs w:val="16"/>
              </w:rPr>
              <w:t>Provider or network branding</w:t>
            </w:r>
          </w:p>
          <w:p>
            <w:pPr>
              <w:spacing w:before="0" w:after="0" w:line="384" w:lineRule="auto"/>
            </w:pPr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PG · PGSOFT · PP · PRAGMATIC · JILI · JDB · FC · SLOTXO · XO · SA · SEXY · WM · AG · AE · M8BET · BET · WIN · VIP · AUTO · RTP · WALLET · TRUEWALLET</w:t>
            </w:r>
          </w:p>
        </w:tc>
      </w:tr>
      <w:tr>
        <w:trPr>
          <w:cantSplit/>
        </w:trPr>
        <w:tc>
          <w:tcPr>
            <w:tcW w:type="dxa" w:w="294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Hashtags</w:t>
            </w:r>
          </w:p>
          <w:p>
            <w:pPr>
              <w:spacing w:before="0" w:after="0" w:line="312" w:lineRule="auto"/>
            </w:pPr>
            <w:r>
              <w:rPr>
                <w:rFonts w:ascii="Consolas" w:hAnsi="Consolas" w:cs="Noto Sans Thai"/>
                <w:b w:val="0"/>
                <w:color w:val="111417"/>
                <w:sz w:val="16"/>
                <w:szCs w:val="16"/>
              </w:rPr>
              <w:t>hashtags</w:t>
            </w:r>
          </w:p>
          <w:p>
            <w:pPr>
              <w:spacing w:before="0" w:after="0" w:line="312" w:lineRule="auto"/>
            </w:pPr>
            <w:r>
              <w:rPr>
                <w:rFonts w:ascii="Arial" w:hAnsi="Arial" w:cs="Noto Sans Thai"/>
                <w:b w:val="0"/>
                <w:color w:val="5B6670"/>
                <w:sz w:val="15"/>
                <w:szCs w:val="15"/>
              </w:rPr>
              <w:t>21 keywords</w:t>
            </w:r>
          </w:p>
        </w:tc>
        <w:tc>
          <w:tcPr>
            <w:tcW w:type="dxa" w:w="6123"/>
          </w:tcPr>
          <w:p>
            <w:pPr>
              <w:spacing w:before="0" w:after="40" w:line="312" w:lineRule="auto"/>
            </w:pPr>
            <w:r/>
            <w:r>
              <w:rPr>
                <w:rFonts w:ascii="Arial" w:hAnsi="Arial" w:cs="Noto Sans Thai"/>
                <w:b w:val="0"/>
                <w:color w:val="5B6670"/>
                <w:sz w:val="16"/>
                <w:szCs w:val="16"/>
              </w:rPr>
              <w:t>Promoted through hashtag campaigns</w:t>
            </w:r>
          </w:p>
          <w:p>
            <w:pPr>
              <w:spacing w:before="0" w:after="0" w:line="384" w:lineRule="auto"/>
            </w:pPr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#สล็อต · #สล็อตแตกง่าย · #สล็อตเว็บตรง · #สล็อตออนไลน์ · #สล็อตแตกหนัก · #เครดิตฟรี · #บาคาร่า · #บาคาร่าออนไลน์ · #คาสิโนออนไลน์ · #พนันบอล · #แทงบอล · #เว็บพนัน · #เว็บตรง · #เว็บตรงไม่ผ่านเอเย่นต์ · #เล่นสล็อต · #แตกง่าย · #แตกหนัก · #ถอนจริง · #ฝากถอนออโต้ · #สล็อตวอเลท · #สล็อตpg</w:t>
            </w:r>
          </w:p>
        </w:tc>
      </w:tr>
    </w:tbl>
    <w:p>
      <w:pPr>
        <w:pStyle w:val="Heading3"/>
        <w:keepNext/>
        <w:spacing w:before="200" w:after="8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A.3 Matching rules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Thai keyword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Case-sensitive substring match. Thai has no word delimiters, so no boundary test applies.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Latin keyword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Case-insensitive, must sit on a token boundary ([^a-z0-9] or string edge both sides) so BET does not match betterment.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Mixed keyword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Substring match, e.g. สล็อต pg.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Hashtag keyword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Match the full string including #, then strip the # and re-run the remainder against the product categories, so #สล็อต also scores Slots.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Two-letter abbreviations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PG PP FC XO SA WM AG AE count only when the token stands alone or sits at a separator inside a domain stem (pg-slot, slotxo, /pg/). High false-positive risk.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Cross-category collisions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คาสิโน · คาสิโนออนไลน์ resolve to Casino. พนันกีฬา · พนันบอล · แทงบอล resolve to Football Betting. The specific product category always beats the catch-all.</w:t>
            </w:r>
          </w:p>
        </w:tc>
      </w:tr>
    </w:tbl>
    <w:p>
      <w:pPr>
        <w:pStyle w:val="Heading3"/>
        <w:keepNext/>
        <w:spacing w:before="200" w:after="80"/>
      </w:pPr>
      <w:r>
        <w:rPr>
          <w:rFonts w:ascii="Arial" w:hAnsi="Arial" w:cs="Noto Sans Thai"/>
          <w:b/>
          <w:color w:val="111417"/>
          <w:sz w:val="23"/>
          <w:szCs w:val="23"/>
          <w:bCs w:val="1"/>
        </w:rPr>
        <w:t>A.4 Heat map axes</w:t>
      </w:r>
    </w:p>
    <w:p>
      <w:pPr>
        <w:spacing w:before="0" w:after="160" w:line="324" w:lineRule="auto"/>
      </w:pPr>
      <w:r>
        <w:rPr>
          <w:rFonts w:ascii="Arial" w:hAnsi="Arial" w:cs="Noto Sans Thai"/>
          <w:b w:val="0"/>
          <w:color w:val="5B6670"/>
          <w:sz w:val="16"/>
          <w:szCs w:val="16"/>
        </w:rPr>
        <w:t>Three heat maps are built from this model. Every one shares the same columns, so they read against each other. Cell intensity is a sequential single-hue scale; a zero cell renders as page background with a hairline border, never as the palest fill, so no data stays distinct from low count.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9072" w:type="dxa"/>
        <w:tblBorders>
          <w:top w:val="single" w:sz="4" w:space="0" w:color="C9D2DB"/>
          <w:left w:val="single" w:sz="4" w:space="0" w:color="C9D2DB"/>
          <w:bottom w:val="single" w:sz="4" w:space="0" w:color="C9D2DB"/>
          <w:right w:val="single" w:sz="4" w:space="0" w:color="C9D2DB"/>
          <w:insideH w:val="single" w:sz="4" w:space="0" w:color="E1E7EC"/>
          <w:insideV w:val="single" w:sz="4" w:space="0" w:color="E1E7EC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Keyword × subcategory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Rows: top 25 matched keywords (A.1 and A.2). Columns: the 7 product subcategories. Cell: sites matching that keyword within that subcategory.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Signal tag × subcategory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Rows: the 7 signal tags (A.2). Columns: the 7 product subcategories. Cell: site count. Shows which products lean on promotional, payment or evasion language.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Brand cluster × subcategory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Rows: top 20 brand clusters. Columns: the 7 product subcategories. Cell: URL count. Multi-product operators appear as horizontal bands.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Label orientation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Upright on both axes. Long names truncate with an ellipsis and carry the full string in the tooltip; labels are never rotated.</w:t>
            </w:r>
          </w:p>
        </w:tc>
      </w:tr>
      <w:tr>
        <w:trPr>
          <w:cantSplit/>
        </w:trPr>
        <w:tc>
          <w:tcPr>
            <w:tcW w:type="dxa" w:w="2608"/>
            <w:shd w:val="clear" w:fill="F4F7F9"/>
          </w:tcPr>
          <w:p>
            <w:pPr>
              <w:spacing w:before="0" w:after="0" w:line="312" w:lineRule="auto"/>
            </w:pPr>
            <w:r/>
            <w:r>
              <w:rPr>
                <w:rFonts w:ascii="Arial" w:hAnsi="Arial" w:cs="Noto Sans Thai"/>
                <w:b/>
                <w:color w:val="111417"/>
                <w:sz w:val="17"/>
                <w:szCs w:val="17"/>
                <w:bCs w:val="1"/>
              </w:rPr>
              <w:t>Row / column order</w:t>
            </w:r>
          </w:p>
        </w:tc>
        <w:tc>
          <w:tcPr>
            <w:tcW w:type="dxa" w:w="6463"/>
          </w:tcPr>
          <w:p>
            <w:pPr>
              <w:spacing w:before="0" w:after="0" w:line="384" w:lineRule="auto"/>
            </w:pPr>
            <w:r/>
            <w:r>
              <w:rPr>
                <w:rFonts w:ascii="Arial" w:hAnsi="Arial" w:cs="Noto Sans Thai"/>
                <w:b w:val="0"/>
                <w:color w:val="111417"/>
                <w:sz w:val="16"/>
                <w:szCs w:val="16"/>
              </w:rPr>
              <w:t>Descending total on each axis.</w:t>
            </w:r>
          </w:p>
        </w:tc>
      </w:tr>
    </w:tbl>
    <w:p>
      <w:pPr>
        <w:spacing w:before="320" w:after="200"/>
        <w:pBdr>
          <w:bottom w:val="single" w:sz="6" w:space="1" w:color="C9D2DB"/>
        </w:pBdr>
      </w:pPr>
    </w:p>
    <w:p>
      <w:pPr>
        <w:spacing w:after="200" w:line="360" w:lineRule="auto"/>
      </w:pPr>
      <w:r>
        <w:rPr>
          <w:rFonts w:ascii="Arial" w:hAnsi="Arial" w:cs="Noto Sans Thai"/>
          <w:b/>
          <w:color w:val="5B6670"/>
          <w:sz w:val="16"/>
          <w:szCs w:val="16"/>
          <w:bCs w:val="1"/>
        </w:rPr>
        <w:t xml:space="preserve">Fill guide. </w:t>
      </w:r>
      <w:r>
        <w:rPr>
          <w:rFonts w:ascii="Arial" w:hAnsi="Arial" w:cs="Noto Sans Thai"/>
          <w:b w:val="0"/>
          <w:color w:val="5B6670"/>
          <w:sz w:val="16"/>
          <w:szCs w:val="16"/>
        </w:rPr>
        <w:t>Status cell: Confirmed · Pending · Dismissed: swap the class to ok, warn or off. Confidence cell: High Medium Low: swap the badge class to g-a, g-c or g-f. No numeric score is ever shown. The report holds ten record blocks; the heading of each carries its title of classification.</w:t>
      </w:r>
    </w:p>
    <w:p>
      <w:pPr>
        <w:pBdr>
          <w:top w:val="single" w:sz="6" w:space="6" w:color="C9D2DB"/>
        </w:pBdr>
        <w:spacing w:before="400"/>
      </w:pPr>
      <w:r>
        <w:rPr>
          <w:rFonts w:ascii="Arial" w:hAnsi="Arial" w:cs="Noto Sans Thai"/>
          <w:b w:val="0"/>
          <w:color w:val="5B6670"/>
          <w:sz w:val="15"/>
          <w:szCs w:val="15"/>
        </w:rPr>
        <w:t>SICPADetect · Ministry of Digital Economy and Society, Thailand</w:t>
      </w:r>
    </w:p>
    <w:sectPr w:rsidR="00FC693F" w:rsidRPr="0006063C" w:rsidSect="00034616">
      <w:pgSz w:w="11906" w:h="16838"/>
      <w:pgMar w:top="1134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Arial" w:hAnsi="Arial" w:cs="Noto Sans Tha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"/><Relationship Id="rId11" Type="http://schemas.openxmlformats.org/officeDocument/2006/relationships/image" Target="media/image3."/><Relationship Id="rId12" Type="http://schemas.openxmlformats.org/officeDocument/2006/relationships/image" Target="media/image4."/><Relationship Id="rId13" Type="http://schemas.openxmlformats.org/officeDocument/2006/relationships/image" Target="media/image5.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"/><Relationship Id="rId17" Type="http://schemas.openxmlformats.org/officeDocument/2006/relationships/image" Target="media/image9."/><Relationship Id="rId18" Type="http://schemas.openxmlformats.org/officeDocument/2006/relationships/image" Target="media/image10.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