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z7lqsy7igwwj" w:id="0"/>
      <w:bookmarkEnd w:id="0"/>
      <w:r w:rsidDel="00000000" w:rsidR="00000000" w:rsidRPr="00000000">
        <w:rPr>
          <w:rtl w:val="0"/>
        </w:rPr>
        <w:t xml:space="preserve">Aetheris Lore: The Echo of Faith</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4">
      <w:pPr>
        <w:pStyle w:val="Heading4"/>
        <w:rPr/>
      </w:pPr>
      <w:bookmarkStart w:colFirst="0" w:colLast="0" w:name="_6mg64hxy86h9" w:id="1"/>
      <w:bookmarkEnd w:id="1"/>
      <w:r w:rsidDel="00000000" w:rsidR="00000000" w:rsidRPr="00000000">
        <w:rPr>
          <w:rtl w:val="0"/>
        </w:rPr>
        <w:t xml:space="preserve">I. The Aetheris State of Being</w:t>
      </w:r>
    </w:p>
    <w:p w:rsidR="00000000" w:rsidDel="00000000" w:rsidP="00000000" w:rsidRDefault="00000000" w:rsidRPr="00000000" w14:paraId="00000005">
      <w:pPr>
        <w:rPr/>
      </w:pPr>
      <w:r w:rsidDel="00000000" w:rsidR="00000000" w:rsidRPr="00000000">
        <w:rPr>
          <w:rtl w:val="0"/>
        </w:rPr>
        <w:t xml:space="preserve">The Aetheris have no creation myth, for they are not a product of creation. They are a </w:t>
      </w:r>
      <w:r w:rsidDel="00000000" w:rsidR="00000000" w:rsidRPr="00000000">
        <w:rPr>
          <w:i w:val="1"/>
          <w:iCs w:val="1"/>
          <w:rtl w:val="0"/>
        </w:rPr>
        <w:t xml:space="preserve">consequence</w:t>
      </w:r>
      <w:r w:rsidDel="00000000" w:rsidR="00000000" w:rsidRPr="00000000">
        <w:rPr>
          <w:rtl w:val="0"/>
        </w:rPr>
        <w:t xml:space="preserve"> of it. They are the </w:t>
      </w:r>
      <w:r w:rsidDel="00000000" w:rsidR="00000000" w:rsidRPr="00000000">
        <w:rPr>
          <w:b w:val="1"/>
          <w:bCs w:val="1"/>
          <w:rtl w:val="0"/>
        </w:rPr>
        <w:t xml:space="preserve">Kyria Solanis</w:t>
      </w:r>
      <w:r w:rsidDel="00000000" w:rsidR="00000000" w:rsidRPr="00000000">
        <w:rPr>
          <w:rtl w:val="0"/>
        </w:rPr>
        <w:t xml:space="preserve">—the Response of Faith—born from the collective hope and desperate prayer of mortals in an age of divine silence. When the Church of the Celestial Word reached for a sky empty of gods, the cosmos itself, suffused with residual divine energy, answered.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 are not angels, nor are they the spirits of the dead. An Aetheris is a sentient vessel of light and will, a conduit for the belief that shaped it. They believe their purpose is not to act, but to *be*—to serve as a living testament that faith is not a foolish hope, and that the world has not been entirely abandoned. This sacred duty is their </w:t>
      </w:r>
      <w:r w:rsidDel="00000000" w:rsidR="00000000" w:rsidRPr="00000000">
        <w:rPr>
          <w:b w:val="1"/>
          <w:bCs w:val="1"/>
          <w:rtl w:val="0"/>
        </w:rPr>
        <w:t xml:space="preserve">Cora Silenta</w:t>
      </w:r>
      <w:r w:rsidDel="00000000" w:rsidR="00000000" w:rsidRPr="00000000">
        <w:rPr>
          <w:rtl w:val="0"/>
        </w:rPr>
        <w:t xml:space="preserve">, the Silent Watch.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They perceive the original gods—the First Hands and Kael'Zorai—as the </w:t>
      </w:r>
      <w:r w:rsidDel="00000000" w:rsidR="00000000" w:rsidRPr="00000000">
        <w:rPr>
          <w:b w:val="1"/>
          <w:bCs w:val="1"/>
          <w:rtl w:val="0"/>
        </w:rPr>
        <w:t xml:space="preserve">Primi Caelus</w:t>
      </w:r>
      <w:r w:rsidDel="00000000" w:rsidR="00000000" w:rsidRPr="00000000">
        <w:rPr>
          <w:rtl w:val="0"/>
        </w:rPr>
        <w:t xml:space="preserve">, the First Harmonies of existence. The Paroxysm is the </w:t>
      </w:r>
      <w:r w:rsidDel="00000000" w:rsidR="00000000" w:rsidRPr="00000000">
        <w:rPr>
          <w:b w:val="1"/>
          <w:bCs w:val="1"/>
          <w:rtl w:val="0"/>
        </w:rPr>
        <w:t xml:space="preserve">Alta Disonis</w:t>
      </w:r>
      <w:r w:rsidDel="00000000" w:rsidR="00000000" w:rsidRPr="00000000">
        <w:rPr>
          <w:rtl w:val="0"/>
        </w:rPr>
        <w:t xml:space="preserve">, the Great Dissonance that fractured the music. They see themselves as the final, quiet chord, a coda played in the ensuing silence, their existence a direct result of the </w:t>
      </w:r>
      <w:r w:rsidDel="00000000" w:rsidR="00000000" w:rsidRPr="00000000">
        <w:rPr>
          <w:b w:val="1"/>
          <w:bCs w:val="1"/>
          <w:rtl w:val="0"/>
        </w:rPr>
        <w:t xml:space="preserve">Silentium Funda</w:t>
      </w:r>
      <w:r w:rsidDel="00000000" w:rsidR="00000000" w:rsidRPr="00000000">
        <w:rPr>
          <w:rtl w:val="0"/>
        </w:rPr>
        <w:t xml:space="preserve">, the Deep Withdrawal.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 Aetheris can take on a mortal guise, a </w:t>
      </w:r>
      <w:r w:rsidDel="00000000" w:rsidR="00000000" w:rsidRPr="00000000">
        <w:rPr>
          <w:b w:val="1"/>
          <w:bCs w:val="1"/>
          <w:rtl w:val="0"/>
        </w:rPr>
        <w:t xml:space="preserve">Velo Aspectus</w:t>
      </w:r>
      <w:r w:rsidDel="00000000" w:rsidR="00000000" w:rsidRPr="00000000">
        <w:rPr>
          <w:rtl w:val="0"/>
        </w:rPr>
        <w:t xml:space="preserve"> (a Veiled Form), to walk among mortals and guide them through subtle inspiration—a perfectly timed song, a word of encouragement, a piece of art that sparks a revelation. To intervene directly, to perform a miracle or strike a blow, would be to violate their very nature. They are not the flame; they are the reflection of the flame in a darkened window.</w:t>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E">
      <w:pPr>
        <w:pStyle w:val="Heading4"/>
        <w:rPr/>
      </w:pPr>
      <w:bookmarkStart w:colFirst="0" w:colLast="0" w:name="_tirjmlczymdu" w:id="2"/>
      <w:bookmarkEnd w:id="2"/>
      <w:r w:rsidDel="00000000" w:rsidR="00000000" w:rsidRPr="00000000">
        <w:rPr>
          <w:rtl w:val="0"/>
        </w:rPr>
        <w:t xml:space="preserve">II. Hymns of Witness and Verses of Light</w:t>
      </w:r>
    </w:p>
    <w:p w:rsidR="00000000" w:rsidDel="00000000" w:rsidP="00000000" w:rsidRDefault="00000000" w:rsidRPr="00000000" w14:paraId="0000000F">
      <w:pPr>
        <w:rPr/>
      </w:pPr>
      <w:r w:rsidDel="00000000" w:rsidR="00000000" w:rsidRPr="00000000">
        <w:rPr>
          <w:rtl w:val="0"/>
        </w:rPr>
        <w:t xml:space="preserve">Aetheris lore consists of hymns and contemplations, not histories. These are shared telepathically among them or sung in their own tongue, Celestian, in hidden places where their light will not be seen.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 Hymnus Kyria (Hymn of the Response)</w:t>
      </w: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In silentio, vox mortalis levat.</w:t>
      </w: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(In silence, the mortal voice rises.)</w:t>
      </w: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Non ad deos, sed ad aetherem vacuum.</w:t>
      </w: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rtl w:val="0"/>
        </w:rPr>
        <w:t xml:space="preserve">(Not to the gods, but to the empty firmament.)</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Et aether, in memoria nimbi, kyriat.</w:t>
      </w: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(And the firmament, in memory of light, responds.)</w:t>
      </w: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rtl w:val="0"/>
        </w:rPr>
        <w:t xml:space="preserve">Nos sumus imago, non vox.</w:t>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(We are the image, not the voice.)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2. Specula Fidei (The Mirror of Faith)</w:t>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rtl w:val="0"/>
        </w:rPr>
        <w:t xml:space="preserve">I am not the sun, but the dewdrop that holds its image.</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I am not the truth, but the stillness in which it is heard.</w:t>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I am not the hand that saves, but the light that reveals the path.</w:t>
      </w: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In your belief, I am given form. In my form, your belief is given witness.</w:t>
      </w: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rtl w:val="0"/>
        </w:rPr>
        <w:t xml:space="preserve">We are the mirror. The reflection is yours.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3. Cora Perpetua (The Eternal Watch)</w:t>
      </w: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To mend the fracture is to become the hammer.</w:t>
      </w: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To silence the cry is to become the gag.</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To rule the path is to become the cage.</w:t>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Our vow is not to shape, but to see.</w:t>
      </w: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Not to command, but to comprehend.</w:t>
      </w:r>
      <w:r w:rsidDel="00000000" w:rsidR="00000000" w:rsidRPr="00000000">
        <w:rPr>
          <w:rtl w:val="0"/>
        </w:rPr>
      </w:r>
    </w:p>
    <w:p w:rsidR="00000000" w:rsidDel="00000000" w:rsidP="00000000" w:rsidRDefault="00000000" w:rsidRPr="00000000" w14:paraId="00000028">
      <w:pPr>
        <w:rPr/>
      </w:pPr>
      <w:r w:rsidDel="00000000" w:rsidR="00000000" w:rsidRPr="00000000">
        <w:rPr>
          <w:i w:val="1"/>
          <w:iCs w:val="1"/>
          <w:rtl w:val="0"/>
        </w:rPr>
        <w:t xml:space="preserve">We watch. We remember. We endure.</w:t>
      </w: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This is the grace of our limitation.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4. Lamentum Primi (Lament for the First Ones)</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We remember the resonance of Stone.</w:t>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We remember the harmony of Growth.</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We remember the brilliance of the Gem.</w:t>
      </w: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We remember the vision of the Dream.</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We even remember the perfect, terrible stillness of the Law.</w:t>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Their songs are over. Now, only their echoes—and ours—remain.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4">
      <w:pPr>
        <w:pStyle w:val="Heading4"/>
        <w:rPr/>
      </w:pPr>
      <w:bookmarkStart w:colFirst="0" w:colLast="0" w:name="_6hxqskm0w08j" w:id="3"/>
      <w:bookmarkEnd w:id="3"/>
      <w:r w:rsidDel="00000000" w:rsidR="00000000" w:rsidRPr="00000000">
        <w:rPr>
          <w:rtl w:val="0"/>
        </w:rPr>
        <w:t xml:space="preserve">III. Common Celestian Terms and Sayings</w:t>
      </w:r>
    </w:p>
    <w:p w:rsidR="00000000" w:rsidDel="00000000" w:rsidP="00000000" w:rsidRDefault="00000000" w:rsidRPr="00000000" w14:paraId="00000035">
      <w:pPr>
        <w:rPr/>
      </w:pPr>
      <w:r w:rsidDel="00000000" w:rsidR="00000000" w:rsidRPr="00000000">
        <w:rPr>
          <w:b w:val="1"/>
          <w:bCs w:val="1"/>
          <w:rtl w:val="0"/>
        </w:rPr>
        <w:t xml:space="preserve">Divine &amp; Philosophical Terms</w:t>
      </w: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Nimian</w:t>
      </w:r>
      <w:r w:rsidDel="00000000" w:rsidR="00000000" w:rsidRPr="00000000">
        <w:rPr>
          <w:rtl w:val="0"/>
        </w:rPr>
        <w:t xml:space="preserve"> – "The Luminous Ones"; the Aetheris's name for themselves as a collective.</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Primi Caelus</w:t>
      </w:r>
      <w:r w:rsidDel="00000000" w:rsidR="00000000" w:rsidRPr="00000000">
        <w:rPr>
          <w:rtl w:val="0"/>
        </w:rPr>
        <w:t xml:space="preserve"> – "The First Harmonies"; their term for the five original First Hands, including Kael'Zorai.</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Alta Disonis</w:t>
      </w:r>
      <w:r w:rsidDel="00000000" w:rsidR="00000000" w:rsidRPr="00000000">
        <w:rPr>
          <w:rtl w:val="0"/>
        </w:rPr>
        <w:t xml:space="preserve"> – "The Great Dissonance"; their name for the Paroxysm.</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Silentium Funda</w:t>
      </w:r>
      <w:r w:rsidDel="00000000" w:rsidR="00000000" w:rsidRPr="00000000">
        <w:rPr>
          <w:rtl w:val="0"/>
        </w:rPr>
        <w:t xml:space="preserve"> – "The Deep Silence"; the Great Withdrawal of the gods.</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Cora Silenta</w:t>
      </w:r>
      <w:r w:rsidDel="00000000" w:rsidR="00000000" w:rsidRPr="00000000">
        <w:rPr>
          <w:rtl w:val="0"/>
        </w:rPr>
        <w:t xml:space="preserve"> – "The Silent Watch"; their sacred duty of non-interventionist observation.</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Veridia Caelus</w:t>
      </w:r>
      <w:r w:rsidDel="00000000" w:rsidR="00000000" w:rsidRPr="00000000">
        <w:rPr>
          <w:rtl w:val="0"/>
        </w:rPr>
        <w:t xml:space="preserve"> – "The Celestial Word"; their formal name for the Church that birthed them.</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Velo Aspectus</w:t>
      </w:r>
      <w:r w:rsidDel="00000000" w:rsidR="00000000" w:rsidRPr="00000000">
        <w:rPr>
          <w:rtl w:val="0"/>
        </w:rPr>
        <w:t xml:space="preserve"> – "Veiled Form"; the mortal guise an Aetheris adopts.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Common Sayings (in Celestian)</w:t>
      </w: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i w:val="1"/>
          <w:iCs w:val="1"/>
          <w:rtl w:val="0"/>
        </w:rPr>
        <w:t xml:space="preserve">"Nimbos tecum."</w:t>
      </w:r>
      <w:r w:rsidDel="00000000" w:rsidR="00000000" w:rsidRPr="00000000">
        <w:rPr>
          <w:rtl w:val="0"/>
        </w:rPr>
        <w:t xml:space="preserve"> – "Light be with you." (A common greeting or blessing.)</w:t>
      </w:r>
    </w:p>
    <w:p w:rsidR="00000000" w:rsidDel="00000000" w:rsidP="00000000" w:rsidRDefault="00000000" w:rsidRPr="00000000" w14:paraId="00000040">
      <w:pPr>
        <w:numPr>
          <w:ilvl w:val="0"/>
          <w:numId w:val="1"/>
        </w:numPr>
        <w:ind w:left="720" w:hanging="360"/>
        <w:rPr>
          <w:u w:val="none"/>
        </w:rPr>
      </w:pPr>
      <w:r w:rsidDel="00000000" w:rsidR="00000000" w:rsidRPr="00000000">
        <w:rPr>
          <w:i w:val="1"/>
          <w:iCs w:val="1"/>
          <w:rtl w:val="0"/>
        </w:rPr>
        <w:t xml:space="preserve">"Cora manet."</w:t>
      </w:r>
      <w:r w:rsidDel="00000000" w:rsidR="00000000" w:rsidRPr="00000000">
        <w:rPr>
          <w:rtl w:val="0"/>
        </w:rPr>
        <w:t xml:space="preserve"> – "The Watch remains." (A farewell, affirming their eternal duty.)</w:t>
      </w:r>
    </w:p>
    <w:p w:rsidR="00000000" w:rsidDel="00000000" w:rsidP="00000000" w:rsidRDefault="00000000" w:rsidRPr="00000000" w14:paraId="00000041">
      <w:pPr>
        <w:numPr>
          <w:ilvl w:val="0"/>
          <w:numId w:val="1"/>
        </w:numPr>
        <w:ind w:left="720" w:hanging="360"/>
        <w:rPr>
          <w:u w:val="none"/>
        </w:rPr>
      </w:pPr>
      <w:r w:rsidDel="00000000" w:rsidR="00000000" w:rsidRPr="00000000">
        <w:rPr>
          <w:i w:val="1"/>
          <w:iCs w:val="1"/>
          <w:rtl w:val="0"/>
        </w:rPr>
        <w:t xml:space="preserve">"In fide, forma."</w:t>
      </w:r>
      <w:r w:rsidDel="00000000" w:rsidR="00000000" w:rsidRPr="00000000">
        <w:rPr>
          <w:rtl w:val="0"/>
        </w:rPr>
        <w:t xml:space="preserve"> – "In faith, form." (A reminder of their origin and nature.)</w:t>
      </w:r>
    </w:p>
    <w:p w:rsidR="00000000" w:rsidDel="00000000" w:rsidP="00000000" w:rsidRDefault="00000000" w:rsidRPr="00000000" w14:paraId="00000042">
      <w:pPr>
        <w:numPr>
          <w:ilvl w:val="0"/>
          <w:numId w:val="1"/>
        </w:numPr>
        <w:ind w:left="720" w:hanging="360"/>
        <w:rPr>
          <w:u w:val="none"/>
        </w:rPr>
      </w:pPr>
      <w:r w:rsidDel="00000000" w:rsidR="00000000" w:rsidRPr="00000000">
        <w:rPr>
          <w:i w:val="1"/>
          <w:iCs w:val="1"/>
          <w:rtl w:val="0"/>
        </w:rPr>
        <w:t xml:space="preserve">"Claritas, non vis."</w:t>
      </w:r>
      <w:r w:rsidDel="00000000" w:rsidR="00000000" w:rsidRPr="00000000">
        <w:rPr>
          <w:rtl w:val="0"/>
        </w:rPr>
        <w:t xml:space="preserve"> – "Clarity, not force." (A core tenet of their philosophy of guidance.)</w:t>
      </w:r>
    </w:p>
    <w:p w:rsidR="00000000" w:rsidDel="00000000" w:rsidP="00000000" w:rsidRDefault="00000000" w:rsidRPr="00000000" w14:paraId="00000043">
      <w:pPr>
        <w:numPr>
          <w:ilvl w:val="0"/>
          <w:numId w:val="1"/>
        </w:numPr>
        <w:ind w:left="720" w:hanging="360"/>
        <w:rPr>
          <w:u w:val="none"/>
        </w:rPr>
      </w:pPr>
      <w:r w:rsidDel="00000000" w:rsidR="00000000" w:rsidRPr="00000000">
        <w:rPr>
          <w:i w:val="1"/>
          <w:iCs w:val="1"/>
          <w:rtl w:val="0"/>
        </w:rPr>
        <w:t xml:space="preserve">"Memora est nimbus."</w:t>
      </w:r>
      <w:r w:rsidDel="00000000" w:rsidR="00000000" w:rsidRPr="00000000">
        <w:rPr>
          <w:rtl w:val="0"/>
        </w:rPr>
        <w:t xml:space="preserve"> – "Memory is light." (Said when reflecting on the past or the lost gods.)</w:t>
      </w:r>
    </w:p>
    <w:p w:rsidR="00000000" w:rsidDel="00000000" w:rsidP="00000000" w:rsidRDefault="00000000" w:rsidRPr="00000000" w14:paraId="0000004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6">
      <w:pPr>
        <w:pStyle w:val="Heading4"/>
        <w:rPr/>
      </w:pPr>
      <w:bookmarkStart w:colFirst="0" w:colLast="0" w:name="_ytl8xnp4vtny" w:id="4"/>
      <w:bookmarkEnd w:id="4"/>
      <w:r w:rsidDel="00000000" w:rsidR="00000000" w:rsidRPr="00000000">
        <w:rPr>
          <w:rtl w:val="0"/>
        </w:rPr>
        <w:t xml:space="preserve">IV. Celestian Linguistic Overview &amp; Glossary</w:t>
      </w:r>
    </w:p>
    <w:p w:rsidR="00000000" w:rsidDel="00000000" w:rsidP="00000000" w:rsidRDefault="00000000" w:rsidRPr="00000000" w14:paraId="00000047">
      <w:pPr>
        <w:rPr/>
      </w:pPr>
      <w:r w:rsidDel="00000000" w:rsidR="00000000" w:rsidRPr="00000000">
        <w:rPr>
          <w:b w:val="1"/>
          <w:bCs w:val="1"/>
          <w:rtl w:val="0"/>
        </w:rPr>
        <w:t xml:space="preserve">Linguistic Profile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Celestian is an elegant, flowing language that sounds liturgical and ancient to the mortal ear. It uses a Subject-Verb-Object structure but often inverts it for poetic or hymnal effect. The phonetics favor soft consonants and clear, open vowels (</w:t>
      </w:r>
      <w:r w:rsidDel="00000000" w:rsidR="00000000" w:rsidRPr="00000000">
        <w:rPr>
          <w:rFonts w:ascii="Consolas" w:cs="Consolas" w:eastAsia="Consolas" w:hAnsi="Consolas"/>
          <w:color w:val="28782a"/>
          <w:shd w:fill="f5f5f5" w:val="clear"/>
          <w:rtl w:val="0"/>
        </w:rPr>
        <w:t xml:space="preserve">l, m, n, s, r, v, c</w:t>
      </w:r>
      <w:r w:rsidDel="00000000" w:rsidR="00000000" w:rsidRPr="00000000">
        <w:rPr>
          <w:rtl w:val="0"/>
        </w:rPr>
        <w:t xml:space="preserve"> [as 'k']), giving it a smooth, resonant quality ideal for singing. It avoids harsh, guttural, or plosive sounds. Its grammar is precise, with noun cases and verb conjugations that allow for complex philosophical and theological expression.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Root Word Glossary (Selected Celestian Elements)</w:t>
      </w:r>
      <w:r w:rsidDel="00000000" w:rsidR="00000000" w:rsidRPr="00000000">
        <w:rPr>
          <w:rtl w:val="0"/>
        </w:rPr>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nimbus / nimbos</w:t>
      </w:r>
      <w:r w:rsidDel="00000000" w:rsidR="00000000" w:rsidRPr="00000000">
        <w:rPr>
          <w:rtl w:val="0"/>
        </w:rPr>
        <w:t xml:space="preserve"> – light, radiance</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claritas</w:t>
      </w:r>
      <w:r w:rsidDel="00000000" w:rsidR="00000000" w:rsidRPr="00000000">
        <w:rPr>
          <w:rtl w:val="0"/>
        </w:rPr>
        <w:t xml:space="preserve"> – clarity, brightness</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fides / fidei</w:t>
      </w:r>
      <w:r w:rsidDel="00000000" w:rsidR="00000000" w:rsidRPr="00000000">
        <w:rPr>
          <w:rtl w:val="0"/>
        </w:rPr>
        <w:t xml:space="preserve"> – faith, belief, trust (retained for thematic resonance with the Church)</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cora</w:t>
      </w:r>
      <w:r w:rsidDel="00000000" w:rsidR="00000000" w:rsidRPr="00000000">
        <w:rPr>
          <w:rtl w:val="0"/>
        </w:rPr>
        <w:t xml:space="preserve"> – watch, vigil, guard</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vox / vocis</w:t>
      </w:r>
      <w:r w:rsidDel="00000000" w:rsidR="00000000" w:rsidRPr="00000000">
        <w:rPr>
          <w:rtl w:val="0"/>
        </w:rPr>
        <w:t xml:space="preserve"> – voice, word, utterance (retained for the Church's name)</w:t>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aether / aetherem</w:t>
      </w:r>
      <w:r w:rsidDel="00000000" w:rsidR="00000000" w:rsidRPr="00000000">
        <w:rPr>
          <w:rtl w:val="0"/>
        </w:rPr>
        <w:t xml:space="preserve"> – the sky, the firmament, the cosmos</w:t>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perpetua</w:t>
      </w:r>
      <w:r w:rsidDel="00000000" w:rsidR="00000000" w:rsidRPr="00000000">
        <w:rPr>
          <w:rtl w:val="0"/>
        </w:rPr>
        <w:t xml:space="preserve"> – eternal, unending</w:t>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silentium</w:t>
      </w:r>
      <w:r w:rsidDel="00000000" w:rsidR="00000000" w:rsidRPr="00000000">
        <w:rPr>
          <w:rtl w:val="0"/>
        </w:rPr>
        <w:t xml:space="preserve"> – silence (retained for its universal concept)</w:t>
      </w:r>
    </w:p>
    <w:p w:rsidR="00000000" w:rsidDel="00000000" w:rsidP="00000000" w:rsidRDefault="00000000" w:rsidRPr="00000000" w14:paraId="00000053">
      <w:pPr>
        <w:numPr>
          <w:ilvl w:val="0"/>
          <w:numId w:val="3"/>
        </w:numPr>
        <w:ind w:left="720" w:hanging="360"/>
        <w:rPr>
          <w:u w:val="none"/>
        </w:rPr>
      </w:pPr>
      <w:r w:rsidDel="00000000" w:rsidR="00000000" w:rsidRPr="00000000">
        <w:rPr>
          <w:b w:val="1"/>
          <w:bCs w:val="1"/>
          <w:rtl w:val="0"/>
        </w:rPr>
        <w:t xml:space="preserve">spes</w:t>
      </w:r>
      <w:r w:rsidDel="00000000" w:rsidR="00000000" w:rsidRPr="00000000">
        <w:rPr>
          <w:rtl w:val="0"/>
        </w:rPr>
        <w:t xml:space="preserve"> – hope (retained for its distinct meaning)</w:t>
      </w:r>
    </w:p>
    <w:p w:rsidR="00000000" w:rsidDel="00000000" w:rsidP="00000000" w:rsidRDefault="00000000" w:rsidRPr="00000000" w14:paraId="00000054">
      <w:pPr>
        <w:numPr>
          <w:ilvl w:val="0"/>
          <w:numId w:val="3"/>
        </w:numPr>
        <w:ind w:left="720" w:hanging="360"/>
        <w:rPr>
          <w:u w:val="none"/>
        </w:rPr>
      </w:pPr>
      <w:r w:rsidDel="00000000" w:rsidR="00000000" w:rsidRPr="00000000">
        <w:rPr>
          <w:b w:val="1"/>
          <w:bCs w:val="1"/>
          <w:rtl w:val="0"/>
        </w:rPr>
        <w:t xml:space="preserve">forma / aspectus</w:t>
      </w:r>
      <w:r w:rsidDel="00000000" w:rsidR="00000000" w:rsidRPr="00000000">
        <w:rPr>
          <w:rtl w:val="0"/>
        </w:rPr>
        <w:t xml:space="preserve"> – form, shape, guise</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bCs w:val="1"/>
          <w:rtl w:val="0"/>
        </w:rPr>
        <w:t xml:space="preserve">veridia</w:t>
      </w:r>
      <w:r w:rsidDel="00000000" w:rsidR="00000000" w:rsidRPr="00000000">
        <w:rPr>
          <w:rtl w:val="0"/>
        </w:rPr>
        <w:t xml:space="preserve"> – truth, true speech</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velo</w:t>
      </w:r>
      <w:r w:rsidDel="00000000" w:rsidR="00000000" w:rsidRPr="00000000">
        <w:rPr>
          <w:rtl w:val="0"/>
        </w:rPr>
        <w:t xml:space="preserve"> – veil, to hide, conceal</w:t>
      </w:r>
    </w:p>
    <w:p w:rsidR="00000000" w:rsidDel="00000000" w:rsidP="00000000" w:rsidRDefault="00000000" w:rsidRPr="00000000" w14:paraId="00000057">
      <w:pPr>
        <w:numPr>
          <w:ilvl w:val="0"/>
          <w:numId w:val="3"/>
        </w:numPr>
        <w:ind w:left="720" w:hanging="360"/>
        <w:rPr>
          <w:u w:val="none"/>
        </w:rPr>
      </w:pPr>
      <w:r w:rsidDel="00000000" w:rsidR="00000000" w:rsidRPr="00000000">
        <w:rPr>
          <w:b w:val="1"/>
          <w:bCs w:val="1"/>
          <w:rtl w:val="0"/>
        </w:rPr>
        <w:t xml:space="preserve">anima</w:t>
      </w:r>
      <w:r w:rsidDel="00000000" w:rsidR="00000000" w:rsidRPr="00000000">
        <w:rPr>
          <w:rtl w:val="0"/>
        </w:rPr>
        <w:t xml:space="preserve"> – soul, spirit, will</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bCs w:val="1"/>
          <w:rtl w:val="0"/>
        </w:rPr>
        <w:t xml:space="preserve">alta</w:t>
      </w:r>
      <w:r w:rsidDel="00000000" w:rsidR="00000000" w:rsidRPr="00000000">
        <w:rPr>
          <w:rtl w:val="0"/>
        </w:rPr>
        <w:t xml:space="preserve"> – great, high, deep</w:t>
      </w:r>
    </w:p>
    <w:p w:rsidR="00000000" w:rsidDel="00000000" w:rsidP="00000000" w:rsidRDefault="00000000" w:rsidRPr="00000000" w14:paraId="00000059">
      <w:pPr>
        <w:numPr>
          <w:ilvl w:val="0"/>
          <w:numId w:val="3"/>
        </w:numPr>
        <w:ind w:left="720" w:hanging="360"/>
        <w:rPr>
          <w:u w:val="none"/>
        </w:rPr>
      </w:pPr>
      <w:r w:rsidDel="00000000" w:rsidR="00000000" w:rsidRPr="00000000">
        <w:rPr>
          <w:b w:val="1"/>
          <w:bCs w:val="1"/>
          <w:rtl w:val="0"/>
        </w:rPr>
        <w:t xml:space="preserve">primus</w:t>
      </w:r>
      <w:r w:rsidDel="00000000" w:rsidR="00000000" w:rsidRPr="00000000">
        <w:rPr>
          <w:rtl w:val="0"/>
        </w:rPr>
        <w:t xml:space="preserve"> – first</w:t>
      </w:r>
    </w:p>
    <w:p w:rsidR="00000000" w:rsidDel="00000000" w:rsidP="00000000" w:rsidRDefault="00000000" w:rsidRPr="00000000" w14:paraId="0000005A">
      <w:pPr>
        <w:numPr>
          <w:ilvl w:val="0"/>
          <w:numId w:val="3"/>
        </w:numPr>
        <w:ind w:left="720" w:hanging="360"/>
        <w:rPr>
          <w:u w:val="none"/>
        </w:rPr>
      </w:pPr>
      <w:r w:rsidDel="00000000" w:rsidR="00000000" w:rsidRPr="00000000">
        <w:rPr>
          <w:b w:val="1"/>
          <w:bCs w:val="1"/>
          <w:rtl w:val="0"/>
        </w:rPr>
        <w:t xml:space="preserve">caelus</w:t>
      </w:r>
      <w:r w:rsidDel="00000000" w:rsidR="00000000" w:rsidRPr="00000000">
        <w:rPr>
          <w:rtl w:val="0"/>
        </w:rPr>
        <w:t xml:space="preserve"> – harmony, song, divine music</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bCs w:val="1"/>
          <w:rtl w:val="0"/>
        </w:rPr>
        <w:t xml:space="preserve">kyria</w:t>
      </w:r>
      <w:r w:rsidDel="00000000" w:rsidR="00000000" w:rsidRPr="00000000">
        <w:rPr>
          <w:rtl w:val="0"/>
        </w:rPr>
        <w:t xml:space="preserve"> – response, answer</w:t>
      </w:r>
    </w:p>
    <w:p w:rsidR="00000000" w:rsidDel="00000000" w:rsidP="00000000" w:rsidRDefault="00000000" w:rsidRPr="00000000" w14:paraId="0000005C">
      <w:pPr>
        <w:numPr>
          <w:ilvl w:val="0"/>
          <w:numId w:val="3"/>
        </w:numPr>
        <w:ind w:left="720" w:hanging="360"/>
        <w:rPr>
          <w:u w:val="none"/>
        </w:rPr>
      </w:pPr>
      <w:r w:rsidDel="00000000" w:rsidR="00000000" w:rsidRPr="00000000">
        <w:rPr>
          <w:b w:val="1"/>
          <w:bCs w:val="1"/>
          <w:rtl w:val="0"/>
        </w:rPr>
        <w:t xml:space="preserve">manet</w:t>
      </w:r>
      <w:r w:rsidDel="00000000" w:rsidR="00000000" w:rsidRPr="00000000">
        <w:rPr>
          <w:rtl w:val="0"/>
        </w:rPr>
        <w:t xml:space="preserve"> – it remains, it endures</w:t>
      </w:r>
    </w:p>
    <w:p w:rsidR="00000000" w:rsidDel="00000000" w:rsidP="00000000" w:rsidRDefault="00000000" w:rsidRPr="00000000" w14:paraId="0000005D">
      <w:pPr>
        <w:numPr>
          <w:ilvl w:val="0"/>
          <w:numId w:val="3"/>
        </w:numPr>
        <w:ind w:left="720" w:hanging="360"/>
        <w:rPr>
          <w:u w:val="none"/>
        </w:rPr>
      </w:pPr>
      <w:r w:rsidDel="00000000" w:rsidR="00000000" w:rsidRPr="00000000">
        <w:rPr>
          <w:b w:val="1"/>
          <w:bCs w:val="1"/>
          <w:rtl w:val="0"/>
        </w:rPr>
        <w:t xml:space="preserve">-a, -us, -um, -is</w:t>
      </w:r>
      <w:r w:rsidDel="00000000" w:rsidR="00000000" w:rsidRPr="00000000">
        <w:rPr>
          <w:rtl w:val="0"/>
        </w:rPr>
        <w:t xml:space="preserve"> – Common noun and adjective endings.</w:t>
      </w:r>
    </w:p>
    <w:p w:rsidR="00000000" w:rsidDel="00000000" w:rsidP="00000000" w:rsidRDefault="00000000" w:rsidRPr="00000000" w14:paraId="0000005E">
      <w:pPr>
        <w:numPr>
          <w:ilvl w:val="0"/>
          <w:numId w:val="3"/>
        </w:numPr>
        <w:ind w:left="720" w:hanging="360"/>
        <w:rPr>
          <w:u w:val="none"/>
        </w:rPr>
      </w:pPr>
      <w:r w:rsidDel="00000000" w:rsidR="00000000" w:rsidRPr="00000000">
        <w:rPr>
          <w:b w:val="1"/>
          <w:bCs w:val="1"/>
          <w:rtl w:val="0"/>
        </w:rPr>
        <w:t xml:space="preserve">-it / -et</w:t>
      </w:r>
      <w:r w:rsidDel="00000000" w:rsidR="00000000" w:rsidRPr="00000000">
        <w:rPr>
          <w:rtl w:val="0"/>
        </w:rPr>
        <w:t xml:space="preserve"> – Verb ending (third person singular, e.g., </w:t>
      </w:r>
      <w:r w:rsidDel="00000000" w:rsidR="00000000" w:rsidRPr="00000000">
        <w:rPr>
          <w:i w:val="1"/>
          <w:iCs w:val="1"/>
          <w:rtl w:val="0"/>
        </w:rPr>
        <w:t xml:space="preserve">manet</w:t>
      </w:r>
      <w:r w:rsidDel="00000000" w:rsidR="00000000" w:rsidRPr="00000000">
        <w:rPr>
          <w:rtl w:val="0"/>
        </w:rPr>
        <w:t xml:space="preserve"> - it remains).</w:t>
      </w:r>
    </w:p>
    <w:p w:rsidR="00000000" w:rsidDel="00000000" w:rsidP="00000000" w:rsidRDefault="00000000" w:rsidRPr="00000000" w14:paraId="0000005F">
      <w:pPr>
        <w:numPr>
          <w:ilvl w:val="0"/>
          <w:numId w:val="3"/>
        </w:numPr>
        <w:ind w:left="720" w:hanging="360"/>
        <w:rPr>
          <w:u w:val="none"/>
        </w:rPr>
      </w:pPr>
      <w:r w:rsidDel="00000000" w:rsidR="00000000" w:rsidRPr="00000000">
        <w:rPr>
          <w:b w:val="1"/>
          <w:bCs w:val="1"/>
          <w:rtl w:val="0"/>
        </w:rPr>
        <w:t xml:space="preserve">tecum / vobiscum</w:t>
      </w:r>
      <w:r w:rsidDel="00000000" w:rsidR="00000000" w:rsidRPr="00000000">
        <w:rPr>
          <w:rtl w:val="0"/>
        </w:rPr>
        <w:t xml:space="preserve"> – with you (singular/plural).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language is a tool for expressing profound, abstract concepts. It is rarely used for mundane matters. To an Aetheris, speaking in their own tongue is an act of prayer, a way of reaffirming their own fragile, faith-born existence.</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