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E2C54" w14:textId="77777777" w:rsidR="009D5876" w:rsidRPr="00A211B9" w:rsidRDefault="00277AB1">
      <w:pPr>
        <w:rPr>
          <w:rFonts w:ascii="Times" w:hAnsi="Times"/>
          <w:b/>
          <w:bCs/>
          <w:u w:val="single"/>
        </w:rPr>
      </w:pPr>
      <w:r w:rsidRPr="00A211B9">
        <w:rPr>
          <w:rFonts w:ascii="Times" w:hAnsi="Times"/>
          <w:b/>
          <w:bCs/>
          <w:u w:val="single"/>
        </w:rPr>
        <w:t>Protocol</w:t>
      </w:r>
      <w:r w:rsidR="009D5876" w:rsidRPr="00A211B9">
        <w:rPr>
          <w:rFonts w:ascii="Times" w:hAnsi="Times"/>
          <w:b/>
          <w:bCs/>
          <w:u w:val="single"/>
        </w:rPr>
        <w:t xml:space="preserve"> for Ash-free dry weight</w:t>
      </w:r>
    </w:p>
    <w:p w14:paraId="6EB4C058" w14:textId="77777777" w:rsidR="009D5876" w:rsidRPr="00A211B9" w:rsidRDefault="009D5876" w:rsidP="009D5876">
      <w:pPr>
        <w:rPr>
          <w:rFonts w:ascii="Times" w:hAnsi="Times" w:cs="Times New Roman"/>
        </w:rPr>
      </w:pPr>
      <w:r w:rsidRPr="00A211B9">
        <w:rPr>
          <w:rFonts w:ascii="Times" w:hAnsi="Times" w:cs="Times New Roman"/>
        </w:rPr>
        <w:t>Adapted from Putnam lab protocols by T. Lindsay</w:t>
      </w:r>
    </w:p>
    <w:p w14:paraId="0F7A6FB8" w14:textId="169EB489" w:rsidR="009D5876" w:rsidRPr="00A211B9" w:rsidRDefault="009D5876">
      <w:pPr>
        <w:rPr>
          <w:rFonts w:ascii="Times" w:hAnsi="Times"/>
        </w:rPr>
      </w:pPr>
    </w:p>
    <w:p w14:paraId="6180A889" w14:textId="1D0150CC" w:rsidR="009D5876" w:rsidRPr="00A211B9" w:rsidRDefault="009D5876">
      <w:pPr>
        <w:rPr>
          <w:rFonts w:ascii="Times" w:hAnsi="Times"/>
          <w:u w:val="single"/>
        </w:rPr>
      </w:pPr>
      <w:r w:rsidRPr="00A211B9">
        <w:rPr>
          <w:rFonts w:ascii="Times" w:hAnsi="Times"/>
          <w:u w:val="single"/>
        </w:rPr>
        <w:t>Materials</w:t>
      </w:r>
    </w:p>
    <w:p w14:paraId="568564F2" w14:textId="567E72A7" w:rsidR="009D5876" w:rsidRPr="00A211B9" w:rsidRDefault="009D5876">
      <w:pPr>
        <w:rPr>
          <w:rFonts w:ascii="Times" w:hAnsi="Times"/>
        </w:rPr>
      </w:pPr>
    </w:p>
    <w:p w14:paraId="4C01493C" w14:textId="7295096F" w:rsidR="009D5876" w:rsidRPr="00A211B9" w:rsidRDefault="009D5876" w:rsidP="009D5876">
      <w:pPr>
        <w:pStyle w:val="ListParagraph"/>
        <w:numPr>
          <w:ilvl w:val="0"/>
          <w:numId w:val="5"/>
        </w:numPr>
        <w:rPr>
          <w:rFonts w:ascii="Times" w:hAnsi="Times"/>
        </w:rPr>
      </w:pPr>
      <w:r w:rsidRPr="00A211B9">
        <w:rPr>
          <w:rFonts w:ascii="Times" w:hAnsi="Times"/>
        </w:rPr>
        <w:t>Aluminum pans</w:t>
      </w:r>
    </w:p>
    <w:p w14:paraId="5A97EEB8" w14:textId="158E0FCA" w:rsidR="009D5876" w:rsidRPr="00A211B9" w:rsidRDefault="009D5876" w:rsidP="009D5876">
      <w:pPr>
        <w:pStyle w:val="ListParagraph"/>
        <w:numPr>
          <w:ilvl w:val="0"/>
          <w:numId w:val="5"/>
        </w:numPr>
        <w:rPr>
          <w:rFonts w:ascii="Times" w:hAnsi="Times"/>
        </w:rPr>
      </w:pPr>
      <w:r w:rsidRPr="00A211B9">
        <w:rPr>
          <w:rFonts w:ascii="Times" w:hAnsi="Times"/>
        </w:rPr>
        <w:t xml:space="preserve">Drying oven (60˚C) </w:t>
      </w:r>
    </w:p>
    <w:p w14:paraId="060079CD" w14:textId="69C9DB07" w:rsidR="009D5876" w:rsidRPr="00A211B9" w:rsidRDefault="009D5876" w:rsidP="009D5876">
      <w:pPr>
        <w:pStyle w:val="ListParagraph"/>
        <w:numPr>
          <w:ilvl w:val="0"/>
          <w:numId w:val="5"/>
        </w:numPr>
        <w:rPr>
          <w:rFonts w:ascii="Times" w:hAnsi="Times"/>
        </w:rPr>
      </w:pPr>
      <w:r w:rsidRPr="00A211B9">
        <w:rPr>
          <w:rFonts w:ascii="Times" w:hAnsi="Times"/>
        </w:rPr>
        <w:t>Muffle furnace (450˚C)</w:t>
      </w:r>
    </w:p>
    <w:p w14:paraId="7FE499B8" w14:textId="2E7BC5ED" w:rsidR="009D5876" w:rsidRPr="00A211B9" w:rsidRDefault="009D5876" w:rsidP="009D5876">
      <w:pPr>
        <w:pStyle w:val="ListParagraph"/>
        <w:numPr>
          <w:ilvl w:val="0"/>
          <w:numId w:val="5"/>
        </w:numPr>
        <w:rPr>
          <w:rFonts w:ascii="Times" w:hAnsi="Times"/>
        </w:rPr>
      </w:pPr>
      <w:r w:rsidRPr="00A211B9">
        <w:rPr>
          <w:rFonts w:ascii="Times" w:hAnsi="Times"/>
        </w:rPr>
        <w:t>Analytical balance (0.0001 g)</w:t>
      </w:r>
    </w:p>
    <w:p w14:paraId="5D64E7BE" w14:textId="4C77EC40" w:rsidR="009D5876" w:rsidRPr="00A211B9" w:rsidRDefault="009D5876" w:rsidP="009D5876">
      <w:pPr>
        <w:pStyle w:val="ListParagraph"/>
        <w:numPr>
          <w:ilvl w:val="0"/>
          <w:numId w:val="5"/>
        </w:numPr>
        <w:rPr>
          <w:rFonts w:ascii="Times" w:hAnsi="Times"/>
        </w:rPr>
      </w:pPr>
      <w:r w:rsidRPr="00A211B9">
        <w:rPr>
          <w:rFonts w:ascii="Times" w:hAnsi="Times"/>
        </w:rPr>
        <w:t>15 mL falcon tubes</w:t>
      </w:r>
    </w:p>
    <w:p w14:paraId="2FAF29A5" w14:textId="3C43D0EF" w:rsidR="009D5876" w:rsidRPr="00A211B9" w:rsidRDefault="009D5876" w:rsidP="009D5876">
      <w:pPr>
        <w:pStyle w:val="ListParagraph"/>
        <w:numPr>
          <w:ilvl w:val="0"/>
          <w:numId w:val="5"/>
        </w:numPr>
        <w:rPr>
          <w:rFonts w:ascii="Times" w:hAnsi="Times"/>
        </w:rPr>
      </w:pPr>
      <w:r w:rsidRPr="00A211B9">
        <w:rPr>
          <w:rFonts w:ascii="Times" w:hAnsi="Times"/>
        </w:rPr>
        <w:t>5 mL pipet and tips</w:t>
      </w:r>
    </w:p>
    <w:p w14:paraId="10B33546" w14:textId="0F9373FF" w:rsidR="009D5876" w:rsidRPr="00A211B9" w:rsidRDefault="009D5876" w:rsidP="009D5876">
      <w:pPr>
        <w:pStyle w:val="ListParagraph"/>
        <w:numPr>
          <w:ilvl w:val="0"/>
          <w:numId w:val="5"/>
        </w:numPr>
        <w:rPr>
          <w:rFonts w:ascii="Times" w:hAnsi="Times"/>
        </w:rPr>
      </w:pPr>
      <w:r w:rsidRPr="00A211B9">
        <w:rPr>
          <w:rFonts w:ascii="Times" w:hAnsi="Times"/>
        </w:rPr>
        <w:t xml:space="preserve">Centrifuge with rotors for 15mL falcon tubes </w:t>
      </w:r>
    </w:p>
    <w:p w14:paraId="26D5C4F8" w14:textId="0D8BDD46" w:rsidR="009D5876" w:rsidRPr="00A211B9" w:rsidRDefault="009D5876" w:rsidP="009D5876">
      <w:pPr>
        <w:rPr>
          <w:rFonts w:ascii="Times" w:hAnsi="Times"/>
        </w:rPr>
      </w:pPr>
    </w:p>
    <w:p w14:paraId="49B4751C" w14:textId="2FA47C9B" w:rsidR="009D5876" w:rsidRPr="00A211B9" w:rsidRDefault="009D5876" w:rsidP="009D5876">
      <w:pPr>
        <w:rPr>
          <w:rFonts w:ascii="Times" w:hAnsi="Times"/>
          <w:u w:val="single"/>
        </w:rPr>
      </w:pPr>
      <w:r w:rsidRPr="00A211B9">
        <w:rPr>
          <w:rFonts w:ascii="Times" w:hAnsi="Times"/>
          <w:u w:val="single"/>
        </w:rPr>
        <w:t>Protocol</w:t>
      </w:r>
    </w:p>
    <w:p w14:paraId="544D228B" w14:textId="2E331F57" w:rsidR="009D5876" w:rsidRPr="00A211B9" w:rsidRDefault="009D5876" w:rsidP="009D5876">
      <w:pPr>
        <w:rPr>
          <w:rFonts w:ascii="Times" w:hAnsi="Times"/>
        </w:rPr>
      </w:pPr>
    </w:p>
    <w:p w14:paraId="7A461535" w14:textId="2FF57F81" w:rsidR="009D5876" w:rsidRPr="00A211B9" w:rsidRDefault="009D5876" w:rsidP="009D587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>Obtain aluminum weigh pans to be used in AFDW determination</w:t>
      </w:r>
    </w:p>
    <w:p w14:paraId="782947BC" w14:textId="2ED5F084" w:rsidR="009D5876" w:rsidRPr="00A211B9" w:rsidRDefault="009D5876" w:rsidP="009D587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 xml:space="preserve">Label each pan with an ID number using a pencil or spatula to scrape a number into the bottom of the aluminum pan. </w:t>
      </w:r>
    </w:p>
    <w:p w14:paraId="6078D11E" w14:textId="4ABE440E" w:rsidR="009D5876" w:rsidRPr="00A211B9" w:rsidRDefault="009D5876" w:rsidP="009D5876">
      <w:pPr>
        <w:pStyle w:val="ListParagraph"/>
        <w:numPr>
          <w:ilvl w:val="1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 xml:space="preserve">Pans can also be made with a 4x4 inch piece of aluminum foil that is molded around the bottom of a 50mL glass beaker. </w:t>
      </w:r>
    </w:p>
    <w:p w14:paraId="0045A85A" w14:textId="1CCF9CA1" w:rsidR="009D5876" w:rsidRPr="00A211B9" w:rsidRDefault="009D5876" w:rsidP="009D587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 xml:space="preserve">After labeling, burn in the muffle furnace at 450˚ for 4-6 hours </w:t>
      </w:r>
    </w:p>
    <w:p w14:paraId="63B8959E" w14:textId="0CF1C6EF" w:rsidR="009D5876" w:rsidRPr="00A211B9" w:rsidRDefault="009D5876" w:rsidP="009D5876">
      <w:pPr>
        <w:pStyle w:val="ListParagraph"/>
        <w:numPr>
          <w:ilvl w:val="1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 xml:space="preserve">To turn on muffle furnace: </w:t>
      </w:r>
    </w:p>
    <w:p w14:paraId="326965DD" w14:textId="703071D9" w:rsidR="009D5876" w:rsidRPr="00A211B9" w:rsidRDefault="009D5876" w:rsidP="009D5876">
      <w:pPr>
        <w:pStyle w:val="ListParagraph"/>
        <w:numPr>
          <w:ilvl w:val="2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>If red light is on, press once to turn off</w:t>
      </w:r>
    </w:p>
    <w:p w14:paraId="0D8C8779" w14:textId="68E228D9" w:rsidR="009D5876" w:rsidRPr="00A211B9" w:rsidRDefault="009D5876" w:rsidP="009D5876">
      <w:pPr>
        <w:pStyle w:val="ListParagraph"/>
        <w:numPr>
          <w:ilvl w:val="2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>Press Menu: screen should read ‘NO PROG’</w:t>
      </w:r>
    </w:p>
    <w:p w14:paraId="47460458" w14:textId="04C8EE47" w:rsidR="009D5876" w:rsidRPr="00A211B9" w:rsidRDefault="009D5876" w:rsidP="009D5876">
      <w:pPr>
        <w:pStyle w:val="ListParagraph"/>
        <w:numPr>
          <w:ilvl w:val="2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 xml:space="preserve">Press Up arrow: screen should read ‘YES PROG’ </w:t>
      </w:r>
    </w:p>
    <w:p w14:paraId="2B69DEA7" w14:textId="4C4CE2F8" w:rsidR="009D5876" w:rsidRPr="00A211B9" w:rsidRDefault="009D5876" w:rsidP="009D5876">
      <w:pPr>
        <w:pStyle w:val="ListParagraph"/>
        <w:numPr>
          <w:ilvl w:val="2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 xml:space="preserve">Press Run, if blinking, press run again. </w:t>
      </w:r>
    </w:p>
    <w:p w14:paraId="3CAC2F3E" w14:textId="064F5BD8" w:rsidR="009D5876" w:rsidRPr="00A211B9" w:rsidRDefault="00C25486" w:rsidP="009D5876">
      <w:pPr>
        <w:pStyle w:val="ListParagraph"/>
        <w:numPr>
          <w:ilvl w:val="2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 xml:space="preserve">If program has been erased, follow the </w:t>
      </w:r>
      <w:hyperlink r:id="rId5" w:history="1">
        <w:r w:rsidRPr="00A211B9">
          <w:rPr>
            <w:rStyle w:val="Hyperlink"/>
            <w:rFonts w:ascii="Times" w:hAnsi="Times"/>
          </w:rPr>
          <w:t>manual</w:t>
        </w:r>
      </w:hyperlink>
      <w:r w:rsidRPr="00A211B9">
        <w:rPr>
          <w:rFonts w:ascii="Times" w:hAnsi="Times"/>
        </w:rPr>
        <w:t xml:space="preserve"> to make a new one</w:t>
      </w:r>
    </w:p>
    <w:p w14:paraId="2D832FA2" w14:textId="0803153E" w:rsidR="00C25486" w:rsidRPr="00A211B9" w:rsidRDefault="00C25486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>Remove pans from muffle furnace and place in a glass desiccator and transport to the scale room.</w:t>
      </w:r>
      <w:r w:rsidRPr="00A211B9">
        <w:rPr>
          <w:rFonts w:ascii="Times" w:hAnsi="Times"/>
          <w:i/>
          <w:iCs/>
        </w:rPr>
        <w:t xml:space="preserve"> From this point on, pans should not be touched without gloves and that they are only placed on pre-burned aluminum foil covering the tabletops, scales, ovens, and furnaces.</w:t>
      </w:r>
      <w:r w:rsidRPr="00A211B9">
        <w:rPr>
          <w:rFonts w:ascii="Times" w:hAnsi="Times"/>
        </w:rPr>
        <w:t xml:space="preserve"> </w:t>
      </w:r>
    </w:p>
    <w:p w14:paraId="79529482" w14:textId="2A9D936A" w:rsidR="00C25486" w:rsidRPr="00A211B9" w:rsidRDefault="00C25486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>Record the weight of burned pans on 4-decimal place scale (= “C” in table 1). Make sure you are using clean gloves or tweezers to weigh pans</w:t>
      </w:r>
    </w:p>
    <w:p w14:paraId="7A2D1C60" w14:textId="27698FF9" w:rsidR="00C25486" w:rsidRPr="00A211B9" w:rsidRDefault="00C25486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>Keep pans in desiccator until used</w:t>
      </w:r>
    </w:p>
    <w:p w14:paraId="17C50386" w14:textId="40A028E8" w:rsidR="00C25486" w:rsidRPr="00A211B9" w:rsidRDefault="00C25486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>Remove frozen tissue homogenate from freezer and thaw</w:t>
      </w:r>
    </w:p>
    <w:p w14:paraId="5B4E1509" w14:textId="403CE018" w:rsidR="00C25486" w:rsidRPr="00A211B9" w:rsidRDefault="00C25486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>Vortex tissue homogenate and pipet 5 mL into a 15 mL falcon tube</w:t>
      </w:r>
    </w:p>
    <w:p w14:paraId="7A6DDCB5" w14:textId="7499C03F" w:rsidR="00C25486" w:rsidRPr="00A211B9" w:rsidRDefault="00C25486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>Centrifuge the 15 mL tubes for 3 min (0.03 on display) at 3500 min</w:t>
      </w:r>
      <w:r w:rsidRPr="00A211B9">
        <w:rPr>
          <w:rFonts w:ascii="Times" w:hAnsi="Times"/>
          <w:vertAlign w:val="superscript"/>
        </w:rPr>
        <w:t>-1</w:t>
      </w:r>
      <w:r w:rsidRPr="00A211B9">
        <w:rPr>
          <w:rFonts w:ascii="Times" w:hAnsi="Times"/>
        </w:rPr>
        <w:t xml:space="preserve">. </w:t>
      </w:r>
    </w:p>
    <w:p w14:paraId="49713702" w14:textId="356E9673" w:rsidR="00C25486" w:rsidRPr="00A211B9" w:rsidRDefault="00C25486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>Line cafeteria trays with aluminum foil and fill with empty pre-burned pans, using tweezers to transfer pans</w:t>
      </w:r>
    </w:p>
    <w:p w14:paraId="707932EA" w14:textId="77777777" w:rsidR="00C25486" w:rsidRPr="00A211B9" w:rsidRDefault="00C25486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>After centrifuging 15-mL tubes, pipet 4mL of supernatant into a pre-burned pan. Record the pan number used for each sample, and indicate in notebook that this is the host fraction for that sample.</w:t>
      </w:r>
    </w:p>
    <w:p w14:paraId="0BF25C9D" w14:textId="77777777" w:rsidR="00C25486" w:rsidRPr="00A211B9" w:rsidRDefault="00C25486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 xml:space="preserve">Discard the remaining &lt;1 mL of supernatant, being careful not to lose the pellet. </w:t>
      </w:r>
    </w:p>
    <w:p w14:paraId="73E268EE" w14:textId="77777777" w:rsidR="00777413" w:rsidRPr="00A211B9" w:rsidRDefault="00C25486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 xml:space="preserve">Resuspend the symbiont pellets in 15-mL tubes with 1mL of 1xPBS. Use 5-mL pipet to break up symbiont pellet and transfer ALL of the liquid into another pre-burned pan. </w:t>
      </w:r>
      <w:r w:rsidR="00777413" w:rsidRPr="00A211B9">
        <w:rPr>
          <w:rFonts w:ascii="Times" w:hAnsi="Times"/>
        </w:rPr>
        <w:lastRenderedPageBreak/>
        <w:t xml:space="preserve">Record pan number and sample ID in notebook, indicating that this is the symbiont fraction. </w:t>
      </w:r>
    </w:p>
    <w:p w14:paraId="6E8E8B4C" w14:textId="6F3C2F19" w:rsidR="00C25486" w:rsidRPr="00A211B9" w:rsidRDefault="00C25486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 xml:space="preserve"> </w:t>
      </w:r>
      <w:r w:rsidR="00777413" w:rsidRPr="00A211B9">
        <w:rPr>
          <w:rFonts w:ascii="Times" w:hAnsi="Times"/>
        </w:rPr>
        <w:t>Transfer trays of filled pans to drying oven at 80˚C for at least 24h. (if 80˚ is not available, can also use 60˚C)</w:t>
      </w:r>
    </w:p>
    <w:p w14:paraId="72E7D461" w14:textId="651EB6D8" w:rsidR="00777413" w:rsidRPr="00A211B9" w:rsidRDefault="00777413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>Weigh dried pans. Should be “at constant weight”. Preliminary steps may be needed to ensure samples have reached a constant weight. Leaving samples in drying oven longer than 24h may be necessary and is not detrimental.</w:t>
      </w:r>
    </w:p>
    <w:p w14:paraId="14D1F199" w14:textId="00EAA716" w:rsidR="00777413" w:rsidRPr="00A211B9" w:rsidRDefault="00777413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 xml:space="preserve">After samples have reached a constant weight, weigh pan + dried samples on a 4-decimal scale and record weight (= “D” in table 1). </w:t>
      </w:r>
    </w:p>
    <w:p w14:paraId="2E6A8D22" w14:textId="77777777" w:rsidR="00777413" w:rsidRPr="00A211B9" w:rsidRDefault="00777413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 xml:space="preserve">After recording the weight of the burned pan + dry tissue (and salts) place in the muffle furnace at 450˚C for 4-6 h. Turn on the muffle furnace following the instructions in step 3a. </w:t>
      </w:r>
    </w:p>
    <w:p w14:paraId="45189CFB" w14:textId="525F55C7" w:rsidR="00777413" w:rsidRPr="00A211B9" w:rsidRDefault="00777413" w:rsidP="00777413">
      <w:pPr>
        <w:pStyle w:val="ListParagraph"/>
        <w:numPr>
          <w:ilvl w:val="1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 xml:space="preserve">Most literature uses a 6h burn period but in preliminary tests of </w:t>
      </w:r>
      <w:proofErr w:type="spellStart"/>
      <w:r w:rsidRPr="00A211B9">
        <w:rPr>
          <w:rFonts w:ascii="Times" w:hAnsi="Times"/>
        </w:rPr>
        <w:t>blastate</w:t>
      </w:r>
      <w:proofErr w:type="spellEnd"/>
      <w:r w:rsidRPr="00A211B9">
        <w:rPr>
          <w:rFonts w:ascii="Times" w:hAnsi="Times"/>
        </w:rPr>
        <w:t xml:space="preserve"> 4h is sufficient to burn off the well dispersed (high SA of </w:t>
      </w:r>
      <w:proofErr w:type="spellStart"/>
      <w:r w:rsidRPr="00A211B9">
        <w:rPr>
          <w:rFonts w:ascii="Times" w:hAnsi="Times"/>
        </w:rPr>
        <w:t>blastate</w:t>
      </w:r>
      <w:proofErr w:type="spellEnd"/>
      <w:r w:rsidRPr="00A211B9">
        <w:rPr>
          <w:rFonts w:ascii="Times" w:hAnsi="Times"/>
        </w:rPr>
        <w:t xml:space="preserve"> in pans) residue. Oven also stays hot after turning off, so even at 4h (30 ramp up, 30min ramp down &amp; residual heat in oven) the oven will be hot for some time. </w:t>
      </w:r>
      <w:r w:rsidRPr="00A211B9">
        <w:rPr>
          <w:rFonts w:ascii="Times" w:hAnsi="Times"/>
          <w:i/>
          <w:iCs/>
        </w:rPr>
        <w:t>Note: the organic fraction will burn off at 450˚C leaving only salt and inorganics behind. The difference between the dry weight and burned weight is the organic fraction of biomass.</w:t>
      </w:r>
      <w:r w:rsidRPr="00A211B9">
        <w:rPr>
          <w:rFonts w:ascii="Times" w:hAnsi="Times"/>
        </w:rPr>
        <w:t xml:space="preserve">  </w:t>
      </w:r>
    </w:p>
    <w:p w14:paraId="5DBA6270" w14:textId="5D826C42" w:rsidR="00777413" w:rsidRPr="00A211B9" w:rsidRDefault="00777413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 xml:space="preserve">Let pans cool and place in desiccator and transport to the scale. Avoid transporting when warm, it will cause water to adhere to pans. </w:t>
      </w:r>
    </w:p>
    <w:p w14:paraId="6F8012D7" w14:textId="1FAFFDA5" w:rsidR="00777413" w:rsidRPr="00A211B9" w:rsidRDefault="00777413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>Measure weight of burned pan &amp; burned tissue (D – F in table 1). This is the AFDW of the organic fraction</w:t>
      </w:r>
    </w:p>
    <w:p w14:paraId="3DA265C7" w14:textId="35C71987" w:rsidR="00777413" w:rsidRPr="00A211B9" w:rsidRDefault="00777413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 xml:space="preserve">The AFDW will be biomass (g) for each mL of tissue added, which will then be normalized by the total homogenate volume and skeletal surface area. </w:t>
      </w:r>
    </w:p>
    <w:p w14:paraId="7157A7B5" w14:textId="4AC9D0CD" w:rsidR="00777413" w:rsidRPr="00A211B9" w:rsidRDefault="00777413" w:rsidP="00777413">
      <w:pPr>
        <w:rPr>
          <w:rFonts w:ascii="Times" w:hAnsi="Times"/>
        </w:rPr>
      </w:pPr>
    </w:p>
    <w:p w14:paraId="3B5C20AA" w14:textId="60A8CCF9" w:rsidR="00777413" w:rsidRPr="00A211B9" w:rsidRDefault="00777413" w:rsidP="00777413">
      <w:pPr>
        <w:rPr>
          <w:rFonts w:ascii="Times" w:hAnsi="Times"/>
        </w:rPr>
      </w:pPr>
      <w:r w:rsidRPr="00A211B9">
        <w:rPr>
          <w:rFonts w:ascii="Times" w:hAnsi="Times"/>
        </w:rPr>
        <w:t>Table 1. Example calculations</w:t>
      </w:r>
    </w:p>
    <w:p w14:paraId="46CC69BD" w14:textId="77777777" w:rsidR="00777413" w:rsidRPr="00A211B9" w:rsidRDefault="00777413" w:rsidP="00777413">
      <w:pPr>
        <w:rPr>
          <w:rFonts w:ascii="Times" w:hAnsi="Tim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6"/>
        <w:gridCol w:w="1279"/>
        <w:gridCol w:w="1267"/>
        <w:gridCol w:w="1273"/>
        <w:gridCol w:w="1279"/>
        <w:gridCol w:w="1233"/>
        <w:gridCol w:w="1603"/>
      </w:tblGrid>
      <w:tr w:rsidR="00777413" w:rsidRPr="00A211B9" w14:paraId="7C8A04F4" w14:textId="41C0610B" w:rsidTr="00777413">
        <w:tc>
          <w:tcPr>
            <w:tcW w:w="1349" w:type="dxa"/>
          </w:tcPr>
          <w:p w14:paraId="54D311DB" w14:textId="57A709FA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A</w:t>
            </w:r>
          </w:p>
        </w:tc>
        <w:tc>
          <w:tcPr>
            <w:tcW w:w="1347" w:type="dxa"/>
          </w:tcPr>
          <w:p w14:paraId="4060EB48" w14:textId="3E36A2C6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B</w:t>
            </w:r>
          </w:p>
        </w:tc>
        <w:tc>
          <w:tcPr>
            <w:tcW w:w="1347" w:type="dxa"/>
          </w:tcPr>
          <w:p w14:paraId="612EF222" w14:textId="510F4F6F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C</w:t>
            </w:r>
          </w:p>
        </w:tc>
        <w:tc>
          <w:tcPr>
            <w:tcW w:w="1354" w:type="dxa"/>
          </w:tcPr>
          <w:p w14:paraId="610BFF68" w14:textId="5367366E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D</w:t>
            </w:r>
          </w:p>
        </w:tc>
        <w:tc>
          <w:tcPr>
            <w:tcW w:w="1343" w:type="dxa"/>
          </w:tcPr>
          <w:p w14:paraId="245218B1" w14:textId="39A00363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E</w:t>
            </w:r>
          </w:p>
        </w:tc>
        <w:tc>
          <w:tcPr>
            <w:tcW w:w="1305" w:type="dxa"/>
          </w:tcPr>
          <w:p w14:paraId="058A3E99" w14:textId="6B8B1514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F</w:t>
            </w:r>
          </w:p>
        </w:tc>
        <w:tc>
          <w:tcPr>
            <w:tcW w:w="1305" w:type="dxa"/>
          </w:tcPr>
          <w:p w14:paraId="0C57B8DE" w14:textId="51B490F5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G</w:t>
            </w:r>
          </w:p>
        </w:tc>
      </w:tr>
      <w:tr w:rsidR="00777413" w:rsidRPr="00A211B9" w14:paraId="3F94A341" w14:textId="1C5BD645" w:rsidTr="00777413">
        <w:tc>
          <w:tcPr>
            <w:tcW w:w="1349" w:type="dxa"/>
          </w:tcPr>
          <w:p w14:paraId="55ED0FDB" w14:textId="4B0598DC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Sample ID</w:t>
            </w:r>
          </w:p>
        </w:tc>
        <w:tc>
          <w:tcPr>
            <w:tcW w:w="1347" w:type="dxa"/>
          </w:tcPr>
          <w:p w14:paraId="02863149" w14:textId="185A4E03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Sample Volume (mL)</w:t>
            </w:r>
          </w:p>
        </w:tc>
        <w:tc>
          <w:tcPr>
            <w:tcW w:w="1347" w:type="dxa"/>
          </w:tcPr>
          <w:p w14:paraId="711D6022" w14:textId="5C46A83A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Burned pan (g)</w:t>
            </w:r>
          </w:p>
        </w:tc>
        <w:tc>
          <w:tcPr>
            <w:tcW w:w="1354" w:type="dxa"/>
          </w:tcPr>
          <w:p w14:paraId="0EFDF56A" w14:textId="2A7D6207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 xml:space="preserve">Burned pan + Dry residue (g) </w:t>
            </w:r>
          </w:p>
        </w:tc>
        <w:tc>
          <w:tcPr>
            <w:tcW w:w="1343" w:type="dxa"/>
          </w:tcPr>
          <w:p w14:paraId="3FBC8DB1" w14:textId="3572D300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Dry tissue biomass (g)</w:t>
            </w:r>
          </w:p>
        </w:tc>
        <w:tc>
          <w:tcPr>
            <w:tcW w:w="1305" w:type="dxa"/>
          </w:tcPr>
          <w:p w14:paraId="6E9E6071" w14:textId="179B71B0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 xml:space="preserve">Burned pan + burned residue (g) </w:t>
            </w:r>
          </w:p>
        </w:tc>
        <w:tc>
          <w:tcPr>
            <w:tcW w:w="1305" w:type="dxa"/>
          </w:tcPr>
          <w:p w14:paraId="0A37E2B2" w14:textId="05D31D06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AFDW(g/mL)</w:t>
            </w:r>
          </w:p>
        </w:tc>
      </w:tr>
      <w:tr w:rsidR="00777413" w:rsidRPr="00A211B9" w14:paraId="4568919D" w14:textId="1D008109" w:rsidTr="00777413">
        <w:tc>
          <w:tcPr>
            <w:tcW w:w="1349" w:type="dxa"/>
          </w:tcPr>
          <w:p w14:paraId="4447DA4B" w14:textId="4DAD1C93" w:rsidR="00777413" w:rsidRPr="00A211B9" w:rsidRDefault="00175157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Calculations</w:t>
            </w:r>
          </w:p>
        </w:tc>
        <w:tc>
          <w:tcPr>
            <w:tcW w:w="1347" w:type="dxa"/>
          </w:tcPr>
          <w:p w14:paraId="138E3562" w14:textId="77777777" w:rsidR="00777413" w:rsidRPr="00A211B9" w:rsidRDefault="00777413">
            <w:pPr>
              <w:rPr>
                <w:rFonts w:ascii="Times" w:hAnsi="Times"/>
              </w:rPr>
            </w:pPr>
          </w:p>
        </w:tc>
        <w:tc>
          <w:tcPr>
            <w:tcW w:w="1347" w:type="dxa"/>
          </w:tcPr>
          <w:p w14:paraId="51A2A4AD" w14:textId="77777777" w:rsidR="00777413" w:rsidRPr="00A211B9" w:rsidRDefault="00777413">
            <w:pPr>
              <w:rPr>
                <w:rFonts w:ascii="Times" w:hAnsi="Times"/>
              </w:rPr>
            </w:pPr>
          </w:p>
        </w:tc>
        <w:tc>
          <w:tcPr>
            <w:tcW w:w="1354" w:type="dxa"/>
          </w:tcPr>
          <w:p w14:paraId="679463E7" w14:textId="77777777" w:rsidR="00777413" w:rsidRPr="00A211B9" w:rsidRDefault="00777413">
            <w:pPr>
              <w:rPr>
                <w:rFonts w:ascii="Times" w:hAnsi="Times"/>
              </w:rPr>
            </w:pPr>
          </w:p>
        </w:tc>
        <w:tc>
          <w:tcPr>
            <w:tcW w:w="1343" w:type="dxa"/>
          </w:tcPr>
          <w:p w14:paraId="42C973B4" w14:textId="7370BB47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=D-C</w:t>
            </w:r>
          </w:p>
        </w:tc>
        <w:tc>
          <w:tcPr>
            <w:tcW w:w="1305" w:type="dxa"/>
          </w:tcPr>
          <w:p w14:paraId="4DA9C25C" w14:textId="77777777" w:rsidR="00777413" w:rsidRPr="00A211B9" w:rsidRDefault="00777413">
            <w:pPr>
              <w:rPr>
                <w:rFonts w:ascii="Times" w:hAnsi="Times"/>
              </w:rPr>
            </w:pPr>
          </w:p>
        </w:tc>
        <w:tc>
          <w:tcPr>
            <w:tcW w:w="1305" w:type="dxa"/>
          </w:tcPr>
          <w:p w14:paraId="3762FCDA" w14:textId="1D10547C" w:rsidR="00777413" w:rsidRPr="00A211B9" w:rsidRDefault="0092256C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=(D-F)/B</w:t>
            </w:r>
          </w:p>
        </w:tc>
      </w:tr>
    </w:tbl>
    <w:p w14:paraId="4E7F62C8" w14:textId="55FEDFC1" w:rsidR="009D5876" w:rsidRPr="00A211B9" w:rsidRDefault="009D5876">
      <w:pPr>
        <w:rPr>
          <w:rFonts w:ascii="Times" w:hAnsi="Times"/>
        </w:rPr>
      </w:pPr>
    </w:p>
    <w:p w14:paraId="793D8B4A" w14:textId="401F9688" w:rsidR="009D5876" w:rsidRPr="009D5876" w:rsidRDefault="009D5876" w:rsidP="009D5876">
      <w:pPr>
        <w:shd w:val="clear" w:color="auto" w:fill="0D1117"/>
        <w:spacing w:after="240"/>
        <w:rPr>
          <w:rFonts w:ascii="Times" w:eastAsia="Times New Roman" w:hAnsi="Times" w:cs="Segoe UI"/>
          <w:color w:val="C9D1D9"/>
        </w:rPr>
      </w:pPr>
      <w:bookmarkStart w:id="0" w:name="user-content-protocol"/>
      <w:bookmarkEnd w:id="0"/>
      <w:r w:rsidRPr="00A211B9">
        <w:rPr>
          <w:rFonts w:ascii="Times" w:eastAsia="Times New Roman" w:hAnsi="Times" w:cs="Segoe UI"/>
          <w:noProof/>
          <w:color w:val="0000FF"/>
        </w:rPr>
        <w:lastRenderedPageBreak/>
        <w:drawing>
          <wp:inline distT="0" distB="0" distL="0" distR="0" wp14:anchorId="12463A1F" wp14:editId="230634AD">
            <wp:extent cx="5943600" cy="7924800"/>
            <wp:effectExtent l="0" t="0" r="0" b="0"/>
            <wp:docPr id="2" name="Picture 2" descr="muffle1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ffle1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5876">
        <w:rPr>
          <w:rFonts w:ascii="Times" w:eastAsia="Times New Roman" w:hAnsi="Times" w:cs="Segoe UI"/>
          <w:color w:val="C9D1D9"/>
        </w:rPr>
        <w:t> </w:t>
      </w:r>
      <w:r w:rsidRPr="00A211B9">
        <w:rPr>
          <w:rFonts w:ascii="Times" w:eastAsia="Times New Roman" w:hAnsi="Times" w:cs="Segoe UI"/>
          <w:noProof/>
          <w:color w:val="0000FF"/>
        </w:rPr>
        <w:lastRenderedPageBreak/>
        <w:drawing>
          <wp:inline distT="0" distB="0" distL="0" distR="0" wp14:anchorId="2B3061BF" wp14:editId="197CB0BA">
            <wp:extent cx="5943600" cy="7924800"/>
            <wp:effectExtent l="0" t="0" r="0" b="0"/>
            <wp:docPr id="1" name="Picture 1" descr="muffle2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uffle2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4A06B" w14:textId="0C2E4021" w:rsidR="009D5876" w:rsidRPr="00A211B9" w:rsidRDefault="00175157">
      <w:pPr>
        <w:rPr>
          <w:rFonts w:ascii="Times" w:hAnsi="Times"/>
          <w:u w:val="single"/>
        </w:rPr>
      </w:pPr>
      <w:bookmarkStart w:id="1" w:name="user-content-references"/>
      <w:bookmarkEnd w:id="1"/>
      <w:r w:rsidRPr="00A211B9">
        <w:rPr>
          <w:rFonts w:ascii="Times" w:hAnsi="Times"/>
          <w:u w:val="single"/>
        </w:rPr>
        <w:lastRenderedPageBreak/>
        <w:t>References</w:t>
      </w:r>
    </w:p>
    <w:p w14:paraId="655EF0ED" w14:textId="064DA41F" w:rsidR="00175157" w:rsidRPr="00A211B9" w:rsidRDefault="00175157">
      <w:pPr>
        <w:rPr>
          <w:rFonts w:ascii="Times" w:hAnsi="Times"/>
        </w:rPr>
      </w:pPr>
    </w:p>
    <w:p w14:paraId="6B9DDB94" w14:textId="2695A19C" w:rsidR="00175157" w:rsidRPr="00A211B9" w:rsidRDefault="00175157">
      <w:pPr>
        <w:rPr>
          <w:rFonts w:ascii="Times" w:hAnsi="Times"/>
        </w:rPr>
      </w:pPr>
      <w:proofErr w:type="spellStart"/>
      <w:r w:rsidRPr="00A211B9">
        <w:rPr>
          <w:rFonts w:ascii="Times" w:hAnsi="Times"/>
        </w:rPr>
        <w:t>Fitt</w:t>
      </w:r>
      <w:proofErr w:type="spellEnd"/>
      <w:r w:rsidRPr="00A211B9">
        <w:rPr>
          <w:rFonts w:ascii="Times" w:hAnsi="Times"/>
        </w:rPr>
        <w:t xml:space="preserve"> et al., 2000. Seasonal patterns of tissue biomass and densities of symbiotic dinoflagellates in reef corals and relation to coral bleaching. </w:t>
      </w:r>
      <w:proofErr w:type="spellStart"/>
      <w:r w:rsidRPr="00A211B9">
        <w:rPr>
          <w:rFonts w:ascii="Times" w:hAnsi="Times"/>
        </w:rPr>
        <w:t>Limnol</w:t>
      </w:r>
      <w:proofErr w:type="spellEnd"/>
      <w:r w:rsidRPr="00A211B9">
        <w:rPr>
          <w:rFonts w:ascii="Times" w:hAnsi="Times"/>
        </w:rPr>
        <w:t xml:space="preserve">. </w:t>
      </w:r>
      <w:proofErr w:type="spellStart"/>
      <w:r w:rsidRPr="00A211B9">
        <w:rPr>
          <w:rFonts w:ascii="Times" w:hAnsi="Times"/>
        </w:rPr>
        <w:t>Oceanogr</w:t>
      </w:r>
      <w:proofErr w:type="spellEnd"/>
      <w:r w:rsidRPr="00A211B9">
        <w:rPr>
          <w:rFonts w:ascii="Times" w:hAnsi="Times"/>
        </w:rPr>
        <w:t>., 45(3), 2000, 677-685</w:t>
      </w:r>
    </w:p>
    <w:p w14:paraId="5565ACF2" w14:textId="0C15A650" w:rsidR="00175157" w:rsidRPr="00A211B9" w:rsidRDefault="00175157">
      <w:pPr>
        <w:rPr>
          <w:rFonts w:ascii="Times" w:hAnsi="Times"/>
        </w:rPr>
      </w:pPr>
      <w:proofErr w:type="spellStart"/>
      <w:r w:rsidRPr="00A211B9">
        <w:rPr>
          <w:rFonts w:ascii="Times" w:hAnsi="Times"/>
        </w:rPr>
        <w:t>Schoepf</w:t>
      </w:r>
      <w:proofErr w:type="spellEnd"/>
      <w:r w:rsidRPr="00A211B9">
        <w:rPr>
          <w:rFonts w:ascii="Times" w:hAnsi="Times"/>
        </w:rPr>
        <w:t xml:space="preserve"> et al., 2013. Coral Energy Reserves and Calcification in a High-CO2 World at Two Temperatures. </w:t>
      </w:r>
      <w:proofErr w:type="spellStart"/>
      <w:r w:rsidRPr="00A211B9">
        <w:rPr>
          <w:rFonts w:ascii="Times" w:hAnsi="Times"/>
        </w:rPr>
        <w:t>PLoS</w:t>
      </w:r>
      <w:proofErr w:type="spellEnd"/>
      <w:r w:rsidRPr="00A211B9">
        <w:rPr>
          <w:rFonts w:ascii="Times" w:hAnsi="Times"/>
        </w:rPr>
        <w:t xml:space="preserve"> ONE 8: e75049</w:t>
      </w:r>
    </w:p>
    <w:p w14:paraId="359A12D8" w14:textId="77777777" w:rsidR="00175157" w:rsidRPr="009D5876" w:rsidRDefault="00175157">
      <w:pPr>
        <w:rPr>
          <w:rFonts w:ascii="Times" w:hAnsi="Times"/>
        </w:rPr>
      </w:pPr>
    </w:p>
    <w:sectPr w:rsidR="00175157" w:rsidRPr="009D58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F1FAB"/>
    <w:multiLevelType w:val="hybridMultilevel"/>
    <w:tmpl w:val="3350EC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5D368E"/>
    <w:multiLevelType w:val="multilevel"/>
    <w:tmpl w:val="2DC2D07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D51487"/>
    <w:multiLevelType w:val="multilevel"/>
    <w:tmpl w:val="6A1AC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4240E3B"/>
    <w:multiLevelType w:val="multilevel"/>
    <w:tmpl w:val="3BE88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EFC4B80"/>
    <w:multiLevelType w:val="hybridMultilevel"/>
    <w:tmpl w:val="624C6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810354">
    <w:abstractNumId w:val="3"/>
  </w:num>
  <w:num w:numId="2" w16cid:durableId="139159761">
    <w:abstractNumId w:val="2"/>
  </w:num>
  <w:num w:numId="3" w16cid:durableId="318660184">
    <w:abstractNumId w:val="2"/>
    <w:lvlOverride w:ilvl="1">
      <w:lvl w:ilvl="1">
        <w:numFmt w:val="lowerRoman"/>
        <w:lvlText w:val="%2."/>
        <w:lvlJc w:val="right"/>
      </w:lvl>
    </w:lvlOverride>
  </w:num>
  <w:num w:numId="4" w16cid:durableId="38360343">
    <w:abstractNumId w:val="1"/>
  </w:num>
  <w:num w:numId="5" w16cid:durableId="268977426">
    <w:abstractNumId w:val="4"/>
  </w:num>
  <w:num w:numId="6" w16cid:durableId="7128536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AB1"/>
    <w:rsid w:val="00175157"/>
    <w:rsid w:val="00277AB1"/>
    <w:rsid w:val="00777413"/>
    <w:rsid w:val="0092256C"/>
    <w:rsid w:val="009D5876"/>
    <w:rsid w:val="00A211B9"/>
    <w:rsid w:val="00C25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3DB3C"/>
  <w15:chartTrackingRefBased/>
  <w15:docId w15:val="{3E382366-550D-0640-BEBE-BF95E5572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D5876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9D5876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587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9D587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9D587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9D5876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9D5876"/>
    <w:rPr>
      <w:b/>
      <w:bCs/>
    </w:rPr>
  </w:style>
  <w:style w:type="character" w:styleId="Emphasis">
    <w:name w:val="Emphasis"/>
    <w:basedOn w:val="DefaultParagraphFont"/>
    <w:uiPriority w:val="20"/>
    <w:qFormat/>
    <w:rsid w:val="009D5876"/>
    <w:rPr>
      <w:i/>
      <w:iCs/>
    </w:rPr>
  </w:style>
  <w:style w:type="paragraph" w:styleId="ListParagraph">
    <w:name w:val="List Paragraph"/>
    <w:basedOn w:val="Normal"/>
    <w:uiPriority w:val="34"/>
    <w:qFormat/>
    <w:rsid w:val="009D587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2548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774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828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urol-e5/protocols/blob/master/images/muffle2.jp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urol-e5/protocols/blob/master/images/muffle1.jpg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vdocuments.mx/isotemp-programmable-muffle-furnace-650-750-series-650-750-series-instruction-manual.html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656</Words>
  <Characters>3742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Taylor Lindsay</dc:creator>
  <cp:keywords/>
  <dc:description/>
  <cp:lastModifiedBy>Taylor Lindsay</cp:lastModifiedBy>
  <cp:revision>4</cp:revision>
  <dcterms:created xsi:type="dcterms:W3CDTF">2022-03-21T16:32:00Z</dcterms:created>
  <dcterms:modified xsi:type="dcterms:W3CDTF">2022-07-29T15:00:00Z</dcterms:modified>
</cp:coreProperties>
</file>