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4C" w:rsidRPr="00E24F63" w:rsidRDefault="00945E4C" w:rsidP="009975C2">
      <w:pPr>
        <w:pStyle w:val="Heading1"/>
      </w:pPr>
      <w:bookmarkStart w:id="0" w:name="_Toc290369924"/>
      <w:bookmarkStart w:id="1" w:name="_Toc26694189"/>
      <w:r w:rsidRPr="00E24F63">
        <w:t>Project Name:</w:t>
      </w:r>
      <w:bookmarkEnd w:id="0"/>
      <w:bookmarkEnd w:id="1"/>
      <w:r w:rsidR="004B268A" w:rsidRPr="00E24F63">
        <w:t xml:space="preserve"> </w:t>
      </w:r>
    </w:p>
    <w:p w:rsidR="00C769FB" w:rsidRPr="008E2A21" w:rsidRDefault="004C71CC" w:rsidP="008E2A21">
      <w:pPr>
        <w:pStyle w:val="Heading4"/>
        <w:rPr>
          <w:smallCaps/>
          <w:spacing w:val="5"/>
        </w:rPr>
      </w:pPr>
      <w:r>
        <w:t>Evaluating P sorption in P-</w:t>
      </w:r>
      <w:proofErr w:type="spellStart"/>
      <w:r>
        <w:t>sorbing</w:t>
      </w:r>
      <w:proofErr w:type="spellEnd"/>
      <w:r>
        <w:t xml:space="preserve"> media (PSM)</w:t>
      </w:r>
    </w:p>
    <w:p w:rsidR="003C2058" w:rsidRPr="003C2058" w:rsidRDefault="004A3A53" w:rsidP="003C2058">
      <w:pPr>
        <w:pStyle w:val="Heading1"/>
      </w:pPr>
      <w:bookmarkStart w:id="2" w:name="_Toc26694190"/>
      <w:r>
        <w:t>Project Team</w:t>
      </w:r>
      <w:bookmarkEnd w:id="2"/>
    </w:p>
    <w:p w:rsidR="00AD2247" w:rsidRDefault="00B30E63" w:rsidP="00AD2247">
      <w:pPr>
        <w:spacing w:after="0"/>
        <w:ind w:left="3060" w:hanging="2340"/>
        <w:rPr>
          <w:rStyle w:val="Hyperlink"/>
          <w:rFonts w:cs="Calibri"/>
          <w:i/>
        </w:rPr>
      </w:pPr>
      <w:r>
        <w:rPr>
          <w:rFonts w:cs="Calibri"/>
          <w:i/>
        </w:rPr>
        <w:t xml:space="preserve">Taylor Berkshire </w:t>
      </w:r>
      <w:hyperlink r:id="rId8" w:history="1">
        <w:r w:rsidRPr="00C35303">
          <w:rPr>
            <w:rStyle w:val="Hyperlink"/>
            <w:rFonts w:cs="Calibri"/>
            <w:i/>
          </w:rPr>
          <w:t>taylorb6@illinois.edu</w:t>
        </w:r>
      </w:hyperlink>
      <w:r>
        <w:rPr>
          <w:rFonts w:cs="Calibri"/>
          <w:i/>
        </w:rPr>
        <w:t xml:space="preserve"> </w:t>
      </w:r>
    </w:p>
    <w:p w:rsidR="00804CD6" w:rsidRDefault="00AD7CEA" w:rsidP="00AD7CEA">
      <w:pPr>
        <w:spacing w:after="0"/>
        <w:ind w:left="3060" w:hanging="2340"/>
        <w:rPr>
          <w:rFonts w:cs="Calibri"/>
          <w:i/>
        </w:rPr>
      </w:pPr>
      <w:r>
        <w:rPr>
          <w:rFonts w:cs="Calibri"/>
          <w:i/>
        </w:rPr>
        <w:t>CPSC541 -Fall 2019 Class</w:t>
      </w: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id w:val="352637028"/>
        <w:docPartObj>
          <w:docPartGallery w:val="Table of Contents"/>
          <w:docPartUnique/>
        </w:docPartObj>
      </w:sdtPr>
      <w:sdtEndPr>
        <w:rPr>
          <w:rFonts w:eastAsiaTheme="minorEastAsia"/>
          <w:bCs w:val="0"/>
          <w:sz w:val="20"/>
          <w:szCs w:val="20"/>
        </w:rPr>
      </w:sdtEndPr>
      <w:sdtContent>
        <w:p w:rsidR="00964635" w:rsidRPr="006F5701" w:rsidRDefault="00964635" w:rsidP="009975C2">
          <w:pPr>
            <w:pStyle w:val="TOCHeading"/>
          </w:pPr>
          <w:r w:rsidRPr="006F5701">
            <w:t>Contents</w:t>
          </w:r>
        </w:p>
        <w:p w:rsidR="00AD46BB" w:rsidRDefault="00A554F5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r w:rsidRPr="006F5701">
            <w:fldChar w:fldCharType="begin"/>
          </w:r>
          <w:r w:rsidR="00964635" w:rsidRPr="006F5701">
            <w:instrText xml:space="preserve"> TOC \o "1-3" \h \z \u </w:instrText>
          </w:r>
          <w:r w:rsidRPr="006F5701">
            <w:fldChar w:fldCharType="separate"/>
          </w:r>
          <w:hyperlink w:anchor="_Toc26694189" w:history="1">
            <w:r w:rsidR="00AD46BB" w:rsidRPr="00C72820">
              <w:rPr>
                <w:rStyle w:val="Hyperlink"/>
                <w:noProof/>
              </w:rPr>
              <w:t>Project Name: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_Toc26694189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1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0" w:history="1">
            <w:r w:rsidR="00AD46BB" w:rsidRPr="00C72820">
              <w:rPr>
                <w:rStyle w:val="Hyperlink"/>
                <w:noProof/>
              </w:rPr>
              <w:t>Project Team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_Toc26694190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1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1" w:history="1">
            <w:r w:rsidR="00AD46BB" w:rsidRPr="00C72820">
              <w:rPr>
                <w:rStyle w:val="Hyperlink"/>
                <w:noProof/>
              </w:rPr>
              <w:t>Objectives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_Toc26694191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1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2" w:history="1">
            <w:r w:rsidR="00AD46BB" w:rsidRPr="00C72820">
              <w:rPr>
                <w:rStyle w:val="Hyperlink"/>
                <w:noProof/>
              </w:rPr>
              <w:t>Milestones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_Toc26694192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2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3" w:history="1">
            <w:r w:rsidR="00AD46BB" w:rsidRPr="00C72820">
              <w:rPr>
                <w:rStyle w:val="Hyperlink"/>
                <w:noProof/>
              </w:rPr>
              <w:t>Background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_Toc26694193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2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4" w:history="1">
            <w:r w:rsidR="00AD46BB" w:rsidRPr="00C72820">
              <w:rPr>
                <w:rStyle w:val="Hyperlink"/>
                <w:noProof/>
              </w:rPr>
              <w:t>Methodology and Technical Approach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_Toc26694194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2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5" w:history="1">
            <w:r w:rsidR="00AD46BB" w:rsidRPr="00C72820">
              <w:rPr>
                <w:rStyle w:val="Hyperlink"/>
                <w:noProof/>
              </w:rPr>
              <w:t>Files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_Toc26694195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2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6" w:history="1">
            <w:r w:rsidR="00AD46BB" w:rsidRPr="00C72820">
              <w:rPr>
                <w:rStyle w:val="Hyperlink"/>
                <w:noProof/>
              </w:rPr>
              <w:t>Results &amp; Discussion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_Toc26694196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3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7" w:history="1">
            <w:r w:rsidR="00AD46BB" w:rsidRPr="00C72820">
              <w:rPr>
                <w:rStyle w:val="Hyperlink"/>
                <w:noProof/>
              </w:rPr>
              <w:t>Conclusions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_Toc26694197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3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8" w:history="1">
            <w:r w:rsidR="00AD46BB" w:rsidRPr="00C72820">
              <w:rPr>
                <w:rStyle w:val="Hyperlink"/>
                <w:noProof/>
              </w:rPr>
              <w:t>Recommendations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_Toc26694198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3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AD46BB" w:rsidRDefault="00C05453">
          <w:pPr>
            <w:pStyle w:val="TOC1"/>
            <w:tabs>
              <w:tab w:val="right" w:leader="dot" w:pos="9710"/>
            </w:tabs>
            <w:rPr>
              <w:noProof/>
              <w:sz w:val="24"/>
              <w:szCs w:val="24"/>
            </w:rPr>
          </w:pPr>
          <w:hyperlink w:anchor="_Toc26694199" w:history="1">
            <w:r w:rsidR="00AD46BB" w:rsidRPr="00C72820">
              <w:rPr>
                <w:rStyle w:val="Hyperlink"/>
                <w:noProof/>
              </w:rPr>
              <w:t>References</w:t>
            </w:r>
            <w:r w:rsidR="00AD46BB">
              <w:rPr>
                <w:noProof/>
                <w:webHidden/>
              </w:rPr>
              <w:tab/>
            </w:r>
            <w:r w:rsidR="00AD46BB">
              <w:rPr>
                <w:noProof/>
                <w:webHidden/>
              </w:rPr>
              <w:fldChar w:fldCharType="begin"/>
            </w:r>
            <w:r w:rsidR="00AD46BB">
              <w:rPr>
                <w:noProof/>
                <w:webHidden/>
              </w:rPr>
              <w:instrText xml:space="preserve"> PAGEREF _Toc26694199 \h </w:instrText>
            </w:r>
            <w:r w:rsidR="00AD46BB">
              <w:rPr>
                <w:noProof/>
                <w:webHidden/>
              </w:rPr>
            </w:r>
            <w:r w:rsidR="00AD46BB">
              <w:rPr>
                <w:noProof/>
                <w:webHidden/>
              </w:rPr>
              <w:fldChar w:fldCharType="separate"/>
            </w:r>
            <w:r w:rsidR="00AD46BB">
              <w:rPr>
                <w:noProof/>
                <w:webHidden/>
              </w:rPr>
              <w:t>3</w:t>
            </w:r>
            <w:r w:rsidR="00AD46BB">
              <w:rPr>
                <w:noProof/>
                <w:webHidden/>
              </w:rPr>
              <w:fldChar w:fldCharType="end"/>
            </w:r>
          </w:hyperlink>
        </w:p>
        <w:p w:rsidR="00964635" w:rsidRPr="006F5701" w:rsidRDefault="00A554F5" w:rsidP="009975C2">
          <w:r w:rsidRPr="006F5701">
            <w:fldChar w:fldCharType="end"/>
          </w:r>
        </w:p>
      </w:sdtContent>
    </w:sdt>
    <w:p w:rsidR="00532640" w:rsidRPr="00532640" w:rsidRDefault="00532640" w:rsidP="00532640">
      <w:pPr>
        <w:pStyle w:val="Heading1"/>
      </w:pPr>
      <w:bookmarkStart w:id="3" w:name="_Toc26694191"/>
      <w:r>
        <w:t>Objectives</w:t>
      </w:r>
      <w:bookmarkEnd w:id="3"/>
    </w:p>
    <w:p w:rsidR="00A2593E" w:rsidRDefault="00AC7A51" w:rsidP="00A2593E">
      <w:pPr>
        <w:pStyle w:val="ListParagraph"/>
        <w:numPr>
          <w:ilvl w:val="0"/>
          <w:numId w:val="44"/>
        </w:numPr>
      </w:pPr>
      <w:r>
        <w:t xml:space="preserve">Evaluate </w:t>
      </w:r>
      <w:r w:rsidR="00993407">
        <w:t xml:space="preserve">relationship </w:t>
      </w:r>
      <w:r w:rsidR="00240579">
        <w:t>between particle size and P removal</w:t>
      </w:r>
      <w:r w:rsidR="00A2593E">
        <w:t xml:space="preserve">: </w:t>
      </w:r>
    </w:p>
    <w:p w:rsidR="00A2593E" w:rsidRDefault="004C71CC" w:rsidP="00A2593E">
      <w:pPr>
        <w:pStyle w:val="ListParagraph"/>
        <w:numPr>
          <w:ilvl w:val="1"/>
          <w:numId w:val="44"/>
        </w:numPr>
      </w:pPr>
      <w:r>
        <w:t>Is particle size significant for P sorption?</w:t>
      </w:r>
    </w:p>
    <w:p w:rsidR="00A2593E" w:rsidRPr="00A2593E" w:rsidRDefault="00A2593E" w:rsidP="00A2593E">
      <w:pPr>
        <w:pStyle w:val="ListParagraph"/>
        <w:numPr>
          <w:ilvl w:val="0"/>
          <w:numId w:val="44"/>
        </w:numPr>
      </w:pPr>
      <w:r>
        <w:t xml:space="preserve">Evaluate </w:t>
      </w:r>
      <w:r w:rsidR="00240579">
        <w:t>elemental composition effects on P removal</w:t>
      </w:r>
    </w:p>
    <w:p w:rsidR="00A2593E" w:rsidRDefault="004C71CC" w:rsidP="00A2593E">
      <w:pPr>
        <w:pStyle w:val="ListParagraph"/>
        <w:numPr>
          <w:ilvl w:val="1"/>
          <w:numId w:val="44"/>
        </w:numPr>
      </w:pPr>
      <w:r>
        <w:t>What elements best explain</w:t>
      </w:r>
      <w:r w:rsidR="00B3594E">
        <w:t>s</w:t>
      </w:r>
      <w:r>
        <w:t xml:space="preserve"> P removal? </w:t>
      </w:r>
    </w:p>
    <w:p w:rsidR="00FF3ABF" w:rsidRDefault="002431E5" w:rsidP="00FF3ABF">
      <w:pPr>
        <w:pStyle w:val="Heading1"/>
      </w:pPr>
      <w:bookmarkStart w:id="4" w:name="_Toc26694192"/>
      <w:r>
        <w:t>Milestones</w:t>
      </w:r>
      <w:bookmarkEnd w:id="4"/>
      <w:r>
        <w:t xml:space="preserve"> </w:t>
      </w:r>
    </w:p>
    <w:p w:rsidR="00621DD1" w:rsidRDefault="004C71CC" w:rsidP="00621DD1">
      <w:pPr>
        <w:pStyle w:val="ListParagraph"/>
        <w:numPr>
          <w:ilvl w:val="0"/>
          <w:numId w:val="43"/>
        </w:numPr>
      </w:pPr>
      <w:r>
        <w:t xml:space="preserve">Perform experiments, get data from </w:t>
      </w:r>
      <w:r w:rsidR="000D7058">
        <w:t>outsourced laboratory</w:t>
      </w:r>
    </w:p>
    <w:p w:rsidR="00621DD1" w:rsidRDefault="00621DD1" w:rsidP="00621DD1">
      <w:pPr>
        <w:pStyle w:val="ListParagraph"/>
        <w:numPr>
          <w:ilvl w:val="0"/>
          <w:numId w:val="43"/>
        </w:numPr>
      </w:pPr>
      <w:r>
        <w:t>Format data sets for input into R</w:t>
      </w:r>
    </w:p>
    <w:p w:rsidR="00621DD1" w:rsidRDefault="00621DD1" w:rsidP="00621DD1">
      <w:pPr>
        <w:pStyle w:val="ListParagraph"/>
        <w:numPr>
          <w:ilvl w:val="0"/>
          <w:numId w:val="43"/>
        </w:numPr>
      </w:pPr>
      <w:r>
        <w:t>Generate exploratory analysis graphs</w:t>
      </w:r>
      <w:r w:rsidR="000D7058">
        <w:t>, first presentation</w:t>
      </w:r>
    </w:p>
    <w:p w:rsidR="00621DD1" w:rsidRPr="00910FDF" w:rsidRDefault="00621DD1" w:rsidP="00621DD1">
      <w:pPr>
        <w:pStyle w:val="ListParagraph"/>
        <w:numPr>
          <w:ilvl w:val="0"/>
          <w:numId w:val="43"/>
        </w:numPr>
      </w:pPr>
      <w:r>
        <w:t>Test regression models to identify the best model(s) to help address the objectives of the study</w:t>
      </w:r>
      <w:r w:rsidR="000D7058">
        <w:t>, second presentation</w:t>
      </w:r>
    </w:p>
    <w:p w:rsidR="00910FDF" w:rsidRPr="00910FDF" w:rsidRDefault="00621DD1" w:rsidP="00910FDF">
      <w:pPr>
        <w:pStyle w:val="ListParagraph"/>
        <w:numPr>
          <w:ilvl w:val="0"/>
          <w:numId w:val="43"/>
        </w:numPr>
      </w:pPr>
      <w:r>
        <w:t xml:space="preserve">Reporting the results </w:t>
      </w:r>
    </w:p>
    <w:p w:rsidR="00AD7CEA" w:rsidRPr="00AD7CEA" w:rsidRDefault="00C067DA" w:rsidP="00AD7CEA">
      <w:pPr>
        <w:pStyle w:val="Heading1"/>
      </w:pPr>
      <w:bookmarkStart w:id="5" w:name="_Toc26694193"/>
      <w:r w:rsidRPr="006F5701">
        <w:t>Background</w:t>
      </w:r>
      <w:bookmarkEnd w:id="5"/>
    </w:p>
    <w:p w:rsidR="00897891" w:rsidRPr="008847FE" w:rsidRDefault="00897891" w:rsidP="00AD7CEA">
      <w:pPr>
        <w:rPr>
          <w:rFonts w:eastAsiaTheme="majorEastAsia"/>
        </w:rPr>
      </w:pPr>
      <w:r w:rsidRPr="008847FE">
        <w:rPr>
          <w:rFonts w:eastAsiaTheme="majorEastAsia"/>
        </w:rPr>
        <w:t>Phosphorus (P) is an essential nutrient for crop development and growth. However, in agricultural landscapes P may be transported in surface runoff or subsurface drainage from fields to water bodies as dissolved reactive P (DRP) or particulate P.</w:t>
      </w:r>
      <w:r w:rsidR="00D402A9" w:rsidRPr="008847FE">
        <w:rPr>
          <w:rFonts w:eastAsiaTheme="majorEastAsia"/>
        </w:rPr>
        <w:t xml:space="preserve"> </w:t>
      </w:r>
    </w:p>
    <w:p w:rsidR="00D402A9" w:rsidRPr="008847FE" w:rsidRDefault="00D402A9" w:rsidP="00AD7CEA">
      <w:pPr>
        <w:rPr>
          <w:rFonts w:cs="Times New Roman"/>
        </w:rPr>
      </w:pPr>
      <w:r w:rsidRPr="008847FE">
        <w:rPr>
          <w:rFonts w:cs="Times New Roman"/>
        </w:rPr>
        <w:lastRenderedPageBreak/>
        <w:t xml:space="preserve">While high concentrations of crop-available soil P is beneficial to crop production, the high water solubility increases the potential P loss as DRP in either surface runoff or tile drainage effluent, Non-point agricultural sources contribute an estimated 48% of total P load to Illinois rivers </w:t>
      </w:r>
      <w:r w:rsidRPr="008847FE">
        <w:rPr>
          <w:rFonts w:cs="Times New Roman"/>
        </w:rPr>
        <w:fldChar w:fldCharType="begin"/>
      </w:r>
      <w:r w:rsidR="000F213A">
        <w:rPr>
          <w:rFonts w:cs="Times New Roman"/>
        </w:rPr>
        <w:instrText xml:space="preserve"> ADDIN EN.CITE &lt;EndNote&gt;&lt;Cite&gt;&lt;Author&gt;ILEPA&lt;/Author&gt;&lt;Year&gt;2014&lt;/Year&gt;&lt;RecNum&gt;38&lt;/RecNum&gt;&lt;DisplayText&gt;&lt;style size="10"&gt;[1]&lt;/style&gt;&lt;/DisplayText&gt;&lt;record&gt;&lt;rec-number&gt;38&lt;/rec-number&gt;&lt;foreign-keys&gt;&lt;key app="EN" db-id="rp5599p9e9zfwoe5w2fp0a0xaeazp5xw59tf" timestamp="1550009159"&gt;38&lt;/key&gt;&lt;/foreign-keys&gt;&lt;ref-type name="Government Document"&gt;46&lt;/ref-type&gt;&lt;contributors&gt;&lt;authors&gt;&lt;author&gt;ILEPA&lt;/author&gt;&lt;/authors&gt;&lt;secondary-authors&gt;&lt;author&gt;EPA&lt;/author&gt;&lt;/secondary-authors&gt;&lt;/contributors&gt;&lt;titles&gt;&lt;title&gt;Illinois Nutrient Loss Reduction Strategy&lt;/title&gt;&lt;/titles&gt;&lt;dates&gt;&lt;year&gt;2014&lt;/year&gt;&lt;/dates&gt;&lt;urls&gt;&lt;/urls&gt;&lt;/record&gt;&lt;/Cite&gt;&lt;/EndNote&gt;</w:instrText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[1]</w:t>
      </w:r>
      <w:r w:rsidRPr="008847FE">
        <w:rPr>
          <w:rFonts w:cs="Times New Roman"/>
        </w:rPr>
        <w:fldChar w:fldCharType="end"/>
      </w:r>
      <w:r w:rsidRPr="008847FE">
        <w:rPr>
          <w:rFonts w:cs="Times New Roman"/>
        </w:rPr>
        <w:t>.</w:t>
      </w:r>
    </w:p>
    <w:p w:rsidR="00D402A9" w:rsidRPr="008847FE" w:rsidRDefault="00D402A9" w:rsidP="008847FE">
      <w:pPr>
        <w:spacing w:line="240" w:lineRule="auto"/>
        <w:rPr>
          <w:rFonts w:cs="Times New Roman"/>
        </w:rPr>
      </w:pPr>
      <w:r w:rsidRPr="008847FE">
        <w:rPr>
          <w:rFonts w:cs="Times New Roman"/>
        </w:rPr>
        <w:t xml:space="preserve">The Illinois Nutrient Loss Reduction Strategy (IL NLRS) proposes best management practices (BMPs) to reduce the state’s P load by a target of 45% of the 1980-1996 annual </w:t>
      </w:r>
      <w:proofErr w:type="gramStart"/>
      <w:r w:rsidRPr="008847FE">
        <w:rPr>
          <w:rFonts w:cs="Times New Roman"/>
        </w:rPr>
        <w:t>mean ,</w:t>
      </w:r>
      <w:proofErr w:type="gramEnd"/>
      <w:r w:rsidRPr="008847FE">
        <w:rPr>
          <w:rFonts w:cs="Times New Roman"/>
        </w:rPr>
        <w:t xml:space="preserve"> corresponding to an annual reduction of 4.1 million kg from non-point sources. Many BMPs are in-field practices such as cover cropping and no-till or conservation tillage. While these practices have demonstrated benefits for reducing erosion-driven P loss (i.e., particulate P) </w:t>
      </w:r>
      <w:r w:rsidRPr="008847FE">
        <w:rPr>
          <w:rFonts w:cs="Times New Roman"/>
        </w:rPr>
        <w:fldChar w:fldCharType="begin"/>
      </w:r>
      <w:r w:rsidR="000F213A">
        <w:rPr>
          <w:rFonts w:cs="Times New Roman"/>
        </w:rPr>
        <w:instrText xml:space="preserve"> ADDIN EN.CITE &lt;EndNote&gt;&lt;Cite&gt;&lt;Author&gt;Kaspar&lt;/Author&gt;&lt;Year&gt;2011&lt;/Year&gt;&lt;RecNum&gt;166&lt;/RecNum&gt;&lt;DisplayText&gt;&lt;style size="10"&gt;[2,3]&lt;/style&gt;&lt;/DisplayText&gt;&lt;record&gt;&lt;rec-number&gt;166&lt;/rec-number&gt;&lt;foreign-keys&gt;&lt;key app="EN" db-id="rp5599p9e9zfwoe5w2fp0a0xaeazp5xw59tf" timestamp="1566843672"&gt;166&lt;/key&gt;&lt;/foreign-keys&gt;&lt;ref-type name="Book Section"&gt;5&lt;/ref-type&gt;&lt;contributors&gt;&lt;authors&gt;&lt;author&gt;Kaspar, Tom&lt;/author&gt;&lt;author&gt;Singer, J. W.&lt;/author&gt;&lt;/authors&gt;&lt;/contributors&gt;&lt;titles&gt;&lt;title&gt;The Use of Cover Crops to Manage Soil&lt;/title&gt;&lt;alt-title&gt;Soil Management: Building a Stable Base for Agriculture&lt;/alt-title&gt;&lt;/titles&gt;&lt;pages&gt;321-337&lt;/pages&gt;&lt;dates&gt;&lt;year&gt;2011&lt;/year&gt;&lt;/dates&gt;&lt;urls&gt;&lt;/urls&gt;&lt;electronic-resource-num&gt;10.2136/2011.soilmanagement.c21&lt;/electronic-resource-num&gt;&lt;/record&gt;&lt;/Cite&gt;&lt;Cite&gt;&lt;Author&gt;Karlen&lt;/Author&gt;&lt;Year&gt;1994&lt;/Year&gt;&lt;RecNum&gt;167&lt;/RecNum&gt;&lt;record&gt;&lt;rec-number&gt;167&lt;/rec-number&gt;&lt;foreign-keys&gt;&lt;key app="EN" db-id="rp5599p9e9zfwoe5w2fp0a0xaeazp5xw59tf" timestamp="1566843865"&gt;167&lt;/key&gt;&lt;/foreign-keys&gt;&lt;ref-type name="Journal Article"&gt;17&lt;/ref-type&gt;&lt;contributors&gt;&lt;authors&gt;&lt;author&gt;Karlen, D. L.&lt;/author&gt;&lt;author&gt;Wollenhaupt, N. C.&lt;/author&gt;&lt;author&gt;Erbach, D. C.&lt;/author&gt;&lt;author&gt;Berry, E. C.&lt;/author&gt;&lt;author&gt;Swan, J. B.&lt;/author&gt;&lt;author&gt;Eash, N. S.&lt;/author&gt;&lt;author&gt;Jordahl, J. L.&lt;/author&gt;&lt;/authors&gt;&lt;/contributors&gt;&lt;titles&gt;&lt;title&gt;Long-term tillage effects on soil quality&lt;/title&gt;&lt;secondary-title&gt;Soil and Tillage Research&lt;/secondary-title&gt;&lt;/titles&gt;&lt;periodical&gt;&lt;full-title&gt;Soil and Tillage Research&lt;/full-title&gt;&lt;/periodical&gt;&lt;pages&gt;313-327&lt;/pages&gt;&lt;volume&gt;32&lt;/volume&gt;&lt;number&gt;4&lt;/number&gt;&lt;keywords&gt;&lt;keyword&gt;Conservation tillage&lt;/keyword&gt;&lt;keyword&gt;Tillage system&lt;/keyword&gt;&lt;keyword&gt;Soil property Soil quality index&lt;/keyword&gt;&lt;/keywords&gt;&lt;dates&gt;&lt;year&gt;1994&lt;/year&gt;&lt;pub-dates&gt;&lt;date&gt;1994/12/01/&lt;/date&gt;&lt;/pub-dates&gt;&lt;/dates&gt;&lt;isbn&gt;0167-1987&lt;/isbn&gt;&lt;urls&gt;&lt;related-urls&gt;&lt;url&gt;http://www.sciencedirect.com/science/article/pii/016719879400427G&lt;/url&gt;&lt;/related-urls&gt;&lt;/urls&gt;&lt;electronic-resource-num&gt;https://doi.org/10.1016/0167-1987(94)00427-G&lt;/electronic-resource-num&gt;&lt;/record&gt;&lt;/Cite&gt;&lt;/EndNote&gt;</w:instrText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[2,3]</w:t>
      </w:r>
      <w:r w:rsidRPr="008847FE">
        <w:rPr>
          <w:rFonts w:cs="Times New Roman"/>
        </w:rPr>
        <w:fldChar w:fldCharType="end"/>
      </w:r>
      <w:r w:rsidRPr="008847FE">
        <w:rPr>
          <w:rFonts w:cs="Times New Roman"/>
        </w:rPr>
        <w:t xml:space="preserve">, downsides include the termination of cover crops which incurs extra costs and passes through the field for planting and spraying </w:t>
      </w:r>
      <w:r w:rsidRPr="008847FE">
        <w:rPr>
          <w:rFonts w:cs="Times New Roman"/>
        </w:rPr>
        <w:fldChar w:fldCharType="begin"/>
      </w:r>
      <w:r w:rsidR="000F213A">
        <w:rPr>
          <w:rFonts w:cs="Times New Roman"/>
        </w:rPr>
        <w:instrText xml:space="preserve"> ADDIN EN.CITE &lt;EndNote&gt;&lt;Cite&gt;&lt;Author&gt;Plastina&lt;/Author&gt;&lt;Year&gt;2018&lt;/Year&gt;&lt;RecNum&gt;168&lt;/RecNum&gt;&lt;DisplayText&gt;&lt;style size="10"&gt;[4,5]&lt;/style&gt;&lt;/DisplayText&gt;&lt;record&gt;&lt;rec-number&gt;168&lt;/rec-number&gt;&lt;foreign-keys&gt;&lt;key app="EN" db-id="rp5599p9e9zfwoe5w2fp0a0xaeazp5xw59tf" timestamp="1566844521"&gt;168&lt;/key&gt;&lt;/foreign-keys&gt;&lt;ref-type name="Journal Article"&gt;17&lt;/ref-type&gt;&lt;contributors&gt;&lt;authors&gt;&lt;author&gt;Plastina, A.&lt;/author&gt;&lt;author&gt;Liu, F.&lt;/author&gt;&lt;author&gt;Miguez, F.&lt;/author&gt;&lt;author&gt;Carlson, S.&lt;/author&gt;&lt;/authors&gt;&lt;/contributors&gt;&lt;titles&gt;&lt;title&gt;Cover crops use in Midwestern US agriculture: percieved benefits and net returns&lt;/title&gt;&lt;secondary-title&gt;Renewable Agriculture and Food Systems&lt;/secondary-title&gt;&lt;/titles&gt;&lt;periodical&gt;&lt;full-title&gt;Renewable Agriculture and Food Systems&lt;/full-title&gt;&lt;/periodical&gt;&lt;pages&gt;1-11&lt;/pages&gt;&lt;dates&gt;&lt;year&gt;2018&lt;/year&gt;&lt;/dates&gt;&lt;urls&gt;&lt;/urls&gt;&lt;/record&gt;&lt;/Cite&gt;&lt;Cite&gt;&lt;Author&gt;Snapp&lt;/Author&gt;&lt;Year&gt;2005&lt;/Year&gt;&lt;RecNum&gt;169&lt;/RecNum&gt;&lt;record&gt;&lt;rec-number&gt;169&lt;/rec-number&gt;&lt;foreign-keys&gt;&lt;key app="EN" db-id="rp5599p9e9zfwoe5w2fp0a0xaeazp5xw59tf" timestamp="1566844770"&gt;169&lt;/key&gt;&lt;/foreign-keys&gt;&lt;ref-type name="Journal Article"&gt;17&lt;/ref-type&gt;&lt;contributors&gt;&lt;authors&gt;&lt;author&gt;Snapp, S. S.&lt;/author&gt;&lt;author&gt;Swinton, S. M.&lt;/author&gt;&lt;author&gt;Labarta, R.&lt;/author&gt;&lt;author&gt;Mutch, D.&lt;/author&gt;&lt;author&gt;Black, J. R.&lt;/author&gt;&lt;author&gt;Leep, R.&lt;/author&gt;&lt;author&gt;Nyiraneza, J.&lt;/author&gt;&lt;author&gt;O&amp;apos;Neil, K.&lt;/author&gt;&lt;/authors&gt;&lt;/contributors&gt;&lt;titles&gt;&lt;title&gt;Evaluating Cover Crops for Benefits, Costs and Performance within Cropping System Niches&lt;/title&gt;&lt;secondary-title&gt;Agronomy Journal&lt;/secondary-title&gt;&lt;/titles&gt;&lt;periodical&gt;&lt;full-title&gt;Agronomy Journal&lt;/full-title&gt;&lt;/periodical&gt;&lt;pages&gt;322-332&lt;/pages&gt;&lt;volume&gt;97&lt;/volume&gt;&lt;number&gt;1&lt;/number&gt;&lt;dates&gt;&lt;year&gt;2005&lt;/year&gt;&lt;/dates&gt;&lt;urls&gt;&lt;related-urls&gt;&lt;url&gt;http://dx.doi.org/10.2134/agronj2005.0322&lt;/url&gt;&lt;/related-urls&gt;&lt;/urls&gt;&lt;electronic-resource-num&gt;10.2134/agronj2005.0322&lt;/electronic-resource-num&gt;&lt;language&gt;English&lt;/language&gt;&lt;/record&gt;&lt;/Cite&gt;&lt;/EndNote&gt;</w:instrText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[4,5]</w:t>
      </w:r>
      <w:r w:rsidRPr="008847FE">
        <w:rPr>
          <w:rFonts w:cs="Times New Roman"/>
        </w:rPr>
        <w:fldChar w:fldCharType="end"/>
      </w:r>
      <w:r w:rsidRPr="008847FE">
        <w:rPr>
          <w:rFonts w:cs="Times New Roman"/>
        </w:rPr>
        <w:t xml:space="preserve">. These practices focus on reducing particulate P losses from agricultural </w:t>
      </w:r>
      <w:proofErr w:type="gramStart"/>
      <w:r w:rsidRPr="008847FE">
        <w:rPr>
          <w:rFonts w:cs="Times New Roman"/>
        </w:rPr>
        <w:t>fields, but</w:t>
      </w:r>
      <w:proofErr w:type="gramEnd"/>
      <w:r w:rsidRPr="008847FE">
        <w:rPr>
          <w:rFonts w:cs="Times New Roman"/>
        </w:rPr>
        <w:t xml:space="preserve"> are less effective to reduce soluble P losses and may possible increase DRP losses </w:t>
      </w:r>
      <w:r w:rsidRPr="008847FE">
        <w:rPr>
          <w:rFonts w:cs="Times New Roman"/>
        </w:rPr>
        <w:fldChar w:fldCharType="begin">
          <w:fldData xml:space="preserve">PEVuZE5vdGU+PENpdGU+PEF1dGhvcj5LbGVpbm1hbjwvQXV0aG9yPjxZZWFyPjIwMDk8L1llYXI+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</w:fldData>
        </w:fldChar>
      </w:r>
      <w:r w:rsidR="000F213A">
        <w:rPr>
          <w:rFonts w:cs="Times New Roman"/>
        </w:rPr>
        <w:instrText xml:space="preserve"> ADDIN EN.CITE </w:instrText>
      </w:r>
      <w:r w:rsidR="000F213A">
        <w:rPr>
          <w:rFonts w:cs="Times New Roman"/>
        </w:rPr>
        <w:fldChar w:fldCharType="begin">
          <w:fldData xml:space="preserve">PEVuZE5vdGU+PENpdGU+PEF1dGhvcj5LbGVpbm1hbjwvQXV0aG9yPjxZZWFyPjIwMDk8L1llYXI+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</w:fldData>
        </w:fldChar>
      </w:r>
      <w:r w:rsidR="000F213A">
        <w:rPr>
          <w:rFonts w:cs="Times New Roman"/>
        </w:rPr>
        <w:instrText xml:space="preserve"> ADDIN EN.CITE.DATA </w:instrText>
      </w:r>
      <w:r w:rsidR="000F213A">
        <w:rPr>
          <w:rFonts w:cs="Times New Roman"/>
        </w:rPr>
      </w:r>
      <w:r w:rsidR="000F213A">
        <w:rPr>
          <w:rFonts w:cs="Times New Roman"/>
        </w:rPr>
        <w:fldChar w:fldCharType="end"/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[6,7]</w:t>
      </w:r>
      <w:r w:rsidRPr="008847FE">
        <w:rPr>
          <w:rFonts w:cs="Times New Roman"/>
        </w:rPr>
        <w:fldChar w:fldCharType="end"/>
      </w:r>
      <w:r w:rsidRPr="008847FE">
        <w:rPr>
          <w:rFonts w:cs="Times New Roman"/>
        </w:rPr>
        <w:t>.</w:t>
      </w:r>
    </w:p>
    <w:p w:rsidR="00D402A9" w:rsidRDefault="00D402A9" w:rsidP="008847FE">
      <w:pPr>
        <w:spacing w:line="240" w:lineRule="auto"/>
        <w:rPr>
          <w:rFonts w:cs="Times New Roman"/>
        </w:rPr>
      </w:pPr>
      <w:r w:rsidRPr="008847FE">
        <w:rPr>
          <w:rFonts w:cs="Times New Roman"/>
        </w:rPr>
        <w:t>Edge-of-field P filters (EFPFs) are an upcoming practice that employ a P-</w:t>
      </w:r>
      <w:proofErr w:type="spellStart"/>
      <w:r w:rsidRPr="008847FE">
        <w:rPr>
          <w:rFonts w:cs="Times New Roman"/>
        </w:rPr>
        <w:t>sorbing</w:t>
      </w:r>
      <w:proofErr w:type="spellEnd"/>
      <w:r w:rsidRPr="008847FE">
        <w:rPr>
          <w:rFonts w:cs="Times New Roman"/>
        </w:rPr>
        <w:t xml:space="preserve"> medium (PSM) to remove DRP from water exiting agricultural fields as surface run-off or tile drainage effluent. Generally, PSM are industrial by-products or waste materials of generally low-cost and ample quantity and therefore high economic potential for reutilization to remove P from wastewaters. EFPFs are an off-field option for farmers that does not require additional management time for farmers, are low maintenance, and a small footprint but are not currently included as a best management practice in the IL NRLS </w:t>
      </w:r>
      <w:r w:rsidRPr="008847FE">
        <w:rPr>
          <w:rFonts w:cs="Times New Roman"/>
        </w:rPr>
        <w:fldChar w:fldCharType="begin"/>
      </w:r>
      <w:r w:rsidR="000F213A">
        <w:rPr>
          <w:rFonts w:cs="Times New Roman"/>
        </w:rPr>
        <w:instrText xml:space="preserve"> ADDIN EN.CITE &lt;EndNote&gt;&lt;Cite&gt;&lt;Author&gt;McDowell&lt;/Author&gt;&lt;Year&gt;2008&lt;/Year&gt;&lt;RecNum&gt;144&lt;/RecNum&gt;&lt;DisplayText&gt;&lt;style size="10"&gt;[8,9]&lt;/style&gt;&lt;/DisplayText&gt;&lt;record&gt;&lt;rec-number&gt;144&lt;/rec-number&gt;&lt;foreign-keys&gt;&lt;key app="EN" db-id="rp5599p9e9zfwoe5w2fp0a0xaeazp5xw59tf" timestamp="1565185394"&gt;144&lt;/key&gt;&lt;/foreign-keys&gt;&lt;ref-type name="Journal Article"&gt;17&lt;/ref-type&gt;&lt;contributors&gt;&lt;authors&gt;&lt;author&gt;McDowell, R.W.&lt;/author&gt;&lt;author&gt;Sharpley, A.N.&lt;/author&gt;&lt;author&gt;Bourke, W.&lt;/author&gt;&lt;/authors&gt;&lt;/contributors&gt;&lt;titles&gt;&lt;title&gt;Treatment of Drainage Water with Industrial By-Products to Prevent Phosphorus Loss from Tile-Drained Land&lt;/title&gt;&lt;secondary-title&gt;Journal of Environmental Quality&lt;/secondary-title&gt;&lt;/titles&gt;&lt;periodical&gt;&lt;full-title&gt;Journal of Environmental Quality&lt;/full-title&gt;&lt;/periodical&gt;&lt;pages&gt;1575-1582&lt;/pages&gt;&lt;volume&gt;37&lt;/volume&gt;&lt;dates&gt;&lt;year&gt;2008&lt;/year&gt;&lt;/dates&gt;&lt;urls&gt;&lt;/urls&gt;&lt;/record&gt;&lt;/Cite&gt;&lt;Cite&gt;&lt;Author&gt;Penn&lt;/Author&gt;&lt;Year&gt;2007&lt;/Year&gt;&lt;RecNum&gt;143&lt;/RecNum&gt;&lt;record&gt;&lt;rec-number&gt;143&lt;/rec-number&gt;&lt;foreign-keys&gt;&lt;key app="EN" db-id="rp5599p9e9zfwoe5w2fp0a0xaeazp5xw59tf" timestamp="1565185097"&gt;143&lt;/key&gt;&lt;/foreign-keys&gt;&lt;ref-type name="Journal Article"&gt;17&lt;/ref-type&gt;&lt;contributors&gt;&lt;authors&gt;&lt;author&gt;Penn, C.J.&lt;/author&gt;&lt;author&gt;Bryant, R.B.&lt;/author&gt;&lt;author&gt;Kleinman, P.J.A.&lt;/author&gt;&lt;author&gt;Allen, A.L.&lt;/author&gt;&lt;/authors&gt;&lt;/contributors&gt;&lt;titles&gt;&lt;title&gt;Removing dissolved phosphorus from drainage ditch water with phosphorus sorbing materials&lt;/title&gt;&lt;secondary-title&gt;Journal of Soil and Water Conservation&lt;/secondary-title&gt;&lt;/titles&gt;&lt;periodical&gt;&lt;full-title&gt;Journal of Soil and Water Conservation&lt;/full-title&gt;&lt;/periodical&gt;&lt;pages&gt;269-276&lt;/pages&gt;&lt;volume&gt;62&lt;/volume&gt;&lt;number&gt;4&lt;/number&gt;&lt;dates&gt;&lt;year&gt;2007&lt;/year&gt;&lt;/dates&gt;&lt;urls&gt;&lt;/urls&gt;&lt;/record&gt;&lt;/Cite&gt;&lt;/EndNote&gt;</w:instrText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[8,9]</w:t>
      </w:r>
      <w:r w:rsidRPr="008847FE">
        <w:rPr>
          <w:rFonts w:cs="Times New Roman"/>
        </w:rPr>
        <w:fldChar w:fldCharType="end"/>
      </w:r>
      <w:r w:rsidRPr="008847FE">
        <w:rPr>
          <w:rFonts w:cs="Times New Roman"/>
        </w:rPr>
        <w:t xml:space="preserve">. The goal of deploying EFPFs is to reduce transfer of soluble P from agricultural fields to surface waters. Evaluation of EFPFs in agricultural landscapes is needed to assess field-scale feasibility before potential integration into the IL NLRS. </w:t>
      </w:r>
      <w:r w:rsidR="00163C16">
        <w:rPr>
          <w:rFonts w:cs="Times New Roman"/>
        </w:rPr>
        <w:t xml:space="preserve">The PSM needs to have a high P sorption capacity to remove DRP. </w:t>
      </w:r>
      <w:r w:rsidRPr="008847FE">
        <w:rPr>
          <w:rFonts w:cs="Times New Roman"/>
        </w:rPr>
        <w:t xml:space="preserve">Potential PSM that have been evaluated include steel slag (SS) </w:t>
      </w:r>
      <w:r w:rsidRPr="008847FE">
        <w:rPr>
          <w:rFonts w:cs="Times New Roman"/>
        </w:rPr>
        <w:fldChar w:fldCharType="begin">
          <w:fldData xml:space="preserve">PEVuZE5vdGU+PENpdGU+PEF1dGhvcj5QZW5uPC9BdXRob3I+PFllYXI+MjAxMTwvWWVhcj48UmVj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</w:fldData>
        </w:fldChar>
      </w:r>
      <w:r w:rsidR="000F213A">
        <w:rPr>
          <w:rFonts w:cs="Times New Roman"/>
        </w:rPr>
        <w:instrText xml:space="preserve"> ADDIN EN.CITE </w:instrText>
      </w:r>
      <w:r w:rsidR="000F213A">
        <w:rPr>
          <w:rFonts w:cs="Times New Roman"/>
        </w:rPr>
        <w:fldChar w:fldCharType="begin">
          <w:fldData xml:space="preserve">PEVuZE5vdGU+PENpdGU+PEF1dGhvcj5QZW5uPC9BdXRob3I+PFllYXI+MjAxMTwvWWVhcj48UmVj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</w:fldData>
        </w:fldChar>
      </w:r>
      <w:r w:rsidR="000F213A">
        <w:rPr>
          <w:rFonts w:cs="Times New Roman"/>
        </w:rPr>
        <w:instrText xml:space="preserve"> ADDIN EN.CITE.DATA </w:instrText>
      </w:r>
      <w:r w:rsidR="000F213A">
        <w:rPr>
          <w:rFonts w:cs="Times New Roman"/>
        </w:rPr>
      </w:r>
      <w:r w:rsidR="000F213A">
        <w:rPr>
          <w:rFonts w:cs="Times New Roman"/>
        </w:rPr>
        <w:fldChar w:fldCharType="end"/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[10,11]</w:t>
      </w:r>
      <w:r w:rsidRPr="008847FE">
        <w:rPr>
          <w:rFonts w:cs="Times New Roman"/>
        </w:rPr>
        <w:fldChar w:fldCharType="end"/>
      </w:r>
      <w:r w:rsidR="008847FE">
        <w:rPr>
          <w:rFonts w:cs="Times New Roman"/>
        </w:rPr>
        <w:t xml:space="preserve"> and </w:t>
      </w:r>
      <w:r w:rsidRPr="008847FE">
        <w:rPr>
          <w:rFonts w:cs="Times New Roman"/>
        </w:rPr>
        <w:t xml:space="preserve">acid mine drainage treatment residuals (AMDR) </w:t>
      </w:r>
      <w:r w:rsidRPr="008847FE">
        <w:rPr>
          <w:rFonts w:cs="Times New Roman"/>
        </w:rPr>
        <w:fldChar w:fldCharType="begin">
          <w:fldData xml:space="preserve">PEVuZE5vdGU+PENpdGU+PEF1dGhvcj5TaWJyZWxsPC9BdXRob3I+PFllYXI+MjAwOTwvWWVhcj48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==
</w:fldData>
        </w:fldChar>
      </w:r>
      <w:r w:rsidR="000F213A">
        <w:rPr>
          <w:rFonts w:cs="Times New Roman"/>
        </w:rPr>
        <w:instrText xml:space="preserve"> ADDIN EN.CITE </w:instrText>
      </w:r>
      <w:r w:rsidR="000F213A">
        <w:rPr>
          <w:rFonts w:cs="Times New Roman"/>
        </w:rPr>
        <w:fldChar w:fldCharType="begin">
          <w:fldData xml:space="preserve">PEVuZE5vdGU+PENpdGU+PEF1dGhvcj5TaWJyZWxsPC9BdXRob3I+PFllYXI+MjAwOTwvWWVhcj48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==
</w:fldData>
        </w:fldChar>
      </w:r>
      <w:r w:rsidR="000F213A">
        <w:rPr>
          <w:rFonts w:cs="Times New Roman"/>
        </w:rPr>
        <w:instrText xml:space="preserve"> ADDIN EN.CITE.DATA </w:instrText>
      </w:r>
      <w:r w:rsidR="000F213A">
        <w:rPr>
          <w:rFonts w:cs="Times New Roman"/>
        </w:rPr>
      </w:r>
      <w:r w:rsidR="000F213A">
        <w:rPr>
          <w:rFonts w:cs="Times New Roman"/>
        </w:rPr>
        <w:fldChar w:fldCharType="end"/>
      </w:r>
      <w:r w:rsidRPr="008847FE">
        <w:rPr>
          <w:rFonts w:cs="Times New Roman"/>
        </w:rPr>
        <w:fldChar w:fldCharType="separate"/>
      </w:r>
      <w:r w:rsidR="000F213A">
        <w:rPr>
          <w:rFonts w:cs="Times New Roman"/>
          <w:noProof/>
        </w:rPr>
        <w:t>[12,13]</w:t>
      </w:r>
      <w:r w:rsidRPr="008847FE">
        <w:rPr>
          <w:rFonts w:cs="Times New Roman"/>
        </w:rPr>
        <w:fldChar w:fldCharType="end"/>
      </w:r>
      <w:r w:rsidR="008847FE">
        <w:rPr>
          <w:rFonts w:cs="Times New Roman"/>
        </w:rPr>
        <w:t>.</w:t>
      </w:r>
      <w:r w:rsidRPr="008847FE">
        <w:rPr>
          <w:rFonts w:cs="Times New Roman"/>
        </w:rPr>
        <w:t xml:space="preserve"> </w:t>
      </w:r>
    </w:p>
    <w:p w:rsidR="004B3333" w:rsidRDefault="000E7961" w:rsidP="008847FE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P removal is thought to be highly correlated with particle size, with a smaller particle size removing more P. The effect of elemental composition on </w:t>
      </w:r>
      <w:r w:rsidR="004D1120">
        <w:rPr>
          <w:rFonts w:cs="Times New Roman"/>
        </w:rPr>
        <w:t xml:space="preserve">P removal </w:t>
      </w:r>
      <w:r>
        <w:rPr>
          <w:rFonts w:cs="Times New Roman"/>
        </w:rPr>
        <w:t xml:space="preserve">has not been investigated. The main elements thought to impact P removal are Ca, Mg, Fe, and Al. </w:t>
      </w:r>
    </w:p>
    <w:p w:rsidR="00163C16" w:rsidRDefault="000E7961" w:rsidP="008847FE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It would be useful to understand which elements </w:t>
      </w:r>
      <w:proofErr w:type="gramStart"/>
      <w:r>
        <w:rPr>
          <w:rFonts w:cs="Times New Roman"/>
        </w:rPr>
        <w:t>have the greatest impact on P removal</w:t>
      </w:r>
      <w:proofErr w:type="gramEnd"/>
      <w:r w:rsidR="004B3333">
        <w:rPr>
          <w:rFonts w:cs="Times New Roman"/>
        </w:rPr>
        <w:t xml:space="preserve"> to target PSM sources that have higher amounts of that particular element or to manipulate PSM to be coated in it. </w:t>
      </w:r>
    </w:p>
    <w:p w:rsidR="00A12646" w:rsidRPr="00A12646" w:rsidRDefault="001C3F28" w:rsidP="00A12646">
      <w:pPr>
        <w:pStyle w:val="Heading1"/>
      </w:pPr>
      <w:bookmarkStart w:id="6" w:name="_Toc26694194"/>
      <w:r w:rsidRPr="006F5701">
        <w:t>Methodology</w:t>
      </w:r>
      <w:r>
        <w:t xml:space="preserve"> and Technical Approach</w:t>
      </w:r>
      <w:bookmarkEnd w:id="6"/>
    </w:p>
    <w:p w:rsidR="00A12646" w:rsidRDefault="00DE39F2" w:rsidP="005E43E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I</w:t>
      </w:r>
      <w:r w:rsidR="00A12646">
        <w:rPr>
          <w:rFonts w:ascii="Palatino Linotype" w:hAnsi="Palatino Linotype"/>
          <w:i/>
          <w:iCs/>
        </w:rPr>
        <w:t xml:space="preserve"> compiled P sorption, initial concentration, and elemental composition data into a R compatible format and uploaded it. I created </w:t>
      </w:r>
      <w:proofErr w:type="spellStart"/>
      <w:r w:rsidR="00A12646">
        <w:rPr>
          <w:rFonts w:ascii="Palatino Linotype" w:hAnsi="Palatino Linotype"/>
          <w:i/>
          <w:iCs/>
        </w:rPr>
        <w:t>dataframes</w:t>
      </w:r>
      <w:proofErr w:type="spellEnd"/>
      <w:r w:rsidR="00A12646">
        <w:rPr>
          <w:rFonts w:ascii="Palatino Linotype" w:hAnsi="Palatino Linotype"/>
          <w:i/>
          <w:iCs/>
        </w:rPr>
        <w:t xml:space="preserve"> that were subset by PSM type. </w:t>
      </w:r>
      <w:r>
        <w:rPr>
          <w:rFonts w:ascii="Palatino Linotype" w:hAnsi="Palatino Linotype"/>
          <w:i/>
          <w:iCs/>
        </w:rPr>
        <w:t xml:space="preserve">I made the size fractions a factor for the analysis. </w:t>
      </w:r>
      <w:r w:rsidR="00A12646">
        <w:rPr>
          <w:rFonts w:ascii="Palatino Linotype" w:hAnsi="Palatino Linotype"/>
          <w:i/>
          <w:iCs/>
        </w:rPr>
        <w:t>I plotted the P sorption for each particle sizes for steel slag 1 (SS1) against the initial P concentration to visualize the differences and I did the same for steel slag 2 (SS2).</w:t>
      </w:r>
    </w:p>
    <w:p w:rsidR="00A12646" w:rsidRDefault="00A12646" w:rsidP="005E43E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For objective 1, I fit a linear model to see if size, source, and initial concentration are significant in P sorption. I did this for the entire dataset and then looked at the two types (SS and AMDR) separately. I ran a stepwise regression to determine the best model to predict P sorption</w:t>
      </w:r>
      <w:r w:rsidR="005E7EC0">
        <w:rPr>
          <w:rFonts w:ascii="Palatino Linotype" w:hAnsi="Palatino Linotype"/>
          <w:i/>
          <w:iCs/>
        </w:rPr>
        <w:t xml:space="preserve"> with particle size, type of PSM, source of PSM, size of PSM, initial concentration, and P removal as predictor variables.</w:t>
      </w:r>
    </w:p>
    <w:p w:rsidR="005E7EC0" w:rsidRPr="00214A0F" w:rsidRDefault="005E7EC0" w:rsidP="005E43E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 xml:space="preserve">I then wanted to determine which elements best predict P sorption by PSM. I ran a stepwise regression for </w:t>
      </w:r>
      <w:proofErr w:type="gramStart"/>
      <w:r>
        <w:rPr>
          <w:rFonts w:ascii="Palatino Linotype" w:hAnsi="Palatino Linotype"/>
          <w:i/>
          <w:iCs/>
        </w:rPr>
        <w:t>all of</w:t>
      </w:r>
      <w:proofErr w:type="gramEnd"/>
      <w:r>
        <w:rPr>
          <w:rFonts w:ascii="Palatino Linotype" w:hAnsi="Palatino Linotype"/>
          <w:i/>
          <w:iCs/>
        </w:rPr>
        <w:t xml:space="preserve"> the data and then by the subset data for SS and AMDR.  </w:t>
      </w:r>
    </w:p>
    <w:p w:rsidR="009D1FFA" w:rsidRDefault="00814A2A" w:rsidP="009975C2">
      <w:pPr>
        <w:pStyle w:val="Heading1"/>
        <w:rPr>
          <w:rFonts w:eastAsiaTheme="minorEastAsia"/>
        </w:rPr>
      </w:pPr>
      <w:bookmarkStart w:id="7" w:name="_Toc26694195"/>
      <w:r>
        <w:rPr>
          <w:rFonts w:eastAsiaTheme="minorEastAsia"/>
        </w:rPr>
        <w:t>Files</w:t>
      </w:r>
      <w:bookmarkEnd w:id="7"/>
    </w:p>
    <w:p w:rsidR="005C0137" w:rsidRPr="00214A0F" w:rsidRDefault="005E7EC0" w:rsidP="005C013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 xml:space="preserve">All files pertaining to the Independent Project can be found </w:t>
      </w:r>
      <w:hyperlink r:id="rId9" w:history="1">
        <w:r w:rsidRPr="005E7EC0">
          <w:rPr>
            <w:rStyle w:val="Hyperlink"/>
            <w:rFonts w:ascii="Palatino Linotype" w:hAnsi="Palatino Linotype"/>
            <w:i/>
            <w:iCs/>
          </w:rPr>
          <w:t>here</w:t>
        </w:r>
      </w:hyperlink>
      <w:r>
        <w:rPr>
          <w:rFonts w:ascii="Palatino Linotype" w:hAnsi="Palatino Linotype"/>
          <w:i/>
          <w:iCs/>
        </w:rPr>
        <w:t>.</w:t>
      </w:r>
    </w:p>
    <w:p w:rsidR="00277F84" w:rsidRDefault="005C0137" w:rsidP="00277F84">
      <w:pPr>
        <w:pStyle w:val="Heading1"/>
      </w:pPr>
      <w:bookmarkStart w:id="8" w:name="_Toc26694196"/>
      <w:r>
        <w:t>Results &amp; Discussion</w:t>
      </w:r>
      <w:bookmarkEnd w:id="8"/>
    </w:p>
    <w:p w:rsidR="00DE39F2" w:rsidRDefault="005E7EC0" w:rsidP="00A057C0">
      <w:pPr>
        <w:pStyle w:val="HTMLPreformatted"/>
        <w:shd w:val="clear" w:color="auto" w:fill="FFFFFF"/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For objective 1,</w:t>
      </w:r>
      <w:r w:rsidR="00A057C0">
        <w:rPr>
          <w:rFonts w:ascii="Palatino Linotype" w:hAnsi="Palatino Linotype"/>
          <w:i/>
          <w:iCs/>
        </w:rPr>
        <w:t xml:space="preserve"> </w:t>
      </w:r>
      <w:r w:rsidR="00B3594E">
        <w:rPr>
          <w:rFonts w:ascii="Palatino Linotype" w:hAnsi="Palatino Linotype"/>
          <w:i/>
          <w:iCs/>
        </w:rPr>
        <w:t>I found that in the linear model (</w:t>
      </w:r>
      <w:proofErr w:type="spellStart"/>
      <w:r w:rsidR="00B3594E">
        <w:rPr>
          <w:rFonts w:ascii="Palatino Linotype" w:hAnsi="Palatino Linotype"/>
          <w:i/>
          <w:iCs/>
        </w:rPr>
        <w:t>Psorbed</w:t>
      </w:r>
      <w:proofErr w:type="spellEnd"/>
      <w:r w:rsidR="00B3594E">
        <w:rPr>
          <w:rFonts w:ascii="Palatino Linotype" w:hAnsi="Palatino Linotype"/>
          <w:i/>
          <w:iCs/>
        </w:rPr>
        <w:t xml:space="preserve"> ~ Type + Size + </w:t>
      </w:r>
      <w:proofErr w:type="spellStart"/>
      <w:r w:rsidR="00B3594E">
        <w:rPr>
          <w:rFonts w:ascii="Palatino Linotype" w:hAnsi="Palatino Linotype"/>
          <w:i/>
          <w:iCs/>
        </w:rPr>
        <w:t>Init_Conc</w:t>
      </w:r>
      <w:proofErr w:type="spellEnd"/>
      <w:r w:rsidR="00B3594E">
        <w:rPr>
          <w:rFonts w:ascii="Palatino Linotype" w:hAnsi="Palatino Linotype"/>
          <w:i/>
          <w:iCs/>
        </w:rPr>
        <w:t xml:space="preserve"> + Source)</w:t>
      </w:r>
      <w:r w:rsidR="00A057C0">
        <w:rPr>
          <w:rFonts w:ascii="Lucida Console" w:hAnsi="Lucida Console"/>
          <w:color w:val="000000"/>
        </w:rPr>
        <w:t>,</w:t>
      </w:r>
      <w:r>
        <w:rPr>
          <w:rFonts w:ascii="Palatino Linotype" w:hAnsi="Palatino Linotype"/>
          <w:i/>
          <w:iCs/>
        </w:rPr>
        <w:t xml:space="preserve"> size and source are significant to P sorption rates</w:t>
      </w:r>
      <w:r w:rsidR="00A057C0">
        <w:rPr>
          <w:rFonts w:ascii="Palatino Linotype" w:hAnsi="Palatino Linotype"/>
          <w:i/>
          <w:iCs/>
        </w:rPr>
        <w:t xml:space="preserve"> and explained 91.14% of the model which seems high but makes sense with other literature.</w:t>
      </w:r>
      <w:r w:rsidR="00DE39F2">
        <w:rPr>
          <w:rFonts w:ascii="Palatino Linotype" w:hAnsi="Palatino Linotype"/>
          <w:i/>
          <w:iCs/>
        </w:rPr>
        <w:t xml:space="preserve"> </w:t>
      </w:r>
      <w:r w:rsidR="00A057C0">
        <w:rPr>
          <w:rFonts w:ascii="Palatino Linotype" w:hAnsi="Palatino Linotype"/>
          <w:i/>
          <w:iCs/>
        </w:rPr>
        <w:t xml:space="preserve">The ‘large’ size is the only size that was </w:t>
      </w:r>
      <w:r w:rsidR="005F54E4">
        <w:rPr>
          <w:rFonts w:ascii="Palatino Linotype" w:hAnsi="Palatino Linotype"/>
          <w:i/>
          <w:iCs/>
        </w:rPr>
        <w:t>significant,</w:t>
      </w:r>
      <w:bookmarkStart w:id="9" w:name="_GoBack"/>
      <w:bookmarkEnd w:id="9"/>
      <w:r w:rsidR="00A057C0">
        <w:rPr>
          <w:rFonts w:ascii="Palatino Linotype" w:hAnsi="Palatino Linotype"/>
          <w:i/>
          <w:iCs/>
        </w:rPr>
        <w:t xml:space="preserve"> and it was a negative effect</w:t>
      </w:r>
      <w:r w:rsidR="00DE39F2">
        <w:rPr>
          <w:rFonts w:ascii="Palatino Linotype" w:hAnsi="Palatino Linotype"/>
          <w:i/>
          <w:iCs/>
        </w:rPr>
        <w:t xml:space="preserve"> on P removal. This makes </w:t>
      </w:r>
      <w:r w:rsidR="00DE39F2">
        <w:rPr>
          <w:rFonts w:ascii="Palatino Linotype" w:hAnsi="Palatino Linotype"/>
          <w:i/>
          <w:iCs/>
        </w:rPr>
        <w:lastRenderedPageBreak/>
        <w:t>sense on a chemical sense as well because there is less surface area, therefore less sorption sites for P removal to occur. This is helpful as the tradeoff with particle sizes is between P removal and hydraulic conductivity, seeing that only the largest size was statistically different, means that larger than the smallest particle sizes can be used and still achieve similar P sorption, while maintaining a higher flow through rate for water.</w:t>
      </w:r>
      <w:r w:rsidR="00B3594E">
        <w:rPr>
          <w:rFonts w:ascii="Palatino Linotype" w:hAnsi="Palatino Linotype"/>
          <w:i/>
          <w:iCs/>
        </w:rPr>
        <w:t xml:space="preserve"> Unsurprisingly, the best model to explain P </w:t>
      </w:r>
      <w:proofErr w:type="spellStart"/>
      <w:r w:rsidR="00B3594E">
        <w:rPr>
          <w:rFonts w:ascii="Palatino Linotype" w:hAnsi="Palatino Linotype"/>
          <w:i/>
          <w:iCs/>
        </w:rPr>
        <w:t>sorbed</w:t>
      </w:r>
      <w:proofErr w:type="spellEnd"/>
      <w:r w:rsidR="00B3594E">
        <w:rPr>
          <w:rFonts w:ascii="Palatino Linotype" w:hAnsi="Palatino Linotype"/>
          <w:i/>
          <w:iCs/>
        </w:rPr>
        <w:t xml:space="preserve"> without the elemental composition is the initial concentration and the P removal (as a percent) as those how much </w:t>
      </w:r>
      <w:r w:rsidR="00A057C0">
        <w:rPr>
          <w:rFonts w:ascii="Palatino Linotype" w:hAnsi="Palatino Linotype"/>
          <w:i/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1181100</wp:posOffset>
            </wp:positionV>
            <wp:extent cx="3489960" cy="348996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94E">
        <w:rPr>
          <w:rFonts w:ascii="Palatino Linotype" w:hAnsi="Palatino Linotype"/>
          <w:i/>
          <w:iCs/>
        </w:rPr>
        <w:t xml:space="preserve">P is added is related to how much is </w:t>
      </w:r>
      <w:proofErr w:type="spellStart"/>
      <w:r w:rsidR="00B3594E">
        <w:rPr>
          <w:rFonts w:ascii="Palatino Linotype" w:hAnsi="Palatino Linotype"/>
          <w:i/>
          <w:iCs/>
        </w:rPr>
        <w:t>sorbed</w:t>
      </w:r>
      <w:proofErr w:type="spellEnd"/>
      <w:r w:rsidR="00B3594E">
        <w:rPr>
          <w:rFonts w:ascii="Palatino Linotype" w:hAnsi="Palatino Linotype"/>
          <w:i/>
          <w:iCs/>
        </w:rPr>
        <w:t xml:space="preserve"> and P removal uses P </w:t>
      </w:r>
      <w:proofErr w:type="spellStart"/>
      <w:r w:rsidR="00B3594E">
        <w:rPr>
          <w:rFonts w:ascii="Palatino Linotype" w:hAnsi="Palatino Linotype"/>
          <w:i/>
          <w:iCs/>
        </w:rPr>
        <w:t>sorbed</w:t>
      </w:r>
      <w:proofErr w:type="spellEnd"/>
      <w:r w:rsidR="00B3594E">
        <w:rPr>
          <w:rFonts w:ascii="Palatino Linotype" w:hAnsi="Palatino Linotype"/>
          <w:i/>
          <w:iCs/>
        </w:rPr>
        <w:t xml:space="preserve"> to determine the percent removed.</w:t>
      </w:r>
    </w:p>
    <w:p w:rsidR="00DE39F2" w:rsidRDefault="00A057C0" w:rsidP="005C013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137795</wp:posOffset>
            </wp:positionV>
            <wp:extent cx="3474720" cy="3474720"/>
            <wp:effectExtent l="0" t="0" r="0" b="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EC0" w:rsidRDefault="00B3594E" w:rsidP="005C013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 xml:space="preserve">For objective 2, </w:t>
      </w:r>
      <w:r w:rsidR="00845A06">
        <w:rPr>
          <w:rFonts w:ascii="Palatino Linotype" w:hAnsi="Palatino Linotype"/>
          <w:i/>
          <w:iCs/>
        </w:rPr>
        <w:t xml:space="preserve">the linear model including </w:t>
      </w:r>
      <w:proofErr w:type="gramStart"/>
      <w:r w:rsidR="00845A06">
        <w:rPr>
          <w:rFonts w:ascii="Palatino Linotype" w:hAnsi="Palatino Linotype"/>
          <w:i/>
          <w:iCs/>
        </w:rPr>
        <w:t>all of</w:t>
      </w:r>
      <w:proofErr w:type="gramEnd"/>
      <w:r w:rsidR="00845A06">
        <w:rPr>
          <w:rFonts w:ascii="Palatino Linotype" w:hAnsi="Palatino Linotype"/>
          <w:i/>
          <w:iCs/>
        </w:rPr>
        <w:t xml:space="preserve"> the elements</w:t>
      </w:r>
      <w:r w:rsidR="002C6495">
        <w:rPr>
          <w:rFonts w:ascii="Palatino Linotype" w:hAnsi="Palatino Linotype"/>
          <w:i/>
          <w:iCs/>
        </w:rPr>
        <w:t xml:space="preserve"> explains 91.68%, which is only slightly higher than the model without the elemental composition (91.14%). This means that </w:t>
      </w:r>
      <w:proofErr w:type="gramStart"/>
      <w:r w:rsidR="002C6495">
        <w:rPr>
          <w:rFonts w:ascii="Palatino Linotype" w:hAnsi="Palatino Linotype"/>
          <w:i/>
          <w:iCs/>
        </w:rPr>
        <w:t>the majority of</w:t>
      </w:r>
      <w:proofErr w:type="gramEnd"/>
      <w:r w:rsidR="002C6495">
        <w:rPr>
          <w:rFonts w:ascii="Palatino Linotype" w:hAnsi="Palatino Linotype"/>
          <w:i/>
          <w:iCs/>
        </w:rPr>
        <w:t xml:space="preserve"> the variation can be explained due to particle size, source, and type, rather than the specific elemental composition. The stepwise regression showed </w:t>
      </w:r>
      <w:r w:rsidR="00845A06">
        <w:rPr>
          <w:rFonts w:ascii="Palatino Linotype" w:hAnsi="Palatino Linotype"/>
          <w:i/>
          <w:iCs/>
        </w:rPr>
        <w:t xml:space="preserve">the best model for </w:t>
      </w:r>
      <w:proofErr w:type="gramStart"/>
      <w:r w:rsidR="00845A06">
        <w:rPr>
          <w:rFonts w:ascii="Palatino Linotype" w:hAnsi="Palatino Linotype"/>
          <w:i/>
          <w:iCs/>
        </w:rPr>
        <w:t>all of</w:t>
      </w:r>
      <w:proofErr w:type="gramEnd"/>
      <w:r w:rsidR="00845A06">
        <w:rPr>
          <w:rFonts w:ascii="Palatino Linotype" w:hAnsi="Palatino Linotype"/>
          <w:i/>
          <w:iCs/>
        </w:rPr>
        <w:t xml:space="preserve"> the data (SS &amp; AMDR) together is the initial concentration, P removal, total aluminum, water</w:t>
      </w:r>
      <w:r w:rsidR="002C6495">
        <w:rPr>
          <w:rFonts w:ascii="Palatino Linotype" w:hAnsi="Palatino Linotype"/>
          <w:i/>
          <w:iCs/>
        </w:rPr>
        <w:t>-</w:t>
      </w:r>
      <w:r w:rsidR="00845A06">
        <w:rPr>
          <w:rFonts w:ascii="Palatino Linotype" w:hAnsi="Palatino Linotype"/>
          <w:i/>
          <w:iCs/>
        </w:rPr>
        <w:t>soluble magnesium, and source of the PSM</w:t>
      </w:r>
      <w:r w:rsidR="002C6495">
        <w:rPr>
          <w:rFonts w:ascii="Palatino Linotype" w:hAnsi="Palatino Linotype"/>
          <w:i/>
          <w:iCs/>
        </w:rPr>
        <w:t>. For only the SS data, the best model includes the predictor variables of the initial concentration, P removal, total calcium, total magnesium, and water-soluble magnesium. This is consistent with the hypothesis that calcium and magnesium are the binding components of P for steel slag. For the AMDR data, the stepwise regression had the initial concentration and P removal as the predictor variables for the best model. I do not think this is the best representation though because the AMDR had 100% P removal so the P sorption was the maximum that it could be across all initial concentrations so there was no way to determine if elemental composition impacted P sorption. For future experiments, the initial concentration of P should be increased to see if P sorption will decrease with AMDR and the effect of elemental composition may be able to be determined then.</w:t>
      </w:r>
    </w:p>
    <w:p w:rsidR="009A4345" w:rsidRDefault="009A4345" w:rsidP="009975C2">
      <w:pPr>
        <w:pStyle w:val="Heading1"/>
        <w:rPr>
          <w:rFonts w:eastAsiaTheme="minorEastAsia"/>
        </w:rPr>
      </w:pPr>
      <w:bookmarkStart w:id="10" w:name="_Toc26694197"/>
      <w:r>
        <w:rPr>
          <w:rFonts w:eastAsiaTheme="minorEastAsia"/>
        </w:rPr>
        <w:t>Conclusions</w:t>
      </w:r>
      <w:bookmarkEnd w:id="10"/>
    </w:p>
    <w:p w:rsidR="009A4345" w:rsidRPr="009A4345" w:rsidRDefault="002C6495" w:rsidP="002C6495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 xml:space="preserve">From this analysis, I </w:t>
      </w:r>
      <w:proofErr w:type="gramStart"/>
      <w:r>
        <w:rPr>
          <w:rFonts w:ascii="Palatino Linotype" w:hAnsi="Palatino Linotype"/>
          <w:i/>
          <w:iCs/>
        </w:rPr>
        <w:t>am able to</w:t>
      </w:r>
      <w:proofErr w:type="gramEnd"/>
      <w:r>
        <w:rPr>
          <w:rFonts w:ascii="Palatino Linotype" w:hAnsi="Palatino Linotype"/>
          <w:i/>
          <w:iCs/>
        </w:rPr>
        <w:t xml:space="preserve"> conclude that size and source are significant to P sorption by the PSM and explain a large portion of the variation. The analysis also supports that P is removed by SS through calcium and magnesium and that these elements can be used as predictors in P sorption. </w:t>
      </w:r>
      <w:r w:rsidR="00430D9A">
        <w:rPr>
          <w:rFonts w:ascii="Palatino Linotype" w:hAnsi="Palatino Linotype"/>
          <w:i/>
          <w:iCs/>
        </w:rPr>
        <w:t>The specific elemental composition of the different types and sources is not as important for predicting P sorption even though they are the chemical reason P is being removed.</w:t>
      </w:r>
    </w:p>
    <w:p w:rsidR="000F213A" w:rsidRDefault="00D57448" w:rsidP="000F213A">
      <w:pPr>
        <w:pStyle w:val="Heading1"/>
      </w:pPr>
      <w:bookmarkStart w:id="11" w:name="_Toc26694199"/>
      <w:r>
        <w:rPr>
          <w:rFonts w:eastAsiaTheme="minorEastAsia"/>
        </w:rPr>
        <w:lastRenderedPageBreak/>
        <w:t>References</w:t>
      </w:r>
      <w:bookmarkEnd w:id="11"/>
    </w:p>
    <w:p w:rsidR="000F213A" w:rsidRPr="000F213A" w:rsidRDefault="000F213A" w:rsidP="000F213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F213A">
        <w:t>1.</w:t>
      </w:r>
      <w:r w:rsidRPr="000F213A">
        <w:tab/>
        <w:t>ILEPA. Illinois Nutrient Loss Reduction Strategy. EPA, Ed. 2014.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2.</w:t>
      </w:r>
      <w:r w:rsidRPr="000F213A">
        <w:tab/>
        <w:t>Kaspar, T.; Singer, J.W. The Use of Cover Crops to Manage Soil. 2011; 10.2136/2011.soilmanagement.c21pp. 321-337.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3.</w:t>
      </w:r>
      <w:r w:rsidRPr="000F213A">
        <w:tab/>
        <w:t xml:space="preserve">Karlen, D.L.; Wollenhaupt, N.C.; Erbach, D.C.; Berry, E.C.; Swan, J.B.; Eash, N.S.; Jordahl, J.L. Long-term tillage effects on soil quality. </w:t>
      </w:r>
      <w:r w:rsidRPr="000F213A">
        <w:rPr>
          <w:i/>
        </w:rPr>
        <w:t xml:space="preserve">Soil and Tillage Research </w:t>
      </w:r>
      <w:r w:rsidRPr="000F213A">
        <w:rPr>
          <w:b/>
        </w:rPr>
        <w:t>1994</w:t>
      </w:r>
      <w:r w:rsidRPr="000F213A">
        <w:t xml:space="preserve">, </w:t>
      </w:r>
      <w:r w:rsidRPr="000F213A">
        <w:rPr>
          <w:i/>
        </w:rPr>
        <w:t>32</w:t>
      </w:r>
      <w:r w:rsidRPr="000F213A">
        <w:t>, 313-327, doi:</w:t>
      </w:r>
      <w:hyperlink r:id="rId12" w:history="1">
        <w:r w:rsidRPr="000F213A">
          <w:rPr>
            <w:rStyle w:val="Hyperlink"/>
          </w:rPr>
          <w:t>https://doi.org/10.1016/0167-1987(94)00427-G</w:t>
        </w:r>
      </w:hyperlink>
      <w:r w:rsidRPr="000F213A">
        <w:t>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4.</w:t>
      </w:r>
      <w:r w:rsidRPr="000F213A">
        <w:tab/>
        <w:t xml:space="preserve">Plastina, A.; Liu, F.; Miguez, F.; Carlson, S. Cover crops use in Midwestern US agriculture: percieved benefits and net returns. </w:t>
      </w:r>
      <w:r w:rsidRPr="000F213A">
        <w:rPr>
          <w:i/>
        </w:rPr>
        <w:t xml:space="preserve">Renewable Agriculture and Food Systems </w:t>
      </w:r>
      <w:r w:rsidRPr="000F213A">
        <w:rPr>
          <w:b/>
        </w:rPr>
        <w:t>2018</w:t>
      </w:r>
      <w:r w:rsidRPr="000F213A">
        <w:t>, 1-11.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5.</w:t>
      </w:r>
      <w:r w:rsidRPr="000F213A">
        <w:tab/>
        <w:t xml:space="preserve">Snapp, S.S.; Swinton, S.M.; Labarta, R.; Mutch, D.; Black, J.R.; Leep, R.; Nyiraneza, J.; O'Neil, K. Evaluating Cover Crops for Benefits, Costs and Performance within Cropping System Niches. </w:t>
      </w:r>
      <w:r w:rsidRPr="000F213A">
        <w:rPr>
          <w:i/>
        </w:rPr>
        <w:t xml:space="preserve">Agronomy Journal </w:t>
      </w:r>
      <w:r w:rsidRPr="000F213A">
        <w:rPr>
          <w:b/>
        </w:rPr>
        <w:t>2005</w:t>
      </w:r>
      <w:r w:rsidRPr="000F213A">
        <w:t xml:space="preserve">, </w:t>
      </w:r>
      <w:r w:rsidRPr="000F213A">
        <w:rPr>
          <w:i/>
        </w:rPr>
        <w:t>97</w:t>
      </w:r>
      <w:r w:rsidRPr="000F213A">
        <w:t>, 322-332, doi:10.2134/agronj2005.0322.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6.</w:t>
      </w:r>
      <w:r w:rsidRPr="000F213A">
        <w:tab/>
        <w:t xml:space="preserve">Kleinman, P.J.A.; Sharpley, A.N.; Saporito, L.S.; Buda, A.R.; Bryant, R.B. Application of manure to no-till soils: phosphorus losses by sub-surface and surface pathways. </w:t>
      </w:r>
      <w:r w:rsidRPr="000F213A">
        <w:rPr>
          <w:i/>
        </w:rPr>
        <w:t xml:space="preserve">Nutrient Cycling in Agroecosystems </w:t>
      </w:r>
      <w:r w:rsidRPr="000F213A">
        <w:rPr>
          <w:b/>
        </w:rPr>
        <w:t>2009</w:t>
      </w:r>
      <w:r w:rsidRPr="000F213A">
        <w:t xml:space="preserve">, </w:t>
      </w:r>
      <w:r w:rsidRPr="000F213A">
        <w:rPr>
          <w:i/>
        </w:rPr>
        <w:t>84</w:t>
      </w:r>
      <w:r w:rsidRPr="000F213A">
        <w:t>, 215-227, doi:10.1007/s10705-008-9238-3.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7.</w:t>
      </w:r>
      <w:r w:rsidRPr="000F213A">
        <w:tab/>
        <w:t xml:space="preserve">Reid, K.; Schneider, K.; McConkey, B. Components of Phosphorus Loss From Agricultural Landscapes, and How to Incorporate Them Into Risk Assessment Tools. </w:t>
      </w:r>
      <w:r w:rsidRPr="000F213A">
        <w:rPr>
          <w:i/>
        </w:rPr>
        <w:t xml:space="preserve">Frontiers in Earth Science </w:t>
      </w:r>
      <w:r w:rsidRPr="000F213A">
        <w:rPr>
          <w:b/>
        </w:rPr>
        <w:t>2018</w:t>
      </w:r>
      <w:r w:rsidRPr="000F213A">
        <w:t xml:space="preserve">, </w:t>
      </w:r>
      <w:r w:rsidRPr="000F213A">
        <w:rPr>
          <w:i/>
        </w:rPr>
        <w:t>6</w:t>
      </w:r>
      <w:r w:rsidRPr="000F213A">
        <w:t>, doi:10.3389/feart.2018.00135.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8.</w:t>
      </w:r>
      <w:r w:rsidRPr="000F213A">
        <w:tab/>
        <w:t xml:space="preserve">McDowell, R.W.; Sharpley, A.N.; Bourke, W. Treatment of Drainage Water with Industrial By-Products to Prevent Phosphorus Loss from Tile-Drained Land. </w:t>
      </w:r>
      <w:r w:rsidRPr="000F213A">
        <w:rPr>
          <w:i/>
        </w:rPr>
        <w:t xml:space="preserve">Journal of Environmental Quality </w:t>
      </w:r>
      <w:r w:rsidRPr="000F213A">
        <w:rPr>
          <w:b/>
        </w:rPr>
        <w:t>2008</w:t>
      </w:r>
      <w:r w:rsidRPr="000F213A">
        <w:t xml:space="preserve">, </w:t>
      </w:r>
      <w:r w:rsidRPr="000F213A">
        <w:rPr>
          <w:i/>
        </w:rPr>
        <w:t>37</w:t>
      </w:r>
      <w:r w:rsidRPr="000F213A">
        <w:t>, 1575-1582.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9.</w:t>
      </w:r>
      <w:r w:rsidRPr="000F213A">
        <w:tab/>
        <w:t xml:space="preserve">Penn, C.J.; Bryant, R.B.; Kleinman, P.J.A.; Allen, A.L. Removing dissolved phosphorus from drainage ditch water with phosphorus sorbing materials. </w:t>
      </w:r>
      <w:r w:rsidRPr="000F213A">
        <w:rPr>
          <w:i/>
        </w:rPr>
        <w:t xml:space="preserve">Journal of Soil and Water Conservation </w:t>
      </w:r>
      <w:r w:rsidRPr="000F213A">
        <w:rPr>
          <w:b/>
        </w:rPr>
        <w:t>2007</w:t>
      </w:r>
      <w:r w:rsidRPr="000F213A">
        <w:t xml:space="preserve">, </w:t>
      </w:r>
      <w:r w:rsidRPr="000F213A">
        <w:rPr>
          <w:i/>
        </w:rPr>
        <w:t>62</w:t>
      </w:r>
      <w:r w:rsidRPr="000F213A">
        <w:t>, 269-276.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10.</w:t>
      </w:r>
      <w:r w:rsidRPr="000F213A">
        <w:tab/>
        <w:t xml:space="preserve">Penn, C.J.; McGrath, J.M. Predicting Phosphorus Sorption onto Steel Slag Using a Flow-through approach with Application to a Pilot Scale System. </w:t>
      </w:r>
      <w:r w:rsidRPr="000F213A">
        <w:rPr>
          <w:i/>
        </w:rPr>
        <w:t xml:space="preserve">Journal of Water Resource and Protection </w:t>
      </w:r>
      <w:r w:rsidRPr="000F213A">
        <w:rPr>
          <w:b/>
        </w:rPr>
        <w:t>2011</w:t>
      </w:r>
      <w:r w:rsidRPr="000F213A">
        <w:t xml:space="preserve">, </w:t>
      </w:r>
      <w:r w:rsidRPr="000F213A">
        <w:rPr>
          <w:i/>
        </w:rPr>
        <w:t>Vol.03No.04</w:t>
      </w:r>
      <w:r w:rsidRPr="000F213A">
        <w:t>, 10, doi:10.4236/jwarp.2011.34030.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11.</w:t>
      </w:r>
      <w:r w:rsidRPr="000F213A">
        <w:tab/>
        <w:t xml:space="preserve">Christianson, L.E.; Lepine, C.; Sibrell, P.L.; Penn, C.; Summerfelt, S.T. Denitrifying woodchip bioreactor and phosphorus filter pairing to minimize pollution swapping. </w:t>
      </w:r>
      <w:r w:rsidRPr="000F213A">
        <w:rPr>
          <w:i/>
        </w:rPr>
        <w:t xml:space="preserve">Water Research </w:t>
      </w:r>
      <w:r w:rsidRPr="000F213A">
        <w:rPr>
          <w:b/>
        </w:rPr>
        <w:t>2017</w:t>
      </w:r>
      <w:r w:rsidRPr="000F213A">
        <w:t xml:space="preserve">, </w:t>
      </w:r>
      <w:r w:rsidRPr="000F213A">
        <w:rPr>
          <w:i/>
        </w:rPr>
        <w:t>121</w:t>
      </w:r>
      <w:r w:rsidRPr="000F213A">
        <w:t>, 129-139, doi:</w:t>
      </w:r>
      <w:hyperlink r:id="rId13" w:history="1">
        <w:r w:rsidRPr="000F213A">
          <w:rPr>
            <w:rStyle w:val="Hyperlink"/>
          </w:rPr>
          <w:t>https://doi.org/10.1016/j.watres.2017.05.026</w:t>
        </w:r>
      </w:hyperlink>
      <w:r w:rsidRPr="000F213A">
        <w:t>.</w:t>
      </w:r>
    </w:p>
    <w:p w:rsidR="000F213A" w:rsidRPr="000F213A" w:rsidRDefault="000F213A" w:rsidP="000F213A">
      <w:pPr>
        <w:pStyle w:val="EndNoteBibliography"/>
        <w:spacing w:after="0"/>
        <w:ind w:left="720" w:hanging="720"/>
      </w:pPr>
      <w:r w:rsidRPr="000F213A">
        <w:t>12.</w:t>
      </w:r>
      <w:r w:rsidRPr="000F213A">
        <w:tab/>
        <w:t xml:space="preserve">Sibrell, P.L.; Montgomery, G.A.; Ritenour, K.L.; Tucker, T.W. Removal of phosphorus from agricultural wastewaters using adsorption media prepared from acid mine drainage sludge. </w:t>
      </w:r>
      <w:r w:rsidRPr="000F213A">
        <w:rPr>
          <w:i/>
        </w:rPr>
        <w:t xml:space="preserve">Water Research </w:t>
      </w:r>
      <w:r w:rsidRPr="000F213A">
        <w:rPr>
          <w:b/>
        </w:rPr>
        <w:t>2009</w:t>
      </w:r>
      <w:r w:rsidRPr="000F213A">
        <w:t xml:space="preserve">, </w:t>
      </w:r>
      <w:r w:rsidRPr="000F213A">
        <w:rPr>
          <w:i/>
        </w:rPr>
        <w:t>43</w:t>
      </w:r>
      <w:r w:rsidRPr="000F213A">
        <w:t>, 2240-2250, doi:</w:t>
      </w:r>
      <w:hyperlink r:id="rId14" w:history="1">
        <w:r w:rsidRPr="000F213A">
          <w:rPr>
            <w:rStyle w:val="Hyperlink"/>
          </w:rPr>
          <w:t>https://doi.org/10.1016/j.watres.2009.02.010</w:t>
        </w:r>
      </w:hyperlink>
      <w:r w:rsidRPr="000F213A">
        <w:t>.</w:t>
      </w:r>
    </w:p>
    <w:p w:rsidR="000F213A" w:rsidRPr="000F213A" w:rsidRDefault="000F213A" w:rsidP="000F213A">
      <w:pPr>
        <w:pStyle w:val="EndNoteBibliography"/>
        <w:ind w:left="720" w:hanging="720"/>
      </w:pPr>
      <w:r w:rsidRPr="000F213A">
        <w:t>13.</w:t>
      </w:r>
      <w:r w:rsidRPr="000F213A">
        <w:tab/>
        <w:t xml:space="preserve">Sibrell, P.L.; Tucker, T.W. Fixed bed sorption of phosphorus from wastewater using iron oxide-based media derived from acid mine drainage. </w:t>
      </w:r>
      <w:r w:rsidRPr="000F213A">
        <w:rPr>
          <w:i/>
        </w:rPr>
        <w:t xml:space="preserve">Water, Air, &amp; Soil Pollution </w:t>
      </w:r>
      <w:r w:rsidRPr="000F213A">
        <w:rPr>
          <w:b/>
        </w:rPr>
        <w:t>2012</w:t>
      </w:r>
      <w:r w:rsidRPr="000F213A">
        <w:t xml:space="preserve">, </w:t>
      </w:r>
      <w:r w:rsidRPr="000F213A">
        <w:rPr>
          <w:i/>
        </w:rPr>
        <w:t>223</w:t>
      </w:r>
      <w:r w:rsidRPr="000F213A">
        <w:t>, 5105-5117, doi:10.1007/s11270-012-1262-x.</w:t>
      </w:r>
    </w:p>
    <w:p w:rsidR="009975C2" w:rsidRPr="009975C2" w:rsidRDefault="000F213A" w:rsidP="009975C2">
      <w:r>
        <w:fldChar w:fldCharType="end"/>
      </w:r>
    </w:p>
    <w:sectPr w:rsidR="009975C2" w:rsidRPr="009975C2" w:rsidSect="000502A4">
      <w:headerReference w:type="default" r:id="rId15"/>
      <w:footerReference w:type="default" r:id="rId16"/>
      <w:pgSz w:w="12240" w:h="15840"/>
      <w:pgMar w:top="1440" w:right="1080" w:bottom="108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53" w:rsidRDefault="00C05453" w:rsidP="009975C2">
      <w:r>
        <w:separator/>
      </w:r>
    </w:p>
  </w:endnote>
  <w:endnote w:type="continuationSeparator" w:id="0">
    <w:p w:rsidR="00C05453" w:rsidRDefault="00C05453" w:rsidP="0099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6878137"/>
      <w:docPartObj>
        <w:docPartGallery w:val="Page Numbers (Bottom of Page)"/>
        <w:docPartUnique/>
      </w:docPartObj>
    </w:sdtPr>
    <w:sdtEndPr>
      <w:rPr>
        <w:noProof/>
        <w:color w:val="215D4B" w:themeColor="accent4" w:themeShade="80"/>
      </w:rPr>
    </w:sdtEndPr>
    <w:sdtContent>
      <w:p w:rsidR="007427C9" w:rsidRPr="00262819" w:rsidRDefault="007427C9">
        <w:pPr>
          <w:pStyle w:val="Footer"/>
          <w:rPr>
            <w:color w:val="215D4B" w:themeColor="accent4" w:themeShade="80"/>
          </w:rPr>
        </w:pPr>
        <w:r w:rsidRPr="00262819">
          <w:rPr>
            <w:color w:val="215D4B" w:themeColor="accent4" w:themeShade="80"/>
          </w:rPr>
          <w:t xml:space="preserve">Page | </w:t>
        </w:r>
        <w:r w:rsidRPr="00262819">
          <w:rPr>
            <w:color w:val="215D4B" w:themeColor="accent4" w:themeShade="80"/>
          </w:rPr>
          <w:fldChar w:fldCharType="begin"/>
        </w:r>
        <w:r w:rsidRPr="00262819">
          <w:rPr>
            <w:color w:val="215D4B" w:themeColor="accent4" w:themeShade="80"/>
          </w:rPr>
          <w:instrText xml:space="preserve"> PAGE   \* MERGEFORMAT </w:instrText>
        </w:r>
        <w:r w:rsidRPr="00262819">
          <w:rPr>
            <w:color w:val="215D4B" w:themeColor="accent4" w:themeShade="80"/>
          </w:rPr>
          <w:fldChar w:fldCharType="separate"/>
        </w:r>
        <w:r>
          <w:rPr>
            <w:noProof/>
            <w:color w:val="215D4B" w:themeColor="accent4" w:themeShade="80"/>
          </w:rPr>
          <w:t>9</w:t>
        </w:r>
        <w:r w:rsidRPr="00262819">
          <w:rPr>
            <w:noProof/>
            <w:color w:val="215D4B" w:themeColor="accent4" w:themeShade="80"/>
          </w:rPr>
          <w:fldChar w:fldCharType="end"/>
        </w:r>
      </w:p>
    </w:sdtContent>
  </w:sdt>
  <w:p w:rsidR="007427C9" w:rsidRPr="00E038D5" w:rsidRDefault="007427C9" w:rsidP="00776368">
    <w:pPr>
      <w:pStyle w:val="Footer"/>
      <w:jc w:val="right"/>
    </w:pPr>
    <w:r>
      <w:t>Taylor Berkshire, taylorb6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53" w:rsidRDefault="00C05453" w:rsidP="009975C2">
      <w:r>
        <w:separator/>
      </w:r>
    </w:p>
  </w:footnote>
  <w:footnote w:type="continuationSeparator" w:id="0">
    <w:p w:rsidR="00C05453" w:rsidRDefault="00C05453" w:rsidP="00997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7C9" w:rsidRPr="00262819" w:rsidRDefault="007427C9" w:rsidP="007F1951">
    <w:pPr>
      <w:pStyle w:val="Heading1"/>
      <w:rPr>
        <w:i/>
        <w:color w:val="215D4B" w:themeColor="accent4" w:themeShade="80"/>
      </w:rPr>
    </w:pPr>
    <w:r>
      <w:rPr>
        <w:i/>
        <w:color w:val="215D4B" w:themeColor="accent4" w:themeShade="80"/>
      </w:rPr>
      <w:t xml:space="preserve">CPSC 541 </w:t>
    </w:r>
    <w:r w:rsidR="00552769">
      <w:rPr>
        <w:i/>
        <w:color w:val="215D4B" w:themeColor="accent4" w:themeShade="80"/>
      </w:rPr>
      <w:t>BYOD</w:t>
    </w:r>
    <w:r>
      <w:rPr>
        <w:i/>
        <w:color w:val="215D4B" w:themeColor="accent4" w:themeShade="80"/>
      </w:rPr>
      <w:t xml:space="preserve"> </w:t>
    </w:r>
    <w:r w:rsidRPr="00262819">
      <w:rPr>
        <w:i/>
        <w:color w:val="215D4B" w:themeColor="accent4" w:themeShade="80"/>
      </w:rPr>
      <w:t>Project</w:t>
    </w:r>
    <w:r>
      <w:rPr>
        <w:i/>
        <w:color w:val="215D4B" w:themeColor="accent4" w:themeShade="80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CD3"/>
    <w:multiLevelType w:val="hybridMultilevel"/>
    <w:tmpl w:val="311A0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177DF"/>
    <w:multiLevelType w:val="hybridMultilevel"/>
    <w:tmpl w:val="97365B1E"/>
    <w:lvl w:ilvl="0" w:tplc="E2EAEE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01A80"/>
    <w:multiLevelType w:val="hybridMultilevel"/>
    <w:tmpl w:val="E2CE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2C97"/>
    <w:multiLevelType w:val="hybridMultilevel"/>
    <w:tmpl w:val="BFC2F656"/>
    <w:lvl w:ilvl="0" w:tplc="CDDC27EC">
      <w:start w:val="1"/>
      <w:numFmt w:val="decimal"/>
      <w:lvlText w:val="Obj %1."/>
      <w:lvlJc w:val="left"/>
      <w:pPr>
        <w:ind w:left="720" w:hanging="360"/>
      </w:pPr>
      <w:rPr>
        <w:rFonts w:hint="default"/>
        <w:b/>
        <w:i/>
        <w:color w:val="00206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5671"/>
    <w:multiLevelType w:val="hybridMultilevel"/>
    <w:tmpl w:val="D7686726"/>
    <w:lvl w:ilvl="0" w:tplc="0458FC6E">
      <w:start w:val="1"/>
      <w:numFmt w:val="decimal"/>
      <w:lvlText w:val="%1°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178AB"/>
    <w:multiLevelType w:val="hybridMultilevel"/>
    <w:tmpl w:val="ADD0A768"/>
    <w:lvl w:ilvl="0" w:tplc="3000E9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86D01"/>
    <w:multiLevelType w:val="hybridMultilevel"/>
    <w:tmpl w:val="3BDA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A52DF"/>
    <w:multiLevelType w:val="hybridMultilevel"/>
    <w:tmpl w:val="1C205384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10634EA1"/>
    <w:multiLevelType w:val="hybridMultilevel"/>
    <w:tmpl w:val="681E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35205"/>
    <w:multiLevelType w:val="hybridMultilevel"/>
    <w:tmpl w:val="A60E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0589A"/>
    <w:multiLevelType w:val="hybridMultilevel"/>
    <w:tmpl w:val="8FE6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6618"/>
    <w:multiLevelType w:val="hybridMultilevel"/>
    <w:tmpl w:val="0706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271DF"/>
    <w:multiLevelType w:val="hybridMultilevel"/>
    <w:tmpl w:val="85F8F110"/>
    <w:lvl w:ilvl="0" w:tplc="B24697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C1506">
      <w:start w:val="193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78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8D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41E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807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4FE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E6D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C04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2F7DDD"/>
    <w:multiLevelType w:val="hybridMultilevel"/>
    <w:tmpl w:val="992E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042B7"/>
    <w:multiLevelType w:val="hybridMultilevel"/>
    <w:tmpl w:val="47B6968A"/>
    <w:lvl w:ilvl="0" w:tplc="A5F09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00280">
      <w:start w:val="330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400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26A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C5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613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0D5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EA0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4E2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94FB4"/>
    <w:multiLevelType w:val="hybridMultilevel"/>
    <w:tmpl w:val="E66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75EC4"/>
    <w:multiLevelType w:val="hybridMultilevel"/>
    <w:tmpl w:val="28F46D68"/>
    <w:lvl w:ilvl="0" w:tplc="26726CE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AD0C08"/>
    <w:multiLevelType w:val="hybridMultilevel"/>
    <w:tmpl w:val="8E08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B010D"/>
    <w:multiLevelType w:val="hybridMultilevel"/>
    <w:tmpl w:val="1924FFE0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9" w15:restartNumberingAfterBreak="0">
    <w:nsid w:val="3BBA1047"/>
    <w:multiLevelType w:val="hybridMultilevel"/>
    <w:tmpl w:val="807A42B2"/>
    <w:lvl w:ilvl="0" w:tplc="0458FC6E">
      <w:start w:val="1"/>
      <w:numFmt w:val="decimal"/>
      <w:lvlText w:val="%1°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A5355"/>
    <w:multiLevelType w:val="hybridMultilevel"/>
    <w:tmpl w:val="780277DE"/>
    <w:lvl w:ilvl="0" w:tplc="1146F8F0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  <w:i/>
        <w:color w:val="1CADE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65741"/>
    <w:multiLevelType w:val="hybridMultilevel"/>
    <w:tmpl w:val="25D859C0"/>
    <w:lvl w:ilvl="0" w:tplc="7B66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E0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8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9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CD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6C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C3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49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E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F83311"/>
    <w:multiLevelType w:val="hybridMultilevel"/>
    <w:tmpl w:val="B7F0F5C2"/>
    <w:lvl w:ilvl="0" w:tplc="58CC25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54170"/>
    <w:multiLevelType w:val="hybridMultilevel"/>
    <w:tmpl w:val="9986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6E922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83B1C"/>
    <w:multiLevelType w:val="hybridMultilevel"/>
    <w:tmpl w:val="B74A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39BF"/>
    <w:multiLevelType w:val="hybridMultilevel"/>
    <w:tmpl w:val="1666B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64653B"/>
    <w:multiLevelType w:val="hybridMultilevel"/>
    <w:tmpl w:val="59B60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41E00"/>
    <w:multiLevelType w:val="hybridMultilevel"/>
    <w:tmpl w:val="2D72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B6439"/>
    <w:multiLevelType w:val="hybridMultilevel"/>
    <w:tmpl w:val="374E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70E18"/>
    <w:multiLevelType w:val="hybridMultilevel"/>
    <w:tmpl w:val="003432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24C03"/>
    <w:multiLevelType w:val="hybridMultilevel"/>
    <w:tmpl w:val="9F9458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344D56"/>
    <w:multiLevelType w:val="hybridMultilevel"/>
    <w:tmpl w:val="A7887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67FBF"/>
    <w:multiLevelType w:val="hybridMultilevel"/>
    <w:tmpl w:val="0224580E"/>
    <w:lvl w:ilvl="0" w:tplc="58CC25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74394"/>
    <w:multiLevelType w:val="hybridMultilevel"/>
    <w:tmpl w:val="3BDA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23CBB"/>
    <w:multiLevelType w:val="hybridMultilevel"/>
    <w:tmpl w:val="C06EB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C7EA6"/>
    <w:multiLevelType w:val="hybridMultilevel"/>
    <w:tmpl w:val="E9726932"/>
    <w:lvl w:ilvl="0" w:tplc="58CC25A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B41155"/>
    <w:multiLevelType w:val="hybridMultilevel"/>
    <w:tmpl w:val="2744C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5E0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8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9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CD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6C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C3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49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E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161DBF"/>
    <w:multiLevelType w:val="hybridMultilevel"/>
    <w:tmpl w:val="C56C71E8"/>
    <w:lvl w:ilvl="0" w:tplc="7EECA5B2">
      <w:start w:val="1"/>
      <w:numFmt w:val="decimal"/>
      <w:lvlText w:val="Milestone %1."/>
      <w:lvlJc w:val="left"/>
      <w:pPr>
        <w:ind w:left="720" w:hanging="360"/>
      </w:pPr>
      <w:rPr>
        <w:rFonts w:hint="default"/>
        <w:b/>
        <w:i/>
        <w:color w:val="00B050"/>
        <w:u w:val="single" w:color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72CE1"/>
    <w:multiLevelType w:val="hybridMultilevel"/>
    <w:tmpl w:val="C56C71E8"/>
    <w:lvl w:ilvl="0" w:tplc="7EECA5B2">
      <w:start w:val="1"/>
      <w:numFmt w:val="decimal"/>
      <w:lvlText w:val="Milestone %1."/>
      <w:lvlJc w:val="left"/>
      <w:pPr>
        <w:ind w:left="720" w:hanging="360"/>
      </w:pPr>
      <w:rPr>
        <w:rFonts w:hint="default"/>
        <w:b/>
        <w:i/>
        <w:color w:val="00B050"/>
        <w:u w:val="single" w:color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D57B4"/>
    <w:multiLevelType w:val="hybridMultilevel"/>
    <w:tmpl w:val="01E4E6CE"/>
    <w:lvl w:ilvl="0" w:tplc="E534B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45FBA"/>
    <w:multiLevelType w:val="hybridMultilevel"/>
    <w:tmpl w:val="7EE0D1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2F6EDA"/>
    <w:multiLevelType w:val="hybridMultilevel"/>
    <w:tmpl w:val="F824299A"/>
    <w:lvl w:ilvl="0" w:tplc="58CC25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DA6DBB"/>
    <w:multiLevelType w:val="hybridMultilevel"/>
    <w:tmpl w:val="FA089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85CFE"/>
    <w:multiLevelType w:val="hybridMultilevel"/>
    <w:tmpl w:val="A8CAD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8"/>
  </w:num>
  <w:num w:numId="3">
    <w:abstractNumId w:val="32"/>
  </w:num>
  <w:num w:numId="4">
    <w:abstractNumId w:val="35"/>
  </w:num>
  <w:num w:numId="5">
    <w:abstractNumId w:val="41"/>
  </w:num>
  <w:num w:numId="6">
    <w:abstractNumId w:val="39"/>
  </w:num>
  <w:num w:numId="7">
    <w:abstractNumId w:val="22"/>
  </w:num>
  <w:num w:numId="8">
    <w:abstractNumId w:val="2"/>
  </w:num>
  <w:num w:numId="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"/>
  </w:num>
  <w:num w:numId="14">
    <w:abstractNumId w:val="26"/>
  </w:num>
  <w:num w:numId="15">
    <w:abstractNumId w:val="10"/>
  </w:num>
  <w:num w:numId="16">
    <w:abstractNumId w:val="15"/>
  </w:num>
  <w:num w:numId="17">
    <w:abstractNumId w:val="5"/>
  </w:num>
  <w:num w:numId="18">
    <w:abstractNumId w:val="16"/>
  </w:num>
  <w:num w:numId="19">
    <w:abstractNumId w:val="0"/>
  </w:num>
  <w:num w:numId="20">
    <w:abstractNumId w:val="6"/>
  </w:num>
  <w:num w:numId="21">
    <w:abstractNumId w:val="17"/>
  </w:num>
  <w:num w:numId="22">
    <w:abstractNumId w:val="8"/>
  </w:num>
  <w:num w:numId="23">
    <w:abstractNumId w:val="33"/>
  </w:num>
  <w:num w:numId="24">
    <w:abstractNumId w:val="30"/>
  </w:num>
  <w:num w:numId="25">
    <w:abstractNumId w:val="9"/>
  </w:num>
  <w:num w:numId="26">
    <w:abstractNumId w:val="24"/>
  </w:num>
  <w:num w:numId="27">
    <w:abstractNumId w:val="28"/>
  </w:num>
  <w:num w:numId="28">
    <w:abstractNumId w:val="42"/>
  </w:num>
  <w:num w:numId="29">
    <w:abstractNumId w:val="21"/>
  </w:num>
  <w:num w:numId="30">
    <w:abstractNumId w:val="36"/>
  </w:num>
  <w:num w:numId="31">
    <w:abstractNumId w:val="27"/>
  </w:num>
  <w:num w:numId="32">
    <w:abstractNumId w:val="13"/>
  </w:num>
  <w:num w:numId="33">
    <w:abstractNumId w:val="19"/>
  </w:num>
  <w:num w:numId="34">
    <w:abstractNumId w:val="29"/>
  </w:num>
  <w:num w:numId="35">
    <w:abstractNumId w:val="11"/>
  </w:num>
  <w:num w:numId="36">
    <w:abstractNumId w:val="14"/>
  </w:num>
  <w:num w:numId="37">
    <w:abstractNumId w:val="12"/>
  </w:num>
  <w:num w:numId="38">
    <w:abstractNumId w:val="7"/>
  </w:num>
  <w:num w:numId="39">
    <w:abstractNumId w:val="31"/>
  </w:num>
  <w:num w:numId="40">
    <w:abstractNumId w:val="34"/>
  </w:num>
  <w:num w:numId="41">
    <w:abstractNumId w:val="4"/>
  </w:num>
  <w:num w:numId="42">
    <w:abstractNumId w:val="20"/>
  </w:num>
  <w:num w:numId="43">
    <w:abstractNumId w:val="38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MDPI &lt;/Style&gt;&lt;LeftDelim&gt;{&lt;/LeftDelim&gt;&lt;RightDelim&gt;}&lt;/RightDelim&gt;&lt;FontName&gt;Corbe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p5599p9e9zfwoe5w2fp0a0xaeazp5xw59tf&quot;&gt;My EndNote Library&lt;record-ids&gt;&lt;item&gt;38&lt;/item&gt;&lt;item&gt;143&lt;/item&gt;&lt;item&gt;144&lt;/item&gt;&lt;item&gt;146&lt;/item&gt;&lt;item&gt;147&lt;/item&gt;&lt;item&gt;166&lt;/item&gt;&lt;item&gt;167&lt;/item&gt;&lt;item&gt;168&lt;/item&gt;&lt;item&gt;169&lt;/item&gt;&lt;item&gt;176&lt;/item&gt;&lt;item&gt;177&lt;/item&gt;&lt;item&gt;188&lt;/item&gt;&lt;item&gt;189&lt;/item&gt;&lt;/record-ids&gt;&lt;/item&gt;&lt;/Libraries&gt;"/>
  </w:docVars>
  <w:rsids>
    <w:rsidRoot w:val="008D135C"/>
    <w:rsid w:val="00001E37"/>
    <w:rsid w:val="00023E03"/>
    <w:rsid w:val="00027CF8"/>
    <w:rsid w:val="00042052"/>
    <w:rsid w:val="00042DB6"/>
    <w:rsid w:val="00044110"/>
    <w:rsid w:val="000502A4"/>
    <w:rsid w:val="000532A1"/>
    <w:rsid w:val="000568A8"/>
    <w:rsid w:val="00057DF3"/>
    <w:rsid w:val="00067445"/>
    <w:rsid w:val="0007442E"/>
    <w:rsid w:val="00074631"/>
    <w:rsid w:val="00077BCB"/>
    <w:rsid w:val="0008711E"/>
    <w:rsid w:val="000A15F3"/>
    <w:rsid w:val="000A526D"/>
    <w:rsid w:val="000B0B76"/>
    <w:rsid w:val="000B0D55"/>
    <w:rsid w:val="000B534B"/>
    <w:rsid w:val="000C0BDE"/>
    <w:rsid w:val="000C0C60"/>
    <w:rsid w:val="000C1101"/>
    <w:rsid w:val="000C59AF"/>
    <w:rsid w:val="000D7058"/>
    <w:rsid w:val="000E08D7"/>
    <w:rsid w:val="000E7961"/>
    <w:rsid w:val="000E7DC5"/>
    <w:rsid w:val="000F16F3"/>
    <w:rsid w:val="000F213A"/>
    <w:rsid w:val="000F541A"/>
    <w:rsid w:val="000F56D0"/>
    <w:rsid w:val="00104966"/>
    <w:rsid w:val="00105968"/>
    <w:rsid w:val="001136BD"/>
    <w:rsid w:val="00114529"/>
    <w:rsid w:val="00123566"/>
    <w:rsid w:val="0014020B"/>
    <w:rsid w:val="00142B92"/>
    <w:rsid w:val="00146E9B"/>
    <w:rsid w:val="001559B7"/>
    <w:rsid w:val="00157CB6"/>
    <w:rsid w:val="00163C16"/>
    <w:rsid w:val="00163FC9"/>
    <w:rsid w:val="00164808"/>
    <w:rsid w:val="00167F78"/>
    <w:rsid w:val="00175905"/>
    <w:rsid w:val="00176753"/>
    <w:rsid w:val="00181E44"/>
    <w:rsid w:val="0018210F"/>
    <w:rsid w:val="00183160"/>
    <w:rsid w:val="0018536A"/>
    <w:rsid w:val="001923C4"/>
    <w:rsid w:val="001969DC"/>
    <w:rsid w:val="001A006F"/>
    <w:rsid w:val="001A3A63"/>
    <w:rsid w:val="001A538E"/>
    <w:rsid w:val="001C3F28"/>
    <w:rsid w:val="001D056A"/>
    <w:rsid w:val="001D3C8E"/>
    <w:rsid w:val="001D3EE2"/>
    <w:rsid w:val="001D713A"/>
    <w:rsid w:val="001E03EA"/>
    <w:rsid w:val="001E3CC3"/>
    <w:rsid w:val="001E4CDF"/>
    <w:rsid w:val="001E68B1"/>
    <w:rsid w:val="001F1637"/>
    <w:rsid w:val="001F252D"/>
    <w:rsid w:val="001F48FC"/>
    <w:rsid w:val="002010A4"/>
    <w:rsid w:val="00201CBF"/>
    <w:rsid w:val="00203EAB"/>
    <w:rsid w:val="00214A0F"/>
    <w:rsid w:val="00215C05"/>
    <w:rsid w:val="00216BDD"/>
    <w:rsid w:val="00223444"/>
    <w:rsid w:val="002339F8"/>
    <w:rsid w:val="00240579"/>
    <w:rsid w:val="002431E5"/>
    <w:rsid w:val="0025365E"/>
    <w:rsid w:val="00255655"/>
    <w:rsid w:val="00262819"/>
    <w:rsid w:val="002642F6"/>
    <w:rsid w:val="00267622"/>
    <w:rsid w:val="00270CEA"/>
    <w:rsid w:val="00273BD7"/>
    <w:rsid w:val="00277F84"/>
    <w:rsid w:val="002A0C91"/>
    <w:rsid w:val="002A3F6D"/>
    <w:rsid w:val="002C0AA8"/>
    <w:rsid w:val="002C12C9"/>
    <w:rsid w:val="002C6495"/>
    <w:rsid w:val="002D26D4"/>
    <w:rsid w:val="002E3546"/>
    <w:rsid w:val="002E6910"/>
    <w:rsid w:val="002F1F9F"/>
    <w:rsid w:val="002F245E"/>
    <w:rsid w:val="002F24A7"/>
    <w:rsid w:val="002F5A07"/>
    <w:rsid w:val="002F77E1"/>
    <w:rsid w:val="00303D51"/>
    <w:rsid w:val="00315B03"/>
    <w:rsid w:val="00320488"/>
    <w:rsid w:val="00334B73"/>
    <w:rsid w:val="003402E1"/>
    <w:rsid w:val="003532AF"/>
    <w:rsid w:val="00361E13"/>
    <w:rsid w:val="00374379"/>
    <w:rsid w:val="00375230"/>
    <w:rsid w:val="003823CF"/>
    <w:rsid w:val="00385EB4"/>
    <w:rsid w:val="00387C3A"/>
    <w:rsid w:val="00392A9E"/>
    <w:rsid w:val="0039520F"/>
    <w:rsid w:val="003B31C9"/>
    <w:rsid w:val="003C02CB"/>
    <w:rsid w:val="003C2058"/>
    <w:rsid w:val="003C3C99"/>
    <w:rsid w:val="003D0F7B"/>
    <w:rsid w:val="003D2003"/>
    <w:rsid w:val="003D2099"/>
    <w:rsid w:val="003D43C2"/>
    <w:rsid w:val="003D5718"/>
    <w:rsid w:val="003E3C37"/>
    <w:rsid w:val="003E4623"/>
    <w:rsid w:val="00401891"/>
    <w:rsid w:val="00405D32"/>
    <w:rsid w:val="00412D27"/>
    <w:rsid w:val="004141F2"/>
    <w:rsid w:val="00416468"/>
    <w:rsid w:val="004226AB"/>
    <w:rsid w:val="00430C69"/>
    <w:rsid w:val="00430D9A"/>
    <w:rsid w:val="00456F59"/>
    <w:rsid w:val="00463F48"/>
    <w:rsid w:val="00474158"/>
    <w:rsid w:val="0048467D"/>
    <w:rsid w:val="00486026"/>
    <w:rsid w:val="00486CDC"/>
    <w:rsid w:val="00491374"/>
    <w:rsid w:val="00491499"/>
    <w:rsid w:val="0049238A"/>
    <w:rsid w:val="00492834"/>
    <w:rsid w:val="00493F8A"/>
    <w:rsid w:val="00494D3E"/>
    <w:rsid w:val="00496338"/>
    <w:rsid w:val="004A002A"/>
    <w:rsid w:val="004A0608"/>
    <w:rsid w:val="004A0734"/>
    <w:rsid w:val="004A3A53"/>
    <w:rsid w:val="004A52F2"/>
    <w:rsid w:val="004B1B6C"/>
    <w:rsid w:val="004B268A"/>
    <w:rsid w:val="004B3333"/>
    <w:rsid w:val="004B6FED"/>
    <w:rsid w:val="004C340C"/>
    <w:rsid w:val="004C71CC"/>
    <w:rsid w:val="004D07EB"/>
    <w:rsid w:val="004D1120"/>
    <w:rsid w:val="004E13E3"/>
    <w:rsid w:val="004E245E"/>
    <w:rsid w:val="004E3572"/>
    <w:rsid w:val="004E3601"/>
    <w:rsid w:val="004E4D73"/>
    <w:rsid w:val="004F2A60"/>
    <w:rsid w:val="0050092A"/>
    <w:rsid w:val="00506604"/>
    <w:rsid w:val="00507CE0"/>
    <w:rsid w:val="0051142E"/>
    <w:rsid w:val="00513526"/>
    <w:rsid w:val="00513F4F"/>
    <w:rsid w:val="00520129"/>
    <w:rsid w:val="00522974"/>
    <w:rsid w:val="005256C8"/>
    <w:rsid w:val="00527EC0"/>
    <w:rsid w:val="00532640"/>
    <w:rsid w:val="005345CE"/>
    <w:rsid w:val="00534824"/>
    <w:rsid w:val="00535FD7"/>
    <w:rsid w:val="00540912"/>
    <w:rsid w:val="0054426D"/>
    <w:rsid w:val="00551C15"/>
    <w:rsid w:val="0055225A"/>
    <w:rsid w:val="0055242F"/>
    <w:rsid w:val="00552769"/>
    <w:rsid w:val="005625D9"/>
    <w:rsid w:val="005632A5"/>
    <w:rsid w:val="005717CA"/>
    <w:rsid w:val="005721F7"/>
    <w:rsid w:val="00575160"/>
    <w:rsid w:val="005832E6"/>
    <w:rsid w:val="00586E3C"/>
    <w:rsid w:val="005944F8"/>
    <w:rsid w:val="005A4018"/>
    <w:rsid w:val="005A5432"/>
    <w:rsid w:val="005A5CDF"/>
    <w:rsid w:val="005B19F4"/>
    <w:rsid w:val="005B5DAA"/>
    <w:rsid w:val="005B7187"/>
    <w:rsid w:val="005B7D8C"/>
    <w:rsid w:val="005C0137"/>
    <w:rsid w:val="005C018F"/>
    <w:rsid w:val="005C3288"/>
    <w:rsid w:val="005C3DDB"/>
    <w:rsid w:val="005C5867"/>
    <w:rsid w:val="005D7CF4"/>
    <w:rsid w:val="005E1255"/>
    <w:rsid w:val="005E43E7"/>
    <w:rsid w:val="005E7EC0"/>
    <w:rsid w:val="005F54E4"/>
    <w:rsid w:val="005F6758"/>
    <w:rsid w:val="0060028F"/>
    <w:rsid w:val="006074EA"/>
    <w:rsid w:val="00615806"/>
    <w:rsid w:val="006160C5"/>
    <w:rsid w:val="006160FD"/>
    <w:rsid w:val="006164C4"/>
    <w:rsid w:val="00621DD1"/>
    <w:rsid w:val="00625784"/>
    <w:rsid w:val="006342CD"/>
    <w:rsid w:val="0064099A"/>
    <w:rsid w:val="0064524A"/>
    <w:rsid w:val="00647A04"/>
    <w:rsid w:val="00647B70"/>
    <w:rsid w:val="00650DDA"/>
    <w:rsid w:val="006553B1"/>
    <w:rsid w:val="00657B36"/>
    <w:rsid w:val="00657D35"/>
    <w:rsid w:val="006619D0"/>
    <w:rsid w:val="00676A22"/>
    <w:rsid w:val="0068277C"/>
    <w:rsid w:val="0069163B"/>
    <w:rsid w:val="006B7212"/>
    <w:rsid w:val="006C0856"/>
    <w:rsid w:val="006C1C3B"/>
    <w:rsid w:val="006C2C66"/>
    <w:rsid w:val="006C56AB"/>
    <w:rsid w:val="006D03B9"/>
    <w:rsid w:val="006D51B0"/>
    <w:rsid w:val="006D714A"/>
    <w:rsid w:val="006E1E33"/>
    <w:rsid w:val="006E5FAA"/>
    <w:rsid w:val="006E73DB"/>
    <w:rsid w:val="006F39EB"/>
    <w:rsid w:val="006F5701"/>
    <w:rsid w:val="006F583F"/>
    <w:rsid w:val="00702725"/>
    <w:rsid w:val="00704DF7"/>
    <w:rsid w:val="00713951"/>
    <w:rsid w:val="00717FFB"/>
    <w:rsid w:val="007427C9"/>
    <w:rsid w:val="00742CE4"/>
    <w:rsid w:val="00745931"/>
    <w:rsid w:val="007472D4"/>
    <w:rsid w:val="00761ACC"/>
    <w:rsid w:val="007638E1"/>
    <w:rsid w:val="00766E7C"/>
    <w:rsid w:val="0077309F"/>
    <w:rsid w:val="00776368"/>
    <w:rsid w:val="00776C57"/>
    <w:rsid w:val="00777B8E"/>
    <w:rsid w:val="00782E86"/>
    <w:rsid w:val="00787A64"/>
    <w:rsid w:val="007970EA"/>
    <w:rsid w:val="007A1F77"/>
    <w:rsid w:val="007A28A0"/>
    <w:rsid w:val="007A296F"/>
    <w:rsid w:val="007B0BA2"/>
    <w:rsid w:val="007B2759"/>
    <w:rsid w:val="007B4213"/>
    <w:rsid w:val="007B4914"/>
    <w:rsid w:val="007B4E62"/>
    <w:rsid w:val="007B7855"/>
    <w:rsid w:val="007C4C14"/>
    <w:rsid w:val="007C6972"/>
    <w:rsid w:val="007C73D5"/>
    <w:rsid w:val="007C7C23"/>
    <w:rsid w:val="007D65D5"/>
    <w:rsid w:val="007D6D98"/>
    <w:rsid w:val="007D78F3"/>
    <w:rsid w:val="007E24A7"/>
    <w:rsid w:val="007E4636"/>
    <w:rsid w:val="007E4F23"/>
    <w:rsid w:val="007E7418"/>
    <w:rsid w:val="007F1951"/>
    <w:rsid w:val="007F50E0"/>
    <w:rsid w:val="00804CD6"/>
    <w:rsid w:val="0080651A"/>
    <w:rsid w:val="008110F7"/>
    <w:rsid w:val="00814A2A"/>
    <w:rsid w:val="00815EB9"/>
    <w:rsid w:val="00816D54"/>
    <w:rsid w:val="00825709"/>
    <w:rsid w:val="00830106"/>
    <w:rsid w:val="00830B3D"/>
    <w:rsid w:val="00834E7D"/>
    <w:rsid w:val="008351DD"/>
    <w:rsid w:val="00843BC0"/>
    <w:rsid w:val="00845A06"/>
    <w:rsid w:val="00851769"/>
    <w:rsid w:val="0086341E"/>
    <w:rsid w:val="00870186"/>
    <w:rsid w:val="00871DD2"/>
    <w:rsid w:val="008726FF"/>
    <w:rsid w:val="008733DC"/>
    <w:rsid w:val="008814EA"/>
    <w:rsid w:val="008847FE"/>
    <w:rsid w:val="00891B11"/>
    <w:rsid w:val="00897891"/>
    <w:rsid w:val="008A3DA9"/>
    <w:rsid w:val="008B2267"/>
    <w:rsid w:val="008C6E32"/>
    <w:rsid w:val="008D135C"/>
    <w:rsid w:val="008D2096"/>
    <w:rsid w:val="008D6CE9"/>
    <w:rsid w:val="008D6F06"/>
    <w:rsid w:val="008E0485"/>
    <w:rsid w:val="008E2A21"/>
    <w:rsid w:val="008E4E4D"/>
    <w:rsid w:val="008E5FB4"/>
    <w:rsid w:val="008F6F83"/>
    <w:rsid w:val="00910FDF"/>
    <w:rsid w:val="0091267B"/>
    <w:rsid w:val="00915F4D"/>
    <w:rsid w:val="00922AC0"/>
    <w:rsid w:val="00930AAF"/>
    <w:rsid w:val="00934975"/>
    <w:rsid w:val="009355D3"/>
    <w:rsid w:val="00941D76"/>
    <w:rsid w:val="00945E4C"/>
    <w:rsid w:val="0095074B"/>
    <w:rsid w:val="009522B6"/>
    <w:rsid w:val="00957831"/>
    <w:rsid w:val="00964121"/>
    <w:rsid w:val="00964635"/>
    <w:rsid w:val="00971D1A"/>
    <w:rsid w:val="009723CA"/>
    <w:rsid w:val="00972BD7"/>
    <w:rsid w:val="009734C3"/>
    <w:rsid w:val="00975AAD"/>
    <w:rsid w:val="0097641B"/>
    <w:rsid w:val="00983468"/>
    <w:rsid w:val="00986172"/>
    <w:rsid w:val="00986189"/>
    <w:rsid w:val="00993407"/>
    <w:rsid w:val="009971AB"/>
    <w:rsid w:val="009975C2"/>
    <w:rsid w:val="00997DA1"/>
    <w:rsid w:val="009A1F29"/>
    <w:rsid w:val="009A4345"/>
    <w:rsid w:val="009A6E25"/>
    <w:rsid w:val="009B37C3"/>
    <w:rsid w:val="009B5312"/>
    <w:rsid w:val="009B6192"/>
    <w:rsid w:val="009B6A92"/>
    <w:rsid w:val="009C74A0"/>
    <w:rsid w:val="009C78DC"/>
    <w:rsid w:val="009D1FFA"/>
    <w:rsid w:val="009F3743"/>
    <w:rsid w:val="009F4033"/>
    <w:rsid w:val="009F56C2"/>
    <w:rsid w:val="009F7C85"/>
    <w:rsid w:val="00A01296"/>
    <w:rsid w:val="00A02453"/>
    <w:rsid w:val="00A032B9"/>
    <w:rsid w:val="00A057C0"/>
    <w:rsid w:val="00A059C6"/>
    <w:rsid w:val="00A12646"/>
    <w:rsid w:val="00A1398F"/>
    <w:rsid w:val="00A14B71"/>
    <w:rsid w:val="00A2593E"/>
    <w:rsid w:val="00A454C0"/>
    <w:rsid w:val="00A509C2"/>
    <w:rsid w:val="00A554F5"/>
    <w:rsid w:val="00A61208"/>
    <w:rsid w:val="00A61565"/>
    <w:rsid w:val="00A62AF8"/>
    <w:rsid w:val="00A67F0D"/>
    <w:rsid w:val="00A801DA"/>
    <w:rsid w:val="00A87162"/>
    <w:rsid w:val="00A90CA1"/>
    <w:rsid w:val="00A90F04"/>
    <w:rsid w:val="00A94BDA"/>
    <w:rsid w:val="00A956B5"/>
    <w:rsid w:val="00AA21A2"/>
    <w:rsid w:val="00AB2F75"/>
    <w:rsid w:val="00AB51C8"/>
    <w:rsid w:val="00AB7583"/>
    <w:rsid w:val="00AB7632"/>
    <w:rsid w:val="00AC423C"/>
    <w:rsid w:val="00AC6E8D"/>
    <w:rsid w:val="00AC7A51"/>
    <w:rsid w:val="00AD1486"/>
    <w:rsid w:val="00AD2247"/>
    <w:rsid w:val="00AD2B47"/>
    <w:rsid w:val="00AD46BB"/>
    <w:rsid w:val="00AD7CEA"/>
    <w:rsid w:val="00AD7FB9"/>
    <w:rsid w:val="00AE5995"/>
    <w:rsid w:val="00AF5513"/>
    <w:rsid w:val="00B03667"/>
    <w:rsid w:val="00B04883"/>
    <w:rsid w:val="00B10361"/>
    <w:rsid w:val="00B13D90"/>
    <w:rsid w:val="00B17223"/>
    <w:rsid w:val="00B30E63"/>
    <w:rsid w:val="00B3594E"/>
    <w:rsid w:val="00B453A9"/>
    <w:rsid w:val="00B471B0"/>
    <w:rsid w:val="00B556A0"/>
    <w:rsid w:val="00B5614F"/>
    <w:rsid w:val="00B56568"/>
    <w:rsid w:val="00B6261F"/>
    <w:rsid w:val="00B639BD"/>
    <w:rsid w:val="00B64024"/>
    <w:rsid w:val="00B8162E"/>
    <w:rsid w:val="00B84DA7"/>
    <w:rsid w:val="00B85D89"/>
    <w:rsid w:val="00BA3BA8"/>
    <w:rsid w:val="00BA3D68"/>
    <w:rsid w:val="00BA7A3D"/>
    <w:rsid w:val="00BC259C"/>
    <w:rsid w:val="00BC2FC8"/>
    <w:rsid w:val="00BC658E"/>
    <w:rsid w:val="00BC7111"/>
    <w:rsid w:val="00BC78A1"/>
    <w:rsid w:val="00BD524E"/>
    <w:rsid w:val="00BE0531"/>
    <w:rsid w:val="00BE0E66"/>
    <w:rsid w:val="00BE5FD3"/>
    <w:rsid w:val="00BF2C5C"/>
    <w:rsid w:val="00C05453"/>
    <w:rsid w:val="00C067DA"/>
    <w:rsid w:val="00C06CBB"/>
    <w:rsid w:val="00C07474"/>
    <w:rsid w:val="00C12EC8"/>
    <w:rsid w:val="00C16601"/>
    <w:rsid w:val="00C17BF7"/>
    <w:rsid w:val="00C213FE"/>
    <w:rsid w:val="00C31616"/>
    <w:rsid w:val="00C34AAA"/>
    <w:rsid w:val="00C35A5C"/>
    <w:rsid w:val="00C35D5D"/>
    <w:rsid w:val="00C439AF"/>
    <w:rsid w:val="00C536E7"/>
    <w:rsid w:val="00C60EB8"/>
    <w:rsid w:val="00C66320"/>
    <w:rsid w:val="00C66337"/>
    <w:rsid w:val="00C66E15"/>
    <w:rsid w:val="00C677DE"/>
    <w:rsid w:val="00C702C5"/>
    <w:rsid w:val="00C769FB"/>
    <w:rsid w:val="00C779B3"/>
    <w:rsid w:val="00C82AD1"/>
    <w:rsid w:val="00C82DCC"/>
    <w:rsid w:val="00C95054"/>
    <w:rsid w:val="00C96900"/>
    <w:rsid w:val="00CB0A5C"/>
    <w:rsid w:val="00CB7FDC"/>
    <w:rsid w:val="00CC4338"/>
    <w:rsid w:val="00CC6295"/>
    <w:rsid w:val="00CE0A26"/>
    <w:rsid w:val="00CE339F"/>
    <w:rsid w:val="00CE41D9"/>
    <w:rsid w:val="00CF27D2"/>
    <w:rsid w:val="00CF34B3"/>
    <w:rsid w:val="00CF7713"/>
    <w:rsid w:val="00D05059"/>
    <w:rsid w:val="00D116E2"/>
    <w:rsid w:val="00D304E7"/>
    <w:rsid w:val="00D365FB"/>
    <w:rsid w:val="00D402A9"/>
    <w:rsid w:val="00D432F1"/>
    <w:rsid w:val="00D437F7"/>
    <w:rsid w:val="00D44D13"/>
    <w:rsid w:val="00D47DA6"/>
    <w:rsid w:val="00D51107"/>
    <w:rsid w:val="00D538B1"/>
    <w:rsid w:val="00D5589C"/>
    <w:rsid w:val="00D57448"/>
    <w:rsid w:val="00D62D6D"/>
    <w:rsid w:val="00D63B19"/>
    <w:rsid w:val="00D65CD4"/>
    <w:rsid w:val="00D81B96"/>
    <w:rsid w:val="00D9229E"/>
    <w:rsid w:val="00D95995"/>
    <w:rsid w:val="00DA6BB2"/>
    <w:rsid w:val="00DB4536"/>
    <w:rsid w:val="00DB4FB9"/>
    <w:rsid w:val="00DC0110"/>
    <w:rsid w:val="00DC7E90"/>
    <w:rsid w:val="00DD7A85"/>
    <w:rsid w:val="00DD7F66"/>
    <w:rsid w:val="00DE05D7"/>
    <w:rsid w:val="00DE39F2"/>
    <w:rsid w:val="00DE4AED"/>
    <w:rsid w:val="00DF7C7C"/>
    <w:rsid w:val="00E006A4"/>
    <w:rsid w:val="00E038D5"/>
    <w:rsid w:val="00E05646"/>
    <w:rsid w:val="00E05730"/>
    <w:rsid w:val="00E22ECE"/>
    <w:rsid w:val="00E24F63"/>
    <w:rsid w:val="00E36694"/>
    <w:rsid w:val="00E4050E"/>
    <w:rsid w:val="00E57746"/>
    <w:rsid w:val="00E60D08"/>
    <w:rsid w:val="00E63BBA"/>
    <w:rsid w:val="00E74386"/>
    <w:rsid w:val="00E8488E"/>
    <w:rsid w:val="00E90F23"/>
    <w:rsid w:val="00E935E1"/>
    <w:rsid w:val="00E9754C"/>
    <w:rsid w:val="00EA1294"/>
    <w:rsid w:val="00EA39AC"/>
    <w:rsid w:val="00EA4854"/>
    <w:rsid w:val="00EA61B4"/>
    <w:rsid w:val="00EB32E7"/>
    <w:rsid w:val="00EB6F1F"/>
    <w:rsid w:val="00EC1BF2"/>
    <w:rsid w:val="00ED3A1D"/>
    <w:rsid w:val="00ED5F2E"/>
    <w:rsid w:val="00ED6697"/>
    <w:rsid w:val="00EF099D"/>
    <w:rsid w:val="00EF3150"/>
    <w:rsid w:val="00EF5A47"/>
    <w:rsid w:val="00EF77B3"/>
    <w:rsid w:val="00F010DA"/>
    <w:rsid w:val="00F033E9"/>
    <w:rsid w:val="00F04CF4"/>
    <w:rsid w:val="00F15B27"/>
    <w:rsid w:val="00F21924"/>
    <w:rsid w:val="00F233D5"/>
    <w:rsid w:val="00F25721"/>
    <w:rsid w:val="00F265CB"/>
    <w:rsid w:val="00F26C73"/>
    <w:rsid w:val="00F3060D"/>
    <w:rsid w:val="00F3711A"/>
    <w:rsid w:val="00F3745A"/>
    <w:rsid w:val="00F43872"/>
    <w:rsid w:val="00F4744D"/>
    <w:rsid w:val="00F7561C"/>
    <w:rsid w:val="00F8100D"/>
    <w:rsid w:val="00F8410C"/>
    <w:rsid w:val="00F925B4"/>
    <w:rsid w:val="00F92AA1"/>
    <w:rsid w:val="00FA27EA"/>
    <w:rsid w:val="00FA6E02"/>
    <w:rsid w:val="00FB2F47"/>
    <w:rsid w:val="00FC42E4"/>
    <w:rsid w:val="00FC66C0"/>
    <w:rsid w:val="00FC7D14"/>
    <w:rsid w:val="00FD18AD"/>
    <w:rsid w:val="00FD1AC3"/>
    <w:rsid w:val="00FE1E1A"/>
    <w:rsid w:val="00FE4A07"/>
    <w:rsid w:val="00FE563A"/>
    <w:rsid w:val="00FF3ABF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891F8"/>
  <w15:docId w15:val="{89AF93C9-9724-4942-A17F-42C05ADA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A53"/>
  </w:style>
  <w:style w:type="paragraph" w:styleId="Heading1">
    <w:name w:val="heading 1"/>
    <w:basedOn w:val="Normal"/>
    <w:next w:val="Normal"/>
    <w:link w:val="Heading1Char"/>
    <w:uiPriority w:val="9"/>
    <w:qFormat/>
    <w:rsid w:val="004A3A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A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A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5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A5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3A53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3A53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A3A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5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4C"/>
  </w:style>
  <w:style w:type="paragraph" w:styleId="Footer">
    <w:name w:val="footer"/>
    <w:basedOn w:val="Normal"/>
    <w:link w:val="FooterChar"/>
    <w:uiPriority w:val="99"/>
    <w:unhideWhenUsed/>
    <w:rsid w:val="0094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4C"/>
  </w:style>
  <w:style w:type="character" w:styleId="BookTitle">
    <w:name w:val="Book Title"/>
    <w:basedOn w:val="DefaultParagraphFont"/>
    <w:uiPriority w:val="33"/>
    <w:qFormat/>
    <w:rsid w:val="004A3A53"/>
    <w:rPr>
      <w:b/>
      <w:bCs/>
      <w:smallCaps/>
    </w:rPr>
  </w:style>
  <w:style w:type="paragraph" w:styleId="Quote">
    <w:name w:val="Quote"/>
    <w:basedOn w:val="Normal"/>
    <w:next w:val="Normal"/>
    <w:link w:val="QuoteChar"/>
    <w:uiPriority w:val="29"/>
    <w:qFormat/>
    <w:rsid w:val="004A3A5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A53"/>
    <w:rPr>
      <w:i/>
      <w:iCs/>
      <w:color w:val="404040" w:themeColor="text1" w:themeTint="BF"/>
    </w:rPr>
  </w:style>
  <w:style w:type="character" w:customStyle="1" w:styleId="apple-style-span">
    <w:name w:val="apple-style-span"/>
    <w:basedOn w:val="DefaultParagraphFont"/>
    <w:rsid w:val="00F04CF4"/>
  </w:style>
  <w:style w:type="character" w:customStyle="1" w:styleId="apple-converted-space">
    <w:name w:val="apple-converted-space"/>
    <w:basedOn w:val="DefaultParagraphFont"/>
    <w:rsid w:val="00F04CF4"/>
  </w:style>
  <w:style w:type="character" w:styleId="Hyperlink">
    <w:name w:val="Hyperlink"/>
    <w:basedOn w:val="DefaultParagraphFont"/>
    <w:uiPriority w:val="99"/>
    <w:unhideWhenUsed/>
    <w:rsid w:val="00F04CF4"/>
    <w:rPr>
      <w:color w:val="0000FF"/>
      <w:u w:val="single"/>
    </w:rPr>
  </w:style>
  <w:style w:type="paragraph" w:styleId="NoSpacing">
    <w:name w:val="No Spacing"/>
    <w:uiPriority w:val="1"/>
    <w:qFormat/>
    <w:rsid w:val="004A3A53"/>
    <w:pPr>
      <w:spacing w:after="0" w:line="240" w:lineRule="auto"/>
    </w:pPr>
  </w:style>
  <w:style w:type="character" w:customStyle="1" w:styleId="small-caps">
    <w:name w:val="small-caps"/>
    <w:basedOn w:val="DefaultParagraphFont"/>
    <w:rsid w:val="001969DC"/>
  </w:style>
  <w:style w:type="paragraph" w:styleId="CommentText">
    <w:name w:val="annotation text"/>
    <w:basedOn w:val="Normal"/>
    <w:link w:val="CommentTextChar"/>
    <w:uiPriority w:val="99"/>
    <w:semiHidden/>
    <w:unhideWhenUsed/>
    <w:rsid w:val="00E006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6A4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5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5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3A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46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6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63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A3A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59"/>
    <w:rsid w:val="002F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51C1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C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1C1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F5A47"/>
    <w:rPr>
      <w:color w:val="808080"/>
    </w:rPr>
  </w:style>
  <w:style w:type="character" w:customStyle="1" w:styleId="mathfont1">
    <w:name w:val="mathfont1"/>
    <w:basedOn w:val="DefaultParagraphFont"/>
    <w:rsid w:val="00704DF7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unhideWhenUsed/>
    <w:rsid w:val="00C35D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F3711A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4A3A53"/>
    <w:rPr>
      <w:i/>
      <w:iCs/>
    </w:rPr>
  </w:style>
  <w:style w:type="table" w:styleId="LightList-Accent5">
    <w:name w:val="Light List Accent 5"/>
    <w:basedOn w:val="TableNormal"/>
    <w:uiPriority w:val="61"/>
    <w:rsid w:val="001F48FC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A3A53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53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5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53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53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A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3A5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A3A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3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3A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3A53"/>
    <w:rPr>
      <w:b/>
      <w:bCs/>
      <w:smallCaps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5FD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FD3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637"/>
    <w:rPr>
      <w:rFonts w:ascii="Courier New" w:eastAsia="Times New Roman" w:hAnsi="Courier New" w:cs="Courier New"/>
    </w:rPr>
  </w:style>
  <w:style w:type="paragraph" w:customStyle="1" w:styleId="Style1">
    <w:name w:val="Style1"/>
    <w:basedOn w:val="HTMLPreformatted"/>
    <w:link w:val="Style1Char"/>
    <w:autoRedefine/>
    <w:qFormat/>
    <w:rsid w:val="000568A8"/>
    <w:pPr>
      <w:pBdr>
        <w:top w:val="single" w:sz="4" w:space="1" w:color="264356" w:themeColor="text2" w:themeShade="BF"/>
        <w:left w:val="single" w:sz="4" w:space="4" w:color="264356" w:themeColor="text2" w:themeShade="BF"/>
        <w:bottom w:val="single" w:sz="4" w:space="1" w:color="264356" w:themeColor="text2" w:themeShade="BF"/>
        <w:right w:val="single" w:sz="4" w:space="4" w:color="264356" w:themeColor="text2" w:themeShade="BF"/>
      </w:pBdr>
      <w:ind w:left="916"/>
    </w:pPr>
    <w:rPr>
      <w:color w:val="1C6194" w:themeColor="accent2" w:themeShade="BF"/>
      <w:sz w:val="16"/>
    </w:rPr>
  </w:style>
  <w:style w:type="character" w:customStyle="1" w:styleId="Style1Char">
    <w:name w:val="Style1 Char"/>
    <w:basedOn w:val="HTMLPreformattedChar"/>
    <w:link w:val="Style1"/>
    <w:rsid w:val="000568A8"/>
    <w:rPr>
      <w:rFonts w:ascii="Courier New" w:eastAsia="Times New Roman" w:hAnsi="Courier New" w:cs="Courier New"/>
      <w:color w:val="1C6194" w:themeColor="accent2" w:themeShade="BF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D2247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9A4345"/>
    <w:pPr>
      <w:tabs>
        <w:tab w:val="left" w:pos="380"/>
      </w:tabs>
      <w:spacing w:after="0" w:line="240" w:lineRule="auto"/>
      <w:ind w:left="384" w:hanging="384"/>
    </w:pPr>
  </w:style>
  <w:style w:type="paragraph" w:customStyle="1" w:styleId="EndNoteBibliographyTitle">
    <w:name w:val="EndNote Bibliography Title"/>
    <w:basedOn w:val="Normal"/>
    <w:link w:val="EndNoteBibliographyTitleChar"/>
    <w:rsid w:val="000F213A"/>
    <w:pPr>
      <w:spacing w:after="0"/>
      <w:jc w:val="center"/>
    </w:pPr>
    <w:rPr>
      <w:rFonts w:ascii="Corbel" w:hAnsi="Corbe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213A"/>
    <w:rPr>
      <w:rFonts w:ascii="Corbel" w:hAnsi="Corbel"/>
      <w:noProof/>
    </w:rPr>
  </w:style>
  <w:style w:type="paragraph" w:customStyle="1" w:styleId="EndNoteBibliography">
    <w:name w:val="EndNote Bibliography"/>
    <w:basedOn w:val="Normal"/>
    <w:link w:val="EndNoteBibliographyChar"/>
    <w:rsid w:val="000F213A"/>
    <w:pPr>
      <w:spacing w:line="240" w:lineRule="auto"/>
    </w:pPr>
    <w:rPr>
      <w:rFonts w:ascii="Corbel" w:hAnsi="Corbe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213A"/>
    <w:rPr>
      <w:rFonts w:ascii="Corbel" w:hAnsi="Corbel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930AA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11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5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6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071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09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213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321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555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995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415">
          <w:marLeft w:val="10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0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lorb6@illinois.edu" TargetMode="External"/><Relationship Id="rId13" Type="http://schemas.openxmlformats.org/officeDocument/2006/relationships/hyperlink" Target="https://doi.org/10.1016/j.watres.2017.05.02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0167-1987(94)00427-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aylorberkshire/IndependentProject" TargetMode="External"/><Relationship Id="rId14" Type="http://schemas.openxmlformats.org/officeDocument/2006/relationships/hyperlink" Target="https://doi.org/10.1016/j.watres.2009.02.010" TargetMode="Externa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7A04-48A7-4419-930D-693F9F67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Elhan Ersoz</dc:creator>
  <cp:keywords/>
  <dc:description/>
  <cp:lastModifiedBy>Berkshire, Taylor Breann</cp:lastModifiedBy>
  <cp:revision>8</cp:revision>
  <cp:lastPrinted>2015-05-05T20:21:00Z</cp:lastPrinted>
  <dcterms:created xsi:type="dcterms:W3CDTF">2019-12-15T22:03:00Z</dcterms:created>
  <dcterms:modified xsi:type="dcterms:W3CDTF">2019-12-16T03:09:00Z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id="TIE6fYIQ"/&gt;&lt;style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