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63A9" w14:textId="4E1491B7" w:rsidR="00480D51" w:rsidRDefault="00480D51" w:rsidP="007D3CE6">
      <w:pPr>
        <w:jc w:val="center"/>
        <w:rPr>
          <w:b/>
          <w:bCs/>
        </w:rPr>
      </w:pPr>
      <w:r>
        <w:rPr>
          <w:b/>
          <w:bCs/>
          <w:u w:val="single"/>
        </w:rPr>
        <w:t xml:space="preserve">Project 2 </w:t>
      </w:r>
      <w:r w:rsidR="007D3CE6">
        <w:rPr>
          <w:b/>
          <w:bCs/>
          <w:u w:val="single"/>
        </w:rPr>
        <w:t>Proposal</w:t>
      </w:r>
    </w:p>
    <w:p w14:paraId="641737A1" w14:textId="1CD6A289" w:rsidR="00480D51" w:rsidRDefault="00480D51" w:rsidP="00480D51">
      <w:pPr>
        <w:rPr>
          <w:b/>
          <w:bCs/>
        </w:rPr>
      </w:pPr>
      <w:r w:rsidRPr="009135DB">
        <w:rPr>
          <w:b/>
          <w:bCs/>
        </w:rPr>
        <w:t>Title</w:t>
      </w:r>
      <w:r>
        <w:rPr>
          <w:b/>
          <w:bCs/>
        </w:rPr>
        <w:t xml:space="preserve">: </w:t>
      </w:r>
      <w:r w:rsidR="00F32117" w:rsidRPr="00F32117">
        <w:t>Remote Work and Travel</w:t>
      </w:r>
      <w:r w:rsidR="00F32117">
        <w:rPr>
          <w:b/>
          <w:bCs/>
        </w:rPr>
        <w:t xml:space="preserve"> </w:t>
      </w:r>
    </w:p>
    <w:p w14:paraId="4EF4FBCA" w14:textId="191599B2" w:rsidR="00480D51" w:rsidRDefault="00480D51" w:rsidP="00480D51">
      <w:r>
        <w:rPr>
          <w:b/>
          <w:bCs/>
        </w:rPr>
        <w:t xml:space="preserve">Industry Focus: </w:t>
      </w:r>
      <w:r w:rsidR="00F32117">
        <w:t xml:space="preserve">Custom-Remote work </w:t>
      </w:r>
    </w:p>
    <w:p w14:paraId="28705AA8" w14:textId="4710B0CA" w:rsidR="009333B7" w:rsidRPr="00F32117" w:rsidRDefault="00050DC1" w:rsidP="00480D51">
      <w:r>
        <w:t xml:space="preserve">This </w:t>
      </w:r>
      <w:r w:rsidR="004E5665">
        <w:t xml:space="preserve">project will focus on </w:t>
      </w:r>
      <w:r w:rsidR="005B4757">
        <w:t xml:space="preserve">data related to remote work and travel, specifically in the years post-covid-19. </w:t>
      </w:r>
      <w:r w:rsidR="00953557">
        <w:t xml:space="preserve">Remote work, work from office, and travel data were </w:t>
      </w:r>
      <w:r w:rsidR="004C6810">
        <w:t xml:space="preserve">transformed and loaded to determine connections and </w:t>
      </w:r>
      <w:r w:rsidR="00867DEF">
        <w:t xml:space="preserve">trends </w:t>
      </w:r>
      <w:r w:rsidR="0010645C">
        <w:t>in the data that has been provided</w:t>
      </w:r>
      <w:r w:rsidR="00AB760C">
        <w:t xml:space="preserve">. </w:t>
      </w:r>
    </w:p>
    <w:p w14:paraId="69BDF6D3" w14:textId="77777777" w:rsidR="00480D51" w:rsidRDefault="00480D51" w:rsidP="00480D51">
      <w:pPr>
        <w:ind w:left="720" w:hanging="360"/>
      </w:pPr>
    </w:p>
    <w:p w14:paraId="37B2E69A" w14:textId="77777777" w:rsidR="00480D51" w:rsidRDefault="00480D51" w:rsidP="00480D51">
      <w:r>
        <w:rPr>
          <w:b/>
          <w:bCs/>
        </w:rPr>
        <w:t xml:space="preserve">Team Members: </w:t>
      </w:r>
      <w:r>
        <w:t xml:space="preserve">Colleen Cobb, Taylor Hill, Hannah Thelander, and Gayatri </w:t>
      </w:r>
      <w:proofErr w:type="spellStart"/>
      <w:r>
        <w:t>Kotaru</w:t>
      </w:r>
      <w:proofErr w:type="spellEnd"/>
      <w:r>
        <w:t>.</w:t>
      </w:r>
    </w:p>
    <w:p w14:paraId="654575A3" w14:textId="77777777" w:rsidR="00480D51" w:rsidRPr="008D005F" w:rsidRDefault="00480D51" w:rsidP="00480D51">
      <w:pPr>
        <w:rPr>
          <w:b/>
          <w:bCs/>
        </w:rPr>
      </w:pPr>
      <w:r>
        <w:rPr>
          <w:b/>
          <w:bCs/>
        </w:rPr>
        <w:t>Research Questions:</w:t>
      </w:r>
    </w:p>
    <w:p w14:paraId="34BEEA4C" w14:textId="77777777" w:rsidR="00480D51" w:rsidRDefault="00480D51" w:rsidP="00480D51">
      <w:pPr>
        <w:pStyle w:val="ListParagraph"/>
      </w:pPr>
    </w:p>
    <w:p w14:paraId="249BC4D3" w14:textId="2343BC4D" w:rsidR="00682996" w:rsidRPr="00D25E78" w:rsidRDefault="00682996" w:rsidP="0068299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D25E78">
        <w:rPr>
          <w:rFonts w:eastAsia="Times New Roman" w:cstheme="minorHAnsi"/>
          <w:color w:val="000000"/>
        </w:rPr>
        <w:t>What age groups were surveyed to collect this data and what conclusions can we draw from the different age groups based on their responses?</w:t>
      </w:r>
    </w:p>
    <w:p w14:paraId="31EA5E69" w14:textId="77777777" w:rsidR="00336F43" w:rsidRPr="00D25E78" w:rsidRDefault="00336F43" w:rsidP="00336F4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D25E78">
        <w:rPr>
          <w:rFonts w:eastAsia="Times New Roman" w:cstheme="minorHAnsi"/>
          <w:color w:val="000000"/>
        </w:rPr>
        <w:t>What type of occupations were surveyed for this data and were there any uncovered trends based on this factor?</w:t>
      </w:r>
    </w:p>
    <w:p w14:paraId="3A81C45B" w14:textId="3986E19A" w:rsidR="00336F43" w:rsidRPr="00D25E78" w:rsidRDefault="00336F43" w:rsidP="00336F4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D25E78">
        <w:rPr>
          <w:rFonts w:eastAsia="Times New Roman" w:cstheme="minorHAnsi"/>
          <w:color w:val="000000"/>
        </w:rPr>
        <w:t xml:space="preserve">How did travel </w:t>
      </w:r>
      <w:r w:rsidRPr="00D25E78">
        <w:rPr>
          <w:rFonts w:eastAsia="Times New Roman" w:cstheme="minorHAnsi"/>
          <w:color w:val="000000"/>
        </w:rPr>
        <w:t>influence</w:t>
      </w:r>
      <w:r w:rsidRPr="00D25E78">
        <w:rPr>
          <w:rFonts w:eastAsia="Times New Roman" w:cstheme="minorHAnsi"/>
          <w:color w:val="000000"/>
        </w:rPr>
        <w:t xml:space="preserve"> the United States and can a relationship between travel and remote work be determined?</w:t>
      </w:r>
    </w:p>
    <w:p w14:paraId="61F4719F" w14:textId="6080D21D" w:rsidR="00864028" w:rsidRDefault="00864028" w:rsidP="00864028">
      <w:pPr>
        <w:rPr>
          <w:b/>
          <w:bCs/>
        </w:rPr>
      </w:pPr>
      <w:r>
        <w:rPr>
          <w:b/>
          <w:bCs/>
        </w:rPr>
        <w:t>Database to Load:</w:t>
      </w:r>
    </w:p>
    <w:p w14:paraId="49098990" w14:textId="4A148219" w:rsidR="00864028" w:rsidRPr="00864028" w:rsidRDefault="00864028" w:rsidP="00864028">
      <w:pPr>
        <w:pStyle w:val="ListParagraph"/>
        <w:numPr>
          <w:ilvl w:val="0"/>
          <w:numId w:val="4"/>
        </w:numPr>
        <w:rPr>
          <w:b/>
          <w:bCs/>
        </w:rPr>
      </w:pPr>
      <w:r>
        <w:t>Pos</w:t>
      </w:r>
      <w:r w:rsidR="00C51105">
        <w:t>t</w:t>
      </w:r>
      <w:r>
        <w:t>gre</w:t>
      </w:r>
      <w:r w:rsidR="00D25E78">
        <w:t>SQL</w:t>
      </w:r>
    </w:p>
    <w:p w14:paraId="0E0D8180" w14:textId="5E2F8539" w:rsidR="00480D51" w:rsidRDefault="00480D51" w:rsidP="00480D51"/>
    <w:p w14:paraId="64E1E347" w14:textId="35BD6E86" w:rsidR="00480D51" w:rsidRDefault="00480D51" w:rsidP="00480D51">
      <w:pPr>
        <w:rPr>
          <w:b/>
          <w:bCs/>
        </w:rPr>
      </w:pPr>
      <w:r>
        <w:rPr>
          <w:b/>
          <w:bCs/>
        </w:rPr>
        <w:t>Datasets to be used:</w:t>
      </w:r>
    </w:p>
    <w:p w14:paraId="6016B40C" w14:textId="58AD2CCE" w:rsidR="00480D51" w:rsidRDefault="0075178B" w:rsidP="00F32117">
      <w:pPr>
        <w:pStyle w:val="ListParagraph"/>
        <w:numPr>
          <w:ilvl w:val="0"/>
          <w:numId w:val="3"/>
        </w:numPr>
      </w:pPr>
      <w:hyperlink r:id="rId5" w:history="1">
        <w:r w:rsidR="00F32117">
          <w:rPr>
            <w:rStyle w:val="Hyperlink"/>
          </w:rPr>
          <w:t>Predict if people prefer WFH vs WFO post Covid-19 | Kaggle</w:t>
        </w:r>
      </w:hyperlink>
    </w:p>
    <w:p w14:paraId="069CC52A" w14:textId="7126201B" w:rsidR="00F32117" w:rsidRDefault="0075178B" w:rsidP="00F32117">
      <w:pPr>
        <w:pStyle w:val="ListParagraph"/>
        <w:numPr>
          <w:ilvl w:val="0"/>
          <w:numId w:val="3"/>
        </w:numPr>
      </w:pPr>
      <w:hyperlink r:id="rId6" w:history="1">
        <w:r w:rsidR="00F32117">
          <w:rPr>
            <w:rStyle w:val="Hyperlink"/>
          </w:rPr>
          <w:t>Remote Working Survey | Kaggle</w:t>
        </w:r>
      </w:hyperlink>
    </w:p>
    <w:p w14:paraId="5EAAB0CE" w14:textId="048531E4" w:rsidR="00F32117" w:rsidRPr="00FA5BFC" w:rsidRDefault="0075178B" w:rsidP="00F3211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F32117">
          <w:rPr>
            <w:rStyle w:val="Hyperlink"/>
          </w:rPr>
          <w:t>COVID-19 Related Transportation Statistics | Bureau of Transportation Statistics (bts.gov)</w:t>
        </w:r>
      </w:hyperlink>
    </w:p>
    <w:p w14:paraId="0B572CED" w14:textId="77777777" w:rsidR="00FA5BFC" w:rsidRDefault="00FA5BFC" w:rsidP="00FA5BFC"/>
    <w:p w14:paraId="106A991D" w14:textId="5C5B729B" w:rsidR="00FA5BFC" w:rsidRDefault="00FA5BFC" w:rsidP="00FA5BFC">
      <w:pPr>
        <w:rPr>
          <w:b/>
          <w:bCs/>
        </w:rPr>
      </w:pPr>
      <w:r>
        <w:rPr>
          <w:b/>
          <w:bCs/>
        </w:rPr>
        <w:t>Findings:</w:t>
      </w:r>
    </w:p>
    <w:p w14:paraId="6BA5953A" w14:textId="0389EDD8" w:rsidR="00FA5BFC" w:rsidRPr="006F1410" w:rsidRDefault="006F1410" w:rsidP="00FA5BFC">
      <w:r>
        <w:t xml:space="preserve">Using the ETL process, the data was </w:t>
      </w:r>
      <w:r w:rsidR="00967F4E">
        <w:t xml:space="preserve">ultimately loaded into a </w:t>
      </w:r>
      <w:r w:rsidR="005E7F8B">
        <w:t xml:space="preserve">relational database. </w:t>
      </w:r>
      <w:r w:rsidR="00EE6675">
        <w:t xml:space="preserve">Trends can be uncovered related to </w:t>
      </w:r>
      <w:r w:rsidR="00BB3AE7">
        <w:t xml:space="preserve">age, occupation, the impact work from home had on </w:t>
      </w:r>
      <w:r w:rsidR="00A833CC">
        <w:t>people’s</w:t>
      </w:r>
      <w:r w:rsidR="00BB3AE7">
        <w:t xml:space="preserve"> lives, and travel. </w:t>
      </w:r>
      <w:proofErr w:type="gramStart"/>
      <w:r w:rsidR="00A833CC">
        <w:t>The end result</w:t>
      </w:r>
      <w:proofErr w:type="gramEnd"/>
      <w:r w:rsidR="00A833CC">
        <w:t xml:space="preserve"> of the process allows the user to </w:t>
      </w:r>
      <w:r w:rsidR="00A943F9">
        <w:t xml:space="preserve">easily draw conclusion based on the datasets. </w:t>
      </w:r>
    </w:p>
    <w:sectPr w:rsidR="00FA5BFC" w:rsidRPr="006F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60749"/>
    <w:multiLevelType w:val="hybridMultilevel"/>
    <w:tmpl w:val="70F4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812F7"/>
    <w:multiLevelType w:val="hybridMultilevel"/>
    <w:tmpl w:val="918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D5245"/>
    <w:multiLevelType w:val="hybridMultilevel"/>
    <w:tmpl w:val="F228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E3008"/>
    <w:multiLevelType w:val="hybridMultilevel"/>
    <w:tmpl w:val="BFEC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313111">
    <w:abstractNumId w:val="2"/>
  </w:num>
  <w:num w:numId="2" w16cid:durableId="1906646845">
    <w:abstractNumId w:val="1"/>
  </w:num>
  <w:num w:numId="3" w16cid:durableId="1117331602">
    <w:abstractNumId w:val="3"/>
  </w:num>
  <w:num w:numId="4" w16cid:durableId="157951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51"/>
    <w:rsid w:val="00050DC1"/>
    <w:rsid w:val="00100AC4"/>
    <w:rsid w:val="0010645C"/>
    <w:rsid w:val="00336F43"/>
    <w:rsid w:val="00480D51"/>
    <w:rsid w:val="004C5FD4"/>
    <w:rsid w:val="004C6810"/>
    <w:rsid w:val="004E5665"/>
    <w:rsid w:val="0051713F"/>
    <w:rsid w:val="0055580B"/>
    <w:rsid w:val="005B4757"/>
    <w:rsid w:val="005E7F8B"/>
    <w:rsid w:val="00682996"/>
    <w:rsid w:val="006E11E3"/>
    <w:rsid w:val="006F1410"/>
    <w:rsid w:val="0075178B"/>
    <w:rsid w:val="007D3CE6"/>
    <w:rsid w:val="00864028"/>
    <w:rsid w:val="00867DEF"/>
    <w:rsid w:val="00905177"/>
    <w:rsid w:val="009333B7"/>
    <w:rsid w:val="00953557"/>
    <w:rsid w:val="00967F4E"/>
    <w:rsid w:val="00A74AD6"/>
    <w:rsid w:val="00A833CC"/>
    <w:rsid w:val="00A943F9"/>
    <w:rsid w:val="00AB760C"/>
    <w:rsid w:val="00B33A1A"/>
    <w:rsid w:val="00BB3AE7"/>
    <w:rsid w:val="00C51105"/>
    <w:rsid w:val="00D25E78"/>
    <w:rsid w:val="00EA30F9"/>
    <w:rsid w:val="00EE6675"/>
    <w:rsid w:val="00F32117"/>
    <w:rsid w:val="00FA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E58F"/>
  <w15:chartTrackingRefBased/>
  <w15:docId w15:val="{6F97F170-2ECA-4C5E-A6C8-2C3C2691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21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ts.gov/covid-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elodyyiphoiching/remote-working-survey" TargetMode="External"/><Relationship Id="rId5" Type="http://schemas.openxmlformats.org/officeDocument/2006/relationships/hyperlink" Target="https://www.kaggle.com/datasets/anninasimon/predict-if-people-prefer-wfh-verses-wfo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Cobb</dc:creator>
  <cp:keywords/>
  <dc:description/>
  <cp:lastModifiedBy>Colleen Cobb</cp:lastModifiedBy>
  <cp:revision>32</cp:revision>
  <dcterms:created xsi:type="dcterms:W3CDTF">2022-12-06T01:09:00Z</dcterms:created>
  <dcterms:modified xsi:type="dcterms:W3CDTF">2022-12-09T02:14:00Z</dcterms:modified>
</cp:coreProperties>
</file>