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11/6/14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Lacustrine Lake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lakes and man made reservoirs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habitat for animals and natural lakes also perform wetlands functions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salt lake, utah lake, and bear lake, rivers are sources of water for large lakes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water discharges in the mountains, and recharges in the valley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Utah Lake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freshwater lake in utah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depth 15 feet, average 10 feet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 m acre feet of water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River is only outlet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Polluted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Bear Lake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Bear River major river, but doesn't directly feed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outflow is a canal through dingle marsh into bear river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area 112 miles square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Shoreline 48 miles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Law and Appropriation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one owns the water, but the right to use and right to access water is regulated by the government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Eastern USA- Doctrine of Riparian Rights gives landowners adjacent to a stream or river right to use the water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Those who do not live adjacent to the water source do not necessarily have the right to use the water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Appropriation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belongs to the public, but first users of water entitled to the first right to use the water with preference over those who came later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use the water in a beneficial matter. If not, lose your right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Colorado River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River drains a watershead including seven US and two mexican states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Originating in the colorado mountains, the river flows southwest across the CO plateau and Grand Canyon before reaching lake Meade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Pollution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water systems that get many sources and types of pollution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water act, RCRA, CERCLA, Safe Drinking Water 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Exposure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Ingestion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Inhilation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Skin Contact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Skin Absorption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and Non-Point Source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source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discharge from an identifiable point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concentration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point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know exactly where it comes from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Pollutants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Biological Oxygen Demand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 of O2 in the water used by bacteria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much organic matter and bacteria means too little O2 for a healthy environment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Comes from natural sources, agricultural runoff, urban runoff and sweage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at least 5 mg/l dissolved O2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Eutrophication - N and P, fertilizer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