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11/24/14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Dwight D Eisenhower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cut military spending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Sputnik (1957)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Anti-Communism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priority over any other policy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De-colonialization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Mohammed Mossadeq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Socialist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Despised by pro soviets in iran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nationalize iranian oil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Iran in control, not foreign companies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Kicked out and replaced by Shah Reza Pahlavi of Iran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Fidel Castro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1959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Socialist Regiem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soviets to keep missiles in Cuba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Cuban Missile Crisis (1962)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don't allow any missiles into cuba, so they back off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Berlin Wall (1961)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 War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 influence on US behavior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 shaping the geography of US life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Suburbs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Levittown, New Jersey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people lived in the suburbs than in the Cities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Interstate Highway System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Government funded 90% of the cost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centrerally planned works project in US history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efficent than railroad shipments because you don't have to stop and unload onto trucks, you can go straight to the unload zone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Red-Lining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Dates back to the New Deal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FHA, to please southern democrats, they couldn't give loans to black families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Banks couldn't give loans to people in “risky neighborhoods”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 can get loans to move into the suburbs, blacks can’t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Celebrity endorsement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wanted a celbrity endorsement for your product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supports van heusen shirts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1950’s Marriage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22.5 men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20.1 women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Baby Boom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Kitchen Debate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“We should be taking care of our women”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push and define the American way for the Soviets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Nixon, consumer choice is a model of freedom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ability to choose your house shows the freedom of consumer choice you have in america that shows the freedom you have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