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Medieval view of the cosmos are still commonly believed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 the center of all things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Scientific revolution (Age of Enlightenment)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Isaac Newton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1686 published brand new terms on laws of motion and gravity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started to look at the sky and heavens as something that can be explain and exists, rather than something that is just a symbol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Belief in progress from credulity/superstition to “age of reason”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Enlightenment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beyond faith and faith alone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 and Intellectual Toleration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Toleration Act (1689)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are a Protestant in england you may worship freely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Deregulating of printing press (1695)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need for prior approval of publication; allows greater participation in public sphere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Scottish Common Sense Moral Philosophy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common sense can help people figure out knowledge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- evident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sense it. The truth is out in the open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can use common sense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office act (1710)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 standardized post office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information to be communicated at long distances quickly and efficiently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Benjamin Franklin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Personally responsible for founding newspapers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Coffee House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people would go to talk about new ideas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 Culture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consumer act with political implications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you serve it, what it looks like, the utensils you use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goods became essential for the norm in the culture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Paine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Believes in god, but doesn’t believe in organized religion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Evidence is a very big factor for him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wouldn’t think mormonism is true because of what is immediately communicated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accessible to everyone else (Joseph Smith Vision)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don't know how to handle religious radicalism, but they can do political radicalism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