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Non-Importation Movement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Boycotts on tea (participated at home)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Makers of shared sacrifice in face of external threat to liberty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 are the public face, but women are the main enforcers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Americans begin to identify with each other politically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 theories about law and makes them usable in everyday life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Dickenson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ways of imposing taxes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by the user or consumer (direct tax, income tax, sales tax)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by the seller of the item (indirect tax)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tax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know about it, its obvious to you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Indirect tax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don't know what it is for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aren’t always thinking about it as a tax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“They can tax us a little bit now, what’s to stop them from doing a lot later”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Taxing without consent means that they are essentially slaves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Boston MA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Tensions are high in boston after soldiers seize John Hancocks ship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Soldiers weren't allowed to fight back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Boston massacre happens when the soldiers are trying to defend themselves after a crowd assembles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die that night including Crispus Attucks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 Act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East India Co. can bypass regulations and sell tea direct to colonies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Plus: special monopoly on sale of tea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Townshend tea tax remains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Intolerable Acts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Boston Port Act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Shuts down Boston Harbor to all commercial trade until they pay back the east india company for the tea they dumped over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Quartering Act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military commanders to assign private homes for living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had to take unoccupied places before invading your home, but the potential is there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Massachusetts Government Act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General Gage as the governor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him the power to remove any colonial official and abolish local assemblies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Quebec Act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Canadian government with no assembly + full tolerance for Catholics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Continental Congress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Advocates preparation for defense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Continental Association: ban on trade to britain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Committees of safety to enforce ban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Paul Revere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idea of fighting for british rights within britain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Lexington and Concord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the revolution, but the first shots fired in the revolution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