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9/19/14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William Howe was replaced to take on the rebellious colonials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Locals raise a continental army to defend their city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Appoints George Washington as commander in chief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only has fighting experience, but is favored politically also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King George declares the colonials outlaws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Brings in german mercenaries to get them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Thomas Paine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Writes “Common Sense”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common sense to kick out the king and declare independence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the king a brute, equivalent to calling the king a f****** a** hole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Declaration of Independence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Militia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fight with a collective shotgun. Fires in rows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have real training and equipment in order to get support from other countries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Advantages to the natives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rest of europe is watching, including the french that are waiting to get revenge over britain because of 1760’s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n forth battles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Washington is repeatedly defeated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Surround the british in Saratoga and win the battle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Horatio Gates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Wins in Saratoga, loses bad in Camden, SC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Surrender of Lord Cornwallis at Yorktown is the official surrender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still goes on for a couple of years after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later coined as the revolutionary war, even though it just started as a civil war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