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9/16/15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Dotted Decimal ( base 256 )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192.168.2.1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notes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- Decimal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- Hexadecimal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- Hexadecimal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Unique. One and only one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Aliasing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interface card with multiple IP addresses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accepted/recognized by everyone on the network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bytes long, or 32 bits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2^32 = 4.29 billion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- Level addressing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HOSTID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Classful-addressing (see notes)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all of our 4 billion addresses and split them into 5 classes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Class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50% of all IP addresses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0-127.x.x.x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0…..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B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25% of all addresses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128-191.x.x.x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10…..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C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12.5% of all addresses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192-223.x.x.x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110….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6.25%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224-239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1110...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E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6.25%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240-255.x.x.x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1111….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Classless Addressing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length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Classes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Aggregation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host in power’s of 2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prefix/suffix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slash notation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CIDR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13.27.0.5/12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bytes in the prefix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(network of networks)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Circuit switched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switched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 are shared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 approach(virtual circuits)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Connectionless - oriented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Routes any different way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Packet is independent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is based on dest. address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Delay between routing decision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virtual circuit all packets will be routed through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 based on flow label / circuit id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phases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Transfer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Tear-Down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