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21E3" w14:textId="77777777" w:rsidR="00711CF2" w:rsidRDefault="00000000">
      <w:pPr>
        <w:pStyle w:val="Title"/>
      </w:pPr>
      <w:r>
        <w:t>Project1</w:t>
      </w:r>
    </w:p>
    <w:p w14:paraId="3318E9B1" w14:textId="49B4CEF0" w:rsidR="00711CF2" w:rsidRDefault="00000000">
      <w:pPr>
        <w:pStyle w:val="Author"/>
      </w:pPr>
      <w:r>
        <w:t>Taylor</w:t>
      </w:r>
      <w:r w:rsidR="00191876">
        <w:t xml:space="preserve"> </w:t>
      </w:r>
      <w:r>
        <w:t>Senters</w:t>
      </w:r>
    </w:p>
    <w:p w14:paraId="5DC9F82D" w14:textId="77777777" w:rsidR="00711CF2" w:rsidRDefault="00000000">
      <w:pPr>
        <w:pStyle w:val="Heading2"/>
      </w:pPr>
      <w:bookmarkStart w:id="0" w:name="assignment"/>
      <w:r>
        <w:t>Assignment</w:t>
      </w:r>
    </w:p>
    <w:p w14:paraId="2842BE20" w14:textId="77777777" w:rsidR="00711CF2" w:rsidRDefault="00000000">
      <w:pPr>
        <w:pStyle w:val="FirstParagraph"/>
      </w:pPr>
      <w:r>
        <w:t>This assignment builds upon the R/RStudio class and expands the n-fold cross-validation example.</w:t>
      </w:r>
    </w:p>
    <w:p w14:paraId="23849B0F" w14:textId="77777777" w:rsidR="00711CF2" w:rsidRDefault="00000000">
      <w:pPr>
        <w:pStyle w:val="Compact"/>
        <w:numPr>
          <w:ilvl w:val="0"/>
          <w:numId w:val="2"/>
        </w:numPr>
      </w:pPr>
      <w:r>
        <w:t>For the assignment use the second dataset called TCGA_breast_cancer_Positive_vs_Negative_PAM50.tsv that shows ER assignment for each sample (Positive vs. Negative).</w:t>
      </w:r>
    </w:p>
    <w:p w14:paraId="313D423A" w14:textId="77777777" w:rsidR="00711CF2" w:rsidRDefault="00000000">
      <w:pPr>
        <w:pStyle w:val="Compact"/>
        <w:numPr>
          <w:ilvl w:val="0"/>
          <w:numId w:val="2"/>
        </w:numPr>
      </w:pPr>
      <w:r>
        <w:t>Compute 5-fold and 10-fold cross-validation estimates of prediction accuracies of ER using all genes by utilizing logistic regression and compare with NNC (2x2 table).</w:t>
      </w:r>
    </w:p>
    <w:p w14:paraId="16227241" w14:textId="77777777" w:rsidR="00711CF2" w:rsidRDefault="00000000">
      <w:pPr>
        <w:pStyle w:val="Compact"/>
        <w:numPr>
          <w:ilvl w:val="0"/>
          <w:numId w:val="2"/>
        </w:numPr>
      </w:pPr>
      <w:r>
        <w:t>Modify the the R markdown document template to report your computation and results in a table format.</w:t>
      </w:r>
    </w:p>
    <w:p w14:paraId="4285F085" w14:textId="77777777" w:rsidR="00711CF2" w:rsidRDefault="00000000">
      <w:pPr>
        <w:pStyle w:val="Compact"/>
        <w:numPr>
          <w:ilvl w:val="0"/>
          <w:numId w:val="2"/>
        </w:numPr>
      </w:pPr>
      <w:r>
        <w:t>comment on the quality of results</w:t>
      </w:r>
    </w:p>
    <w:p w14:paraId="2768EE0B" w14:textId="77777777" w:rsidR="00711CF2" w:rsidRDefault="00000000">
      <w:pPr>
        <w:pStyle w:val="Compact"/>
        <w:numPr>
          <w:ilvl w:val="0"/>
          <w:numId w:val="2"/>
        </w:numPr>
      </w:pPr>
      <w:r>
        <w:t>In the second part of the assignment use Project1fs.R to process a large data set by first removing all genes with sd &lt; 1 and subsequently use Feature selection to pick top 50 genes vs top 100 genes for cross-validation based on the t-test statistic.</w:t>
      </w:r>
    </w:p>
    <w:p w14:paraId="7F80D9A9" w14:textId="77777777" w:rsidR="00711CF2" w:rsidRDefault="00000000">
      <w:pPr>
        <w:pStyle w:val="Compact"/>
        <w:numPr>
          <w:ilvl w:val="0"/>
          <w:numId w:val="2"/>
        </w:numPr>
      </w:pPr>
      <w:r>
        <w:t>For extra credit - please replace centroid based classifier with one utilizing logistic or lasso regression similarly to the first part of the assignment and report on any difficulties.</w:t>
      </w:r>
    </w:p>
    <w:p w14:paraId="0D2B150B" w14:textId="77777777" w:rsidR="00711CF2" w:rsidRDefault="00000000">
      <w:pPr>
        <w:pStyle w:val="FirstParagraph"/>
      </w:pPr>
      <w:r>
        <w:t>For the assignment use Project1.Rmd file which has a number “FIXME:” labels indicating where your intervention is required. There is a companion Project1.R where you can test and debug your code before adding it to Project1.Rmd.</w:t>
      </w:r>
    </w:p>
    <w:p w14:paraId="48D30902" w14:textId="77777777" w:rsidR="00711CF2" w:rsidRDefault="00000000">
      <w:pPr>
        <w:pStyle w:val="BodyText"/>
      </w:pPr>
      <w:r>
        <w:t>For extra points use lasso regression on the large dataset instead of logistic regression.</w:t>
      </w:r>
    </w:p>
    <w:p w14:paraId="630D6C8A" w14:textId="77777777" w:rsidR="00711CF2" w:rsidRDefault="00000000">
      <w:pPr>
        <w:pStyle w:val="BodyText"/>
      </w:pPr>
      <w:r>
        <w:t>The assignment is due on – February 12, 2026 midnight.</w:t>
      </w:r>
    </w:p>
    <w:p w14:paraId="1509C9AB" w14:textId="77777777" w:rsidR="00711CF2" w:rsidRDefault="00000000">
      <w:pPr>
        <w:pStyle w:val="Heading1"/>
      </w:pPr>
      <w:bookmarkStart w:id="1" w:name="part-1"/>
      <w:bookmarkEnd w:id="0"/>
      <w:r>
        <w:t>Part 1</w:t>
      </w:r>
    </w:p>
    <w:p w14:paraId="338A6F4D" w14:textId="77777777" w:rsidR="00711CF2" w:rsidRDefault="00000000">
      <w:pPr>
        <w:pStyle w:val="Heading2"/>
      </w:pPr>
      <w:bookmarkStart w:id="2" w:name="reading-data"/>
      <w:r>
        <w:t>Reading data</w:t>
      </w:r>
    </w:p>
    <w:p w14:paraId="60DCB011" w14:textId="77777777" w:rsidR="00711CF2" w:rsidRDefault="00000000">
      <w:pPr>
        <w:pStyle w:val="FirstParagraph"/>
      </w:pPr>
      <w:r>
        <w:t>reading file: TCGA_breast_cancer_ERPositive_vs_ERNegative_PAM50.tsv</w:t>
      </w:r>
    </w:p>
    <w:p w14:paraId="0D5B66E1" w14:textId="77777777" w:rsidR="00711CF2" w:rsidRDefault="00000000">
      <w:pPr>
        <w:pStyle w:val="SourceCode"/>
      </w:pPr>
      <w:r>
        <w:rPr>
          <w:rStyle w:val="VerbatimChar"/>
        </w:rPr>
        <w:t xml:space="preserve">##    user  system elapsed </w:t>
      </w:r>
      <w:r>
        <w:br/>
      </w:r>
      <w:r>
        <w:rPr>
          <w:rStyle w:val="VerbatimChar"/>
        </w:rPr>
        <w:t>##   0.038   0.002   0.040</w:t>
      </w:r>
    </w:p>
    <w:p w14:paraId="06866C08" w14:textId="77777777" w:rsidR="00711CF2" w:rsidRDefault="00000000">
      <w:pPr>
        <w:pStyle w:val="Heading2"/>
      </w:pPr>
      <w:bookmarkStart w:id="3" w:name="computation"/>
      <w:bookmarkEnd w:id="2"/>
      <w:r>
        <w:t>Computation</w:t>
      </w:r>
    </w:p>
    <w:p w14:paraId="6DEB1B69" w14:textId="77777777" w:rsidR="00711CF2" w:rsidRDefault="00000000">
      <w:pPr>
        <w:pStyle w:val="SourceCode"/>
      </w:pPr>
      <w:r>
        <w:rPr>
          <w:rStyle w:val="VerbatimChar"/>
        </w:rPr>
        <w:t xml:space="preserve">##    user  system elapsed </w:t>
      </w:r>
      <w:r>
        <w:br/>
      </w:r>
      <w:r>
        <w:rPr>
          <w:rStyle w:val="VerbatimChar"/>
        </w:rPr>
        <w:t>##   0.302   0.013   0.315</w:t>
      </w:r>
    </w:p>
    <w:p w14:paraId="6F87874C" w14:textId="77777777" w:rsidR="00711CF2" w:rsidRDefault="00000000">
      <w:pPr>
        <w:pStyle w:val="Heading2"/>
      </w:pPr>
      <w:bookmarkStart w:id="4" w:name="results"/>
      <w:bookmarkEnd w:id="3"/>
      <w:r>
        <w:lastRenderedPageBreak/>
        <w:t>Results</w:t>
      </w:r>
    </w:p>
    <w:p w14:paraId="3D5E6E10" w14:textId="77777777" w:rsidR="00711CF2" w:rsidRDefault="00000000">
      <w:pPr>
        <w:pStyle w:val="Heading3"/>
      </w:pPr>
      <w:bookmarkStart w:id="5" w:name="X670e80d2cb6a8388cea311a9fce006d4fa0bee1"/>
      <w:r>
        <w:t>5-fold and 10-fold Cross Validation Estimates for GLM and kNNC</w:t>
      </w:r>
    </w:p>
    <w:tbl>
      <w:tblPr>
        <w:tblStyle w:val="Table"/>
        <w:tblW w:w="0" w:type="auto"/>
        <w:tblLook w:val="0020" w:firstRow="1" w:lastRow="0" w:firstColumn="0" w:lastColumn="0" w:noHBand="0" w:noVBand="0"/>
      </w:tblPr>
      <w:tblGrid>
        <w:gridCol w:w="1010"/>
        <w:gridCol w:w="1382"/>
        <w:gridCol w:w="1107"/>
        <w:gridCol w:w="1525"/>
        <w:gridCol w:w="1249"/>
      </w:tblGrid>
      <w:tr w:rsidR="00711CF2" w14:paraId="2FBB9BEC" w14:textId="77777777" w:rsidTr="00711CF2">
        <w:trPr>
          <w:cnfStyle w:val="100000000000" w:firstRow="1" w:lastRow="0" w:firstColumn="0" w:lastColumn="0" w:oddVBand="0" w:evenVBand="0" w:oddHBand="0" w:evenHBand="0" w:firstRowFirstColumn="0" w:firstRowLastColumn="0" w:lastRowFirstColumn="0" w:lastRowLastColumn="0"/>
          <w:tblHeader/>
        </w:trPr>
        <w:tc>
          <w:tcPr>
            <w:tcW w:w="0" w:type="auto"/>
          </w:tcPr>
          <w:p w14:paraId="6AB1349A" w14:textId="77777777" w:rsidR="00711CF2" w:rsidRDefault="00711CF2">
            <w:pPr>
              <w:pStyle w:val="Compact"/>
            </w:pPr>
          </w:p>
        </w:tc>
        <w:tc>
          <w:tcPr>
            <w:tcW w:w="0" w:type="auto"/>
          </w:tcPr>
          <w:p w14:paraId="2B3BDB27" w14:textId="77777777" w:rsidR="00711CF2" w:rsidRDefault="00000000">
            <w:pPr>
              <w:pStyle w:val="Compact"/>
              <w:jc w:val="right"/>
            </w:pPr>
            <w:r>
              <w:t>GLM_Mean</w:t>
            </w:r>
          </w:p>
        </w:tc>
        <w:tc>
          <w:tcPr>
            <w:tcW w:w="0" w:type="auto"/>
          </w:tcPr>
          <w:p w14:paraId="32532D87" w14:textId="77777777" w:rsidR="00711CF2" w:rsidRDefault="00000000">
            <w:pPr>
              <w:pStyle w:val="Compact"/>
              <w:jc w:val="right"/>
            </w:pPr>
            <w:r>
              <w:t>GLM_SD</w:t>
            </w:r>
          </w:p>
        </w:tc>
        <w:tc>
          <w:tcPr>
            <w:tcW w:w="0" w:type="auto"/>
          </w:tcPr>
          <w:p w14:paraId="3C065D06" w14:textId="77777777" w:rsidR="00711CF2" w:rsidRDefault="00000000">
            <w:pPr>
              <w:pStyle w:val="Compact"/>
              <w:jc w:val="right"/>
            </w:pPr>
            <w:r>
              <w:t>kNNC_Mean</w:t>
            </w:r>
          </w:p>
        </w:tc>
        <w:tc>
          <w:tcPr>
            <w:tcW w:w="0" w:type="auto"/>
          </w:tcPr>
          <w:p w14:paraId="5B2B85DF" w14:textId="77777777" w:rsidR="00711CF2" w:rsidRDefault="00000000">
            <w:pPr>
              <w:pStyle w:val="Compact"/>
              <w:jc w:val="right"/>
            </w:pPr>
            <w:r>
              <w:t>kNNC_SD</w:t>
            </w:r>
          </w:p>
        </w:tc>
      </w:tr>
      <w:tr w:rsidR="00711CF2" w14:paraId="42B8970C" w14:textId="77777777">
        <w:tc>
          <w:tcPr>
            <w:tcW w:w="0" w:type="auto"/>
          </w:tcPr>
          <w:p w14:paraId="4B597364" w14:textId="77777777" w:rsidR="00711CF2" w:rsidRDefault="00000000">
            <w:pPr>
              <w:pStyle w:val="Compact"/>
            </w:pPr>
            <w:r>
              <w:t>5-Fold</w:t>
            </w:r>
          </w:p>
        </w:tc>
        <w:tc>
          <w:tcPr>
            <w:tcW w:w="0" w:type="auto"/>
          </w:tcPr>
          <w:p w14:paraId="41ACA82F" w14:textId="77777777" w:rsidR="00711CF2" w:rsidRDefault="00000000">
            <w:pPr>
              <w:pStyle w:val="Compact"/>
              <w:jc w:val="right"/>
            </w:pPr>
            <w:r>
              <w:t>0.0676</w:t>
            </w:r>
          </w:p>
        </w:tc>
        <w:tc>
          <w:tcPr>
            <w:tcW w:w="0" w:type="auto"/>
          </w:tcPr>
          <w:p w14:paraId="17BCD949" w14:textId="77777777" w:rsidR="00711CF2" w:rsidRDefault="00000000">
            <w:pPr>
              <w:pStyle w:val="Compact"/>
              <w:jc w:val="right"/>
            </w:pPr>
            <w:r>
              <w:t>0.0232</w:t>
            </w:r>
          </w:p>
        </w:tc>
        <w:tc>
          <w:tcPr>
            <w:tcW w:w="0" w:type="auto"/>
          </w:tcPr>
          <w:p w14:paraId="42E88090" w14:textId="77777777" w:rsidR="00711CF2" w:rsidRDefault="00000000">
            <w:pPr>
              <w:pStyle w:val="Compact"/>
              <w:jc w:val="right"/>
            </w:pPr>
            <w:r>
              <w:t>0.0656</w:t>
            </w:r>
          </w:p>
        </w:tc>
        <w:tc>
          <w:tcPr>
            <w:tcW w:w="0" w:type="auto"/>
          </w:tcPr>
          <w:p w14:paraId="6C98F33F" w14:textId="77777777" w:rsidR="00711CF2" w:rsidRDefault="00000000">
            <w:pPr>
              <w:pStyle w:val="Compact"/>
              <w:jc w:val="right"/>
            </w:pPr>
            <w:r>
              <w:t>0.0111</w:t>
            </w:r>
          </w:p>
        </w:tc>
      </w:tr>
      <w:tr w:rsidR="00711CF2" w14:paraId="24EA1845" w14:textId="77777777">
        <w:tc>
          <w:tcPr>
            <w:tcW w:w="0" w:type="auto"/>
          </w:tcPr>
          <w:p w14:paraId="3E87750F" w14:textId="77777777" w:rsidR="00711CF2" w:rsidRDefault="00000000">
            <w:pPr>
              <w:pStyle w:val="Compact"/>
            </w:pPr>
            <w:r>
              <w:t>10-Fold</w:t>
            </w:r>
          </w:p>
        </w:tc>
        <w:tc>
          <w:tcPr>
            <w:tcW w:w="0" w:type="auto"/>
          </w:tcPr>
          <w:p w14:paraId="6DA2A826" w14:textId="77777777" w:rsidR="00711CF2" w:rsidRDefault="00000000">
            <w:pPr>
              <w:pStyle w:val="Compact"/>
              <w:jc w:val="right"/>
            </w:pPr>
            <w:r>
              <w:t>0.0694</w:t>
            </w:r>
          </w:p>
        </w:tc>
        <w:tc>
          <w:tcPr>
            <w:tcW w:w="0" w:type="auto"/>
          </w:tcPr>
          <w:p w14:paraId="1419A2A2" w14:textId="77777777" w:rsidR="00711CF2" w:rsidRDefault="00000000">
            <w:pPr>
              <w:pStyle w:val="Compact"/>
              <w:jc w:val="right"/>
            </w:pPr>
            <w:r>
              <w:t>0.0200</w:t>
            </w:r>
          </w:p>
        </w:tc>
        <w:tc>
          <w:tcPr>
            <w:tcW w:w="0" w:type="auto"/>
          </w:tcPr>
          <w:p w14:paraId="3680D8D3" w14:textId="77777777" w:rsidR="00711CF2" w:rsidRDefault="00000000">
            <w:pPr>
              <w:pStyle w:val="Compact"/>
              <w:jc w:val="right"/>
            </w:pPr>
            <w:r>
              <w:t>0.0637</w:t>
            </w:r>
          </w:p>
        </w:tc>
        <w:tc>
          <w:tcPr>
            <w:tcW w:w="0" w:type="auto"/>
          </w:tcPr>
          <w:p w14:paraId="080AE46F" w14:textId="77777777" w:rsidR="00711CF2" w:rsidRDefault="00000000">
            <w:pPr>
              <w:pStyle w:val="Compact"/>
              <w:jc w:val="right"/>
            </w:pPr>
            <w:r>
              <w:t>0.0277</w:t>
            </w:r>
          </w:p>
        </w:tc>
      </w:tr>
    </w:tbl>
    <w:p w14:paraId="43B1CD68" w14:textId="77777777" w:rsidR="00711CF2" w:rsidRDefault="00000000">
      <w:pPr>
        <w:pStyle w:val="Heading2"/>
      </w:pPr>
      <w:bookmarkStart w:id="6" w:name="part-1-discussion"/>
      <w:bookmarkEnd w:id="4"/>
      <w:bookmarkEnd w:id="5"/>
      <w:r>
        <w:t>Part 1 Discussion</w:t>
      </w:r>
    </w:p>
    <w:p w14:paraId="1721ED6B" w14:textId="77777777" w:rsidR="00711CF2" w:rsidRDefault="00000000">
      <w:pPr>
        <w:pStyle w:val="FirstParagraph"/>
      </w:pPr>
      <w:r>
        <w:t>Both GLM and kNNC performed well with error rates around 6-7%. For the 5-fold Cross Validation, kNNC had a slightly lower error rate at 6.56% compared to the GLM error rate of 6.76%. For the 10-fold Cross Validation, kNNC again performed slightly better at 6.37% compared to GLM at 6.94%.The standard deviations for both kNNC and GLM for the 5-fold and 10-fold cross validations were all low, ranging from 0.0111 to 0.0277, indicating the predictions were consistent.</w:t>
      </w:r>
    </w:p>
    <w:p w14:paraId="0B9DE529" w14:textId="77777777" w:rsidR="00711CF2" w:rsidRDefault="00000000">
      <w:pPr>
        <w:pStyle w:val="Heading1"/>
      </w:pPr>
      <w:bookmarkStart w:id="7" w:name="part-2"/>
      <w:bookmarkEnd w:id="1"/>
      <w:bookmarkEnd w:id="6"/>
      <w:r>
        <w:t>Part 2</w:t>
      </w:r>
    </w:p>
    <w:p w14:paraId="436D0DB7" w14:textId="77777777" w:rsidR="00711CF2" w:rsidRDefault="00000000">
      <w:pPr>
        <w:pStyle w:val="SourceCode"/>
      </w:pPr>
      <w:r>
        <w:rPr>
          <w:rStyle w:val="VerbatimChar"/>
        </w:rPr>
        <w:t>## Loading required package: Matrix</w:t>
      </w:r>
    </w:p>
    <w:p w14:paraId="49B40BAF" w14:textId="77777777" w:rsidR="00711CF2" w:rsidRDefault="00000000">
      <w:pPr>
        <w:pStyle w:val="SourceCode"/>
      </w:pPr>
      <w:r>
        <w:rPr>
          <w:rStyle w:val="VerbatimChar"/>
        </w:rPr>
        <w:t>## Loaded glmnet 4.1-10</w:t>
      </w:r>
    </w:p>
    <w:p w14:paraId="1B310920" w14:textId="77777777" w:rsidR="00711CF2" w:rsidRDefault="00000000">
      <w:pPr>
        <w:pStyle w:val="SourceCode"/>
      </w:pPr>
      <w:r>
        <w:rPr>
          <w:rStyle w:val="VerbatimChar"/>
        </w:rPr>
        <w:t>## Warning: glm.fit: algorithm did not converge</w:t>
      </w:r>
    </w:p>
    <w:p w14:paraId="4337CE37" w14:textId="77777777" w:rsidR="00711CF2" w:rsidRDefault="00000000">
      <w:pPr>
        <w:pStyle w:val="SourceCode"/>
      </w:pPr>
      <w:r>
        <w:rPr>
          <w:rStyle w:val="VerbatimChar"/>
        </w:rPr>
        <w:t>## Warning: glm.fit: fitted probabilities numerically 0 or 1 occurred</w:t>
      </w:r>
    </w:p>
    <w:p w14:paraId="4EEEF9A8" w14:textId="77777777" w:rsidR="00711CF2" w:rsidRDefault="00000000">
      <w:pPr>
        <w:pStyle w:val="SourceCode"/>
      </w:pPr>
      <w:r>
        <w:rPr>
          <w:rStyle w:val="VerbatimChar"/>
        </w:rPr>
        <w:t>## Warning: glm.fit: algorithm did not converge</w:t>
      </w:r>
    </w:p>
    <w:p w14:paraId="40EC8E87" w14:textId="77777777" w:rsidR="00711CF2" w:rsidRDefault="00000000">
      <w:pPr>
        <w:pStyle w:val="SourceCode"/>
      </w:pPr>
      <w:r>
        <w:rPr>
          <w:rStyle w:val="VerbatimChar"/>
        </w:rPr>
        <w:t>## Warning: glm.fit: fitted probabilities numerically 0 or 1 occurred</w:t>
      </w:r>
    </w:p>
    <w:p w14:paraId="4E24AB7B" w14:textId="77777777" w:rsidR="00711CF2" w:rsidRDefault="00000000">
      <w:pPr>
        <w:pStyle w:val="SourceCode"/>
      </w:pPr>
      <w:r>
        <w:rPr>
          <w:rStyle w:val="VerbatimChar"/>
        </w:rPr>
        <w:t>## Warning: glm.fit: algorithm did not converge</w:t>
      </w:r>
    </w:p>
    <w:p w14:paraId="6FD370BC" w14:textId="77777777" w:rsidR="00711CF2" w:rsidRDefault="00000000">
      <w:pPr>
        <w:pStyle w:val="SourceCode"/>
      </w:pPr>
      <w:r>
        <w:rPr>
          <w:rStyle w:val="VerbatimChar"/>
        </w:rPr>
        <w:t>## Warning: glm.fit: fitted probabilities numerically 0 or 1 occurred</w:t>
      </w:r>
    </w:p>
    <w:p w14:paraId="1D98E172" w14:textId="77777777" w:rsidR="00711CF2" w:rsidRDefault="00000000">
      <w:pPr>
        <w:pStyle w:val="SourceCode"/>
      </w:pPr>
      <w:r>
        <w:rPr>
          <w:rStyle w:val="VerbatimChar"/>
        </w:rPr>
        <w:t>## Warning: glm.fit: algorithm did not converge</w:t>
      </w:r>
    </w:p>
    <w:p w14:paraId="0D0DA3B7" w14:textId="77777777" w:rsidR="00711CF2" w:rsidRDefault="00000000">
      <w:pPr>
        <w:pStyle w:val="SourceCode"/>
      </w:pPr>
      <w:r>
        <w:rPr>
          <w:rStyle w:val="VerbatimChar"/>
        </w:rPr>
        <w:t>## Warning: glm.fit: fitted probabilities numerically 0 or 1 occurred</w:t>
      </w:r>
    </w:p>
    <w:p w14:paraId="5F4E5A07" w14:textId="77777777" w:rsidR="00711CF2" w:rsidRDefault="00000000">
      <w:pPr>
        <w:pStyle w:val="SourceCode"/>
      </w:pPr>
      <w:r>
        <w:rPr>
          <w:rStyle w:val="VerbatimChar"/>
        </w:rPr>
        <w:t>## Warning: glm.fit: algorithm did not converge</w:t>
      </w:r>
    </w:p>
    <w:p w14:paraId="5BE0A15F" w14:textId="77777777" w:rsidR="00711CF2" w:rsidRDefault="00000000">
      <w:pPr>
        <w:pStyle w:val="SourceCode"/>
      </w:pPr>
      <w:r>
        <w:rPr>
          <w:rStyle w:val="VerbatimChar"/>
        </w:rPr>
        <w:t>## Warning: glm.fit: fitted probabilities numerically 0 or 1 occurred</w:t>
      </w:r>
    </w:p>
    <w:p w14:paraId="539BA9C1" w14:textId="77777777" w:rsidR="00711CF2" w:rsidRDefault="00000000">
      <w:pPr>
        <w:pStyle w:val="SourceCode"/>
      </w:pPr>
      <w:r>
        <w:rPr>
          <w:rStyle w:val="VerbatimChar"/>
        </w:rPr>
        <w:t>## Warning: glm.fit: algorithm did not converge</w:t>
      </w:r>
    </w:p>
    <w:p w14:paraId="15CC2EB4" w14:textId="77777777" w:rsidR="00711CF2" w:rsidRDefault="00000000">
      <w:pPr>
        <w:pStyle w:val="SourceCode"/>
      </w:pPr>
      <w:r>
        <w:rPr>
          <w:rStyle w:val="VerbatimChar"/>
        </w:rPr>
        <w:t>## Warning: glm.fit: fitted probabilities numerically 0 or 1 occurred</w:t>
      </w:r>
    </w:p>
    <w:p w14:paraId="55285DD8" w14:textId="77777777" w:rsidR="00711CF2" w:rsidRDefault="00000000">
      <w:pPr>
        <w:pStyle w:val="SourceCode"/>
      </w:pPr>
      <w:r>
        <w:rPr>
          <w:rStyle w:val="VerbatimChar"/>
        </w:rPr>
        <w:t>## Warning: glm.fit: algorithm did not converge</w:t>
      </w:r>
    </w:p>
    <w:p w14:paraId="08A518FD" w14:textId="77777777" w:rsidR="00711CF2" w:rsidRDefault="00000000">
      <w:pPr>
        <w:pStyle w:val="SourceCode"/>
      </w:pPr>
      <w:r>
        <w:rPr>
          <w:rStyle w:val="VerbatimChar"/>
        </w:rPr>
        <w:t>## Warning: glm.fit: fitted probabilities numerically 0 or 1 occurred</w:t>
      </w:r>
    </w:p>
    <w:p w14:paraId="40BC5C81" w14:textId="77777777" w:rsidR="00711CF2" w:rsidRDefault="00000000">
      <w:pPr>
        <w:pStyle w:val="SourceCode"/>
      </w:pPr>
      <w:r>
        <w:rPr>
          <w:rStyle w:val="VerbatimChar"/>
        </w:rPr>
        <w:lastRenderedPageBreak/>
        <w:t>## Warning: glm.fit: algorithm did not converge</w:t>
      </w:r>
    </w:p>
    <w:p w14:paraId="15359C5B" w14:textId="77777777" w:rsidR="00711CF2" w:rsidRDefault="00000000">
      <w:pPr>
        <w:pStyle w:val="SourceCode"/>
      </w:pPr>
      <w:r>
        <w:rPr>
          <w:rStyle w:val="VerbatimChar"/>
        </w:rPr>
        <w:t>## Warning: glm.fit: fitted probabilities numerically 0 or 1 occurred</w:t>
      </w:r>
    </w:p>
    <w:p w14:paraId="44BBFA38" w14:textId="77777777" w:rsidR="00711CF2" w:rsidRDefault="00000000">
      <w:pPr>
        <w:pStyle w:val="SourceCode"/>
      </w:pPr>
      <w:r>
        <w:rPr>
          <w:rStyle w:val="VerbatimChar"/>
        </w:rPr>
        <w:t>## Warning: glm.fit: algorithm did not converge</w:t>
      </w:r>
    </w:p>
    <w:p w14:paraId="7A7B01CB" w14:textId="77777777" w:rsidR="00711CF2" w:rsidRDefault="00000000">
      <w:pPr>
        <w:pStyle w:val="SourceCode"/>
      </w:pPr>
      <w:r>
        <w:rPr>
          <w:rStyle w:val="VerbatimChar"/>
        </w:rPr>
        <w:t>## Warning: glm.fit: fitted probabilities numerically 0 or 1 occurred</w:t>
      </w:r>
    </w:p>
    <w:p w14:paraId="5C00C593" w14:textId="77777777" w:rsidR="00711CF2" w:rsidRDefault="00000000">
      <w:pPr>
        <w:pStyle w:val="SourceCode"/>
      </w:pPr>
      <w:r>
        <w:rPr>
          <w:rStyle w:val="VerbatimChar"/>
        </w:rPr>
        <w:t>## Warning: glm.fit: algorithm did not converge</w:t>
      </w:r>
    </w:p>
    <w:p w14:paraId="24A889C5" w14:textId="77777777" w:rsidR="00711CF2" w:rsidRDefault="00000000">
      <w:pPr>
        <w:pStyle w:val="SourceCode"/>
      </w:pPr>
      <w:r>
        <w:rPr>
          <w:rStyle w:val="VerbatimChar"/>
        </w:rPr>
        <w:t>## Warning: glm.fit: fitted probabilities numerically 0 or 1 occurred</w:t>
      </w:r>
    </w:p>
    <w:tbl>
      <w:tblPr>
        <w:tblStyle w:val="Table"/>
        <w:tblW w:w="0" w:type="auto"/>
        <w:tblLook w:val="0020" w:firstRow="1" w:lastRow="0" w:firstColumn="0" w:lastColumn="0" w:noHBand="0" w:noVBand="0"/>
      </w:tblPr>
      <w:tblGrid>
        <w:gridCol w:w="1032"/>
        <w:gridCol w:w="1124"/>
        <w:gridCol w:w="2204"/>
      </w:tblGrid>
      <w:tr w:rsidR="00711CF2" w14:paraId="2BDB8F0D" w14:textId="77777777" w:rsidTr="00711CF2">
        <w:trPr>
          <w:cnfStyle w:val="100000000000" w:firstRow="1" w:lastRow="0" w:firstColumn="0" w:lastColumn="0" w:oddVBand="0" w:evenVBand="0" w:oddHBand="0" w:evenHBand="0" w:firstRowFirstColumn="0" w:firstRowLastColumn="0" w:lastRowFirstColumn="0" w:lastRowLastColumn="0"/>
          <w:tblHeader/>
        </w:trPr>
        <w:tc>
          <w:tcPr>
            <w:tcW w:w="0" w:type="auto"/>
          </w:tcPr>
          <w:p w14:paraId="70BA1D96" w14:textId="77777777" w:rsidR="00711CF2" w:rsidRDefault="00000000">
            <w:pPr>
              <w:pStyle w:val="Compact"/>
            </w:pPr>
            <w:r>
              <w:t>Genes</w:t>
            </w:r>
          </w:p>
        </w:tc>
        <w:tc>
          <w:tcPr>
            <w:tcW w:w="0" w:type="auto"/>
          </w:tcPr>
          <w:p w14:paraId="2F0DE739" w14:textId="77777777" w:rsidR="00711CF2" w:rsidRDefault="00000000">
            <w:pPr>
              <w:pStyle w:val="Compact"/>
            </w:pPr>
            <w:r>
              <w:t>Alg</w:t>
            </w:r>
          </w:p>
        </w:tc>
        <w:tc>
          <w:tcPr>
            <w:tcW w:w="0" w:type="auto"/>
          </w:tcPr>
          <w:p w14:paraId="436C468E" w14:textId="77777777" w:rsidR="00711CF2" w:rsidRDefault="00000000">
            <w:pPr>
              <w:pStyle w:val="Compact"/>
            </w:pPr>
            <w:r>
              <w:t>Result</w:t>
            </w:r>
          </w:p>
        </w:tc>
      </w:tr>
      <w:tr w:rsidR="00711CF2" w14:paraId="00450CD8" w14:textId="77777777">
        <w:tc>
          <w:tcPr>
            <w:tcW w:w="0" w:type="auto"/>
          </w:tcPr>
          <w:p w14:paraId="210BBAEB" w14:textId="77777777" w:rsidR="00711CF2" w:rsidRDefault="00000000">
            <w:pPr>
              <w:pStyle w:val="Compact"/>
            </w:pPr>
            <w:r>
              <w:t>Top 50</w:t>
            </w:r>
          </w:p>
        </w:tc>
        <w:tc>
          <w:tcPr>
            <w:tcW w:w="0" w:type="auto"/>
          </w:tcPr>
          <w:p w14:paraId="5A0E9100" w14:textId="77777777" w:rsidR="00711CF2" w:rsidRDefault="00000000">
            <w:pPr>
              <w:pStyle w:val="Compact"/>
            </w:pPr>
            <w:r>
              <w:t>Centroid</w:t>
            </w:r>
          </w:p>
        </w:tc>
        <w:tc>
          <w:tcPr>
            <w:tcW w:w="0" w:type="auto"/>
          </w:tcPr>
          <w:p w14:paraId="7BDD9FB6" w14:textId="77777777" w:rsidR="00711CF2" w:rsidRDefault="00000000">
            <w:pPr>
              <w:pStyle w:val="Compact"/>
            </w:pPr>
            <w:r>
              <w:t>0.0433 sd=(0.0299)</w:t>
            </w:r>
          </w:p>
        </w:tc>
      </w:tr>
      <w:tr w:rsidR="00711CF2" w14:paraId="5C605A27" w14:textId="77777777">
        <w:tc>
          <w:tcPr>
            <w:tcW w:w="0" w:type="auto"/>
          </w:tcPr>
          <w:p w14:paraId="740A7A61" w14:textId="77777777" w:rsidR="00711CF2" w:rsidRDefault="00000000">
            <w:pPr>
              <w:pStyle w:val="Compact"/>
            </w:pPr>
            <w:r>
              <w:t>Top 50</w:t>
            </w:r>
          </w:p>
        </w:tc>
        <w:tc>
          <w:tcPr>
            <w:tcW w:w="0" w:type="auto"/>
          </w:tcPr>
          <w:p w14:paraId="5105D91E" w14:textId="77777777" w:rsidR="00711CF2" w:rsidRDefault="00000000">
            <w:pPr>
              <w:pStyle w:val="Compact"/>
            </w:pPr>
            <w:r>
              <w:t>GLM</w:t>
            </w:r>
          </w:p>
        </w:tc>
        <w:tc>
          <w:tcPr>
            <w:tcW w:w="0" w:type="auto"/>
          </w:tcPr>
          <w:p w14:paraId="6867421E" w14:textId="77777777" w:rsidR="00711CF2" w:rsidRDefault="00000000">
            <w:pPr>
              <w:pStyle w:val="Compact"/>
            </w:pPr>
            <w:r>
              <w:t>0.1577 sd=(0.046)</w:t>
            </w:r>
          </w:p>
        </w:tc>
      </w:tr>
      <w:tr w:rsidR="00711CF2" w14:paraId="4A952F87" w14:textId="77777777">
        <w:tc>
          <w:tcPr>
            <w:tcW w:w="0" w:type="auto"/>
          </w:tcPr>
          <w:p w14:paraId="776F8187" w14:textId="77777777" w:rsidR="00711CF2" w:rsidRDefault="00000000">
            <w:pPr>
              <w:pStyle w:val="Compact"/>
            </w:pPr>
            <w:r>
              <w:t>Top 50</w:t>
            </w:r>
          </w:p>
        </w:tc>
        <w:tc>
          <w:tcPr>
            <w:tcW w:w="0" w:type="auto"/>
          </w:tcPr>
          <w:p w14:paraId="0BC8FF73" w14:textId="77777777" w:rsidR="00711CF2" w:rsidRDefault="00000000">
            <w:pPr>
              <w:pStyle w:val="Compact"/>
            </w:pPr>
            <w:r>
              <w:t>Lasso</w:t>
            </w:r>
          </w:p>
        </w:tc>
        <w:tc>
          <w:tcPr>
            <w:tcW w:w="0" w:type="auto"/>
          </w:tcPr>
          <w:p w14:paraId="38FC855E" w14:textId="77777777" w:rsidR="00711CF2" w:rsidRDefault="00000000">
            <w:pPr>
              <w:pStyle w:val="Compact"/>
            </w:pPr>
            <w:r>
              <w:t>0.0497 sd=(0.0257)</w:t>
            </w:r>
          </w:p>
        </w:tc>
      </w:tr>
      <w:tr w:rsidR="00711CF2" w14:paraId="5F102345" w14:textId="77777777">
        <w:tc>
          <w:tcPr>
            <w:tcW w:w="0" w:type="auto"/>
          </w:tcPr>
          <w:p w14:paraId="584D39B7" w14:textId="77777777" w:rsidR="00711CF2" w:rsidRDefault="00000000">
            <w:pPr>
              <w:pStyle w:val="Compact"/>
            </w:pPr>
            <w:r>
              <w:t>Top 100</w:t>
            </w:r>
          </w:p>
        </w:tc>
        <w:tc>
          <w:tcPr>
            <w:tcW w:w="0" w:type="auto"/>
          </w:tcPr>
          <w:p w14:paraId="25ABFBFF" w14:textId="77777777" w:rsidR="00711CF2" w:rsidRDefault="00000000">
            <w:pPr>
              <w:pStyle w:val="Compact"/>
            </w:pPr>
            <w:r>
              <w:t>Centroid</w:t>
            </w:r>
          </w:p>
        </w:tc>
        <w:tc>
          <w:tcPr>
            <w:tcW w:w="0" w:type="auto"/>
          </w:tcPr>
          <w:p w14:paraId="51EF294C" w14:textId="77777777" w:rsidR="00711CF2" w:rsidRDefault="00000000">
            <w:pPr>
              <w:pStyle w:val="Compact"/>
            </w:pPr>
            <w:r>
              <w:t>0.0432 sd=(0.0295)</w:t>
            </w:r>
          </w:p>
        </w:tc>
      </w:tr>
      <w:tr w:rsidR="00711CF2" w14:paraId="5325F4A5" w14:textId="77777777">
        <w:tc>
          <w:tcPr>
            <w:tcW w:w="0" w:type="auto"/>
          </w:tcPr>
          <w:p w14:paraId="09260608" w14:textId="77777777" w:rsidR="00711CF2" w:rsidRDefault="00000000">
            <w:pPr>
              <w:pStyle w:val="Compact"/>
            </w:pPr>
            <w:r>
              <w:t>Top 100</w:t>
            </w:r>
          </w:p>
        </w:tc>
        <w:tc>
          <w:tcPr>
            <w:tcW w:w="0" w:type="auto"/>
          </w:tcPr>
          <w:p w14:paraId="12C20CF8" w14:textId="77777777" w:rsidR="00711CF2" w:rsidRDefault="00000000">
            <w:pPr>
              <w:pStyle w:val="Compact"/>
            </w:pPr>
            <w:r>
              <w:t>GLM</w:t>
            </w:r>
          </w:p>
        </w:tc>
        <w:tc>
          <w:tcPr>
            <w:tcW w:w="0" w:type="auto"/>
          </w:tcPr>
          <w:p w14:paraId="39783214" w14:textId="77777777" w:rsidR="00711CF2" w:rsidRDefault="00000000">
            <w:pPr>
              <w:pStyle w:val="Compact"/>
            </w:pPr>
            <w:r>
              <w:t>0.1767 sd=(0.0785)</w:t>
            </w:r>
          </w:p>
        </w:tc>
      </w:tr>
      <w:tr w:rsidR="00711CF2" w14:paraId="473A5686" w14:textId="77777777">
        <w:tc>
          <w:tcPr>
            <w:tcW w:w="0" w:type="auto"/>
          </w:tcPr>
          <w:p w14:paraId="72272D70" w14:textId="77777777" w:rsidR="00711CF2" w:rsidRDefault="00000000">
            <w:pPr>
              <w:pStyle w:val="Compact"/>
            </w:pPr>
            <w:r>
              <w:t>Top 100</w:t>
            </w:r>
          </w:p>
        </w:tc>
        <w:tc>
          <w:tcPr>
            <w:tcW w:w="0" w:type="auto"/>
          </w:tcPr>
          <w:p w14:paraId="6407172C" w14:textId="77777777" w:rsidR="00711CF2" w:rsidRDefault="00000000">
            <w:pPr>
              <w:pStyle w:val="Compact"/>
            </w:pPr>
            <w:r>
              <w:t>Lasso</w:t>
            </w:r>
          </w:p>
        </w:tc>
        <w:tc>
          <w:tcPr>
            <w:tcW w:w="0" w:type="auto"/>
          </w:tcPr>
          <w:p w14:paraId="7F10EBFD" w14:textId="77777777" w:rsidR="00711CF2" w:rsidRDefault="00000000">
            <w:pPr>
              <w:pStyle w:val="Compact"/>
            </w:pPr>
            <w:r>
              <w:t>0.0527 sd=(0.0374)</w:t>
            </w:r>
          </w:p>
        </w:tc>
      </w:tr>
    </w:tbl>
    <w:p w14:paraId="2416380F" w14:textId="77777777" w:rsidR="00711CF2" w:rsidRDefault="00000000">
      <w:pPr>
        <w:pStyle w:val="Heading2"/>
      </w:pPr>
      <w:bookmarkStart w:id="8" w:name="part-2-discussion"/>
      <w:r>
        <w:t>Part 2 Discussion</w:t>
      </w:r>
    </w:p>
    <w:p w14:paraId="03716813" w14:textId="77777777" w:rsidR="00711CF2" w:rsidRDefault="00000000">
      <w:pPr>
        <w:pStyle w:val="FirstParagraph"/>
      </w:pPr>
      <w:r>
        <w:t>For Part 2, all genes with a standard deviation less than 1 were removed, and then a t-test was used to determine the top 50 and top 100 genes. Error rates and standard deviations were then computed for kNNC, GLM, and Lasso regression for both the top 50 genes and top 100 genes, as the table above shows. Specifically for the GLM, many warnings were output stating the algorithm did not converge and fitted probabilities numerically 0 or 1 occurred. As seen in the table, GLM had the worst error rates ranging from 15-17% and higher standard deviations at 0.046 and 0.0785, indicating the model was overfitting and unstable.Implementing Lasso regression helped stabilize the model via regularization to prevent overfitting, and therefore Lasso regression had much lower error rates around 5%, much closer to the kNNC error rates around 4%.</w:t>
      </w:r>
      <w:bookmarkEnd w:id="7"/>
      <w:bookmarkEnd w:id="8"/>
    </w:p>
    <w:sectPr w:rsidR="00711CF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A241B9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AFEA3F6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76199853">
    <w:abstractNumId w:val="0"/>
  </w:num>
  <w:num w:numId="2" w16cid:durableId="8743869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11CF2"/>
    <w:rsid w:val="00191876"/>
    <w:rsid w:val="005F2FA3"/>
    <w:rsid w:val="00711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7F17BA"/>
  <w15:docId w15:val="{FF78C81C-2EEC-064F-820F-78A6E4470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688</Words>
  <Characters>3927</Characters>
  <Application>Microsoft Office Word</Application>
  <DocSecurity>0</DocSecurity>
  <Lines>32</Lines>
  <Paragraphs>9</Paragraphs>
  <ScaleCrop>false</ScaleCrop>
  <Company/>
  <LinksUpToDate>false</LinksUpToDate>
  <CharactersWithSpaces>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Project1</dc:title>
  <dc:creator>Taylor_Senters</dc:creator>
  <cp:keywords/>
  <cp:lastModifiedBy>Senters, Taylor (sentertr)</cp:lastModifiedBy>
  <cp:revision>2</cp:revision>
  <dcterms:created xsi:type="dcterms:W3CDTF">2026-02-13T02:53:00Z</dcterms:created>
  <dcterms:modified xsi:type="dcterms:W3CDTF">2026-02-13T02:54:00Z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