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Influence of changing lake temperatures on coregonine embryogenesis at local to global scales</w:t>
      </w:r>
    </w:p>
    <w:p w14:paraId="00000002" w14:textId="77777777" w:rsidR="004F701F" w:rsidRPr="00DC35B4" w:rsidRDefault="004F701F">
      <w:pPr>
        <w:spacing w:line="276" w:lineRule="auto"/>
        <w:rPr>
          <w:rFonts w:ascii="Times New Roman" w:eastAsia="Times New Roman" w:hAnsi="Times New Roman" w:cs="Times New Roman"/>
        </w:rPr>
      </w:pPr>
    </w:p>
    <w:p w14:paraId="0000000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Taylor R. Stewart</w:t>
      </w: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 Mikko Makinen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Chloé Goulon</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Jean Guillard</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Emilien Lasne</w:t>
      </w: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 Juha Karjalainen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and Jason D. Stockwell</w:t>
      </w:r>
      <w:r w:rsidRPr="00DC35B4">
        <w:rPr>
          <w:rFonts w:ascii="Times New Roman" w:eastAsia="Times New Roman" w:hAnsi="Times New Roman" w:cs="Times New Roman"/>
          <w:vertAlign w:val="superscript"/>
        </w:rPr>
        <w:t>5</w:t>
      </w:r>
    </w:p>
    <w:p w14:paraId="00000004"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 </w:t>
      </w:r>
    </w:p>
    <w:p w14:paraId="0000000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Department of Biology, University of Vermont, USA</w:t>
      </w:r>
    </w:p>
    <w:p w14:paraId="0000000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University of Jyväskylä, Finland</w:t>
      </w:r>
    </w:p>
    <w:p w14:paraId="0000000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UMR CARRTEL INRA-Université Savoie Mont Blanc, France</w:t>
      </w:r>
    </w:p>
    <w:p w14:paraId="0000000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UMR ESE Agrocampus Ouest-INRA, France</w:t>
      </w:r>
    </w:p>
    <w:p w14:paraId="00000009"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5</w:t>
      </w:r>
      <w:r w:rsidRPr="00DC35B4">
        <w:rPr>
          <w:rFonts w:ascii="Times New Roman" w:eastAsia="Times New Roman" w:hAnsi="Times New Roman" w:cs="Times New Roman"/>
        </w:rPr>
        <w:t>Rubenstein School of Environment and Natural Resources, University of Vermont, USA</w:t>
      </w:r>
    </w:p>
    <w:p w14:paraId="0000000A" w14:textId="77777777" w:rsidR="004F701F" w:rsidRPr="00DC35B4" w:rsidRDefault="004F701F">
      <w:pPr>
        <w:spacing w:line="276" w:lineRule="auto"/>
        <w:rPr>
          <w:rFonts w:ascii="Times New Roman" w:eastAsia="Times New Roman" w:hAnsi="Times New Roman" w:cs="Times New Roman"/>
        </w:rPr>
      </w:pPr>
    </w:p>
    <w:p w14:paraId="0000000B" w14:textId="77777777" w:rsidR="004F701F" w:rsidRPr="00DC35B4" w:rsidRDefault="004F701F">
      <w:pPr>
        <w:spacing w:line="276" w:lineRule="auto"/>
        <w:rPr>
          <w:rFonts w:ascii="Times New Roman" w:eastAsia="Times New Roman" w:hAnsi="Times New Roman" w:cs="Times New Roman"/>
        </w:rPr>
      </w:pPr>
    </w:p>
    <w:p w14:paraId="0000000C"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ABSTRACT:</w:t>
      </w:r>
    </w:p>
    <w:p w14:paraId="0000000D" w14:textId="77777777" w:rsidR="004F701F" w:rsidRPr="00DC35B4" w:rsidRDefault="004F701F">
      <w:pPr>
        <w:spacing w:line="276" w:lineRule="auto"/>
        <w:rPr>
          <w:rFonts w:ascii="Times New Roman" w:eastAsia="Times New Roman" w:hAnsi="Times New Roman" w:cs="Times New Roman"/>
        </w:rPr>
      </w:pPr>
    </w:p>
    <w:p w14:paraId="0000000E" w14:textId="77777777" w:rsidR="004F701F" w:rsidRPr="00DC35B4" w:rsidRDefault="004F701F">
      <w:pPr>
        <w:spacing w:line="276" w:lineRule="auto"/>
        <w:rPr>
          <w:rFonts w:ascii="Times New Roman" w:eastAsia="Times New Roman" w:hAnsi="Times New Roman" w:cs="Times New Roman"/>
        </w:rPr>
      </w:pPr>
    </w:p>
    <w:p w14:paraId="0000000F"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INTRODUCTION:</w:t>
      </w:r>
    </w:p>
    <w:p w14:paraId="00000010" w14:textId="77777777" w:rsidR="004F701F" w:rsidRPr="00DC35B4" w:rsidRDefault="004F701F">
      <w:pPr>
        <w:spacing w:line="276" w:lineRule="auto"/>
        <w:rPr>
          <w:rFonts w:ascii="Times New Roman" w:eastAsia="Times New Roman" w:hAnsi="Times New Roman" w:cs="Times New Roman"/>
        </w:rPr>
      </w:pPr>
    </w:p>
    <w:p w14:paraId="00000015" w14:textId="71D86089" w:rsidR="004F701F" w:rsidRPr="00DC35B4" w:rsidRDefault="007D26B9">
      <w:pPr>
        <w:spacing w:line="276" w:lineRule="auto"/>
        <w:rPr>
          <w:rFonts w:ascii="Times New Roman" w:eastAsia="Times New Roman" w:hAnsi="Times New Roman" w:cs="Times New Roman"/>
        </w:rPr>
      </w:pPr>
      <w:r>
        <w:rPr>
          <w:rFonts w:ascii="Times New Roman" w:eastAsia="Times New Roman" w:hAnsi="Times New Roman" w:cs="Times New Roman"/>
        </w:rPr>
        <w:t>L</w:t>
      </w:r>
      <w:r w:rsidR="003A11D7">
        <w:rPr>
          <w:rFonts w:ascii="Times New Roman" w:eastAsia="Times New Roman" w:hAnsi="Times New Roman" w:cs="Times New Roman"/>
        </w:rPr>
        <w:t xml:space="preserve">akes </w:t>
      </w:r>
      <w:r w:rsidR="00BD76CB" w:rsidRPr="00DC35B4">
        <w:rPr>
          <w:rFonts w:ascii="Times New Roman" w:eastAsia="Times New Roman" w:hAnsi="Times New Roman" w:cs="Times New Roman"/>
        </w:rPr>
        <w:t xml:space="preserve">present unique and difficult challenges for biodiversity </w:t>
      </w:r>
      <w:r w:rsidR="00BD76CB" w:rsidRPr="00961BFB">
        <w:rPr>
          <w:rFonts w:ascii="Times New Roman" w:eastAsia="Times New Roman" w:hAnsi="Times New Roman" w:cs="Times New Roman"/>
        </w:rPr>
        <w:t xml:space="preserve">conservation </w:t>
      </w:r>
      <w:r w:rsidR="00587EC0" w:rsidRPr="00961BFB">
        <w:rPr>
          <w:rFonts w:ascii="Times New Roman" w:eastAsia="Times New Roman" w:hAnsi="Times New Roman" w:cs="Times New Roman"/>
        </w:rPr>
        <w:t>(Halpern et al. 2015)</w:t>
      </w:r>
      <w:r w:rsidR="00587EC0" w:rsidRPr="00961BFB">
        <w:rPr>
          <w:rFonts w:ascii="Times New Roman" w:eastAsia="Times New Roman" w:hAnsi="Times New Roman" w:cs="Times New Roman"/>
        </w:rPr>
        <w:t xml:space="preserve"> </w:t>
      </w:r>
      <w:r w:rsidR="00656E50">
        <w:rPr>
          <w:rFonts w:ascii="Times New Roman" w:eastAsia="Times New Roman" w:hAnsi="Times New Roman" w:cs="Times New Roman"/>
        </w:rPr>
        <w:t>and are</w:t>
      </w:r>
      <w:r w:rsidR="00656E50" w:rsidRPr="00656E50">
        <w:rPr>
          <w:rFonts w:ascii="Times New Roman" w:eastAsia="Times New Roman" w:hAnsi="Times New Roman" w:cs="Times New Roman"/>
        </w:rPr>
        <w:t xml:space="preserve"> one of the most sensitive </w:t>
      </w:r>
      <w:r w:rsidR="00685A9B">
        <w:rPr>
          <w:rFonts w:ascii="Times New Roman" w:eastAsia="Times New Roman" w:hAnsi="Times New Roman" w:cs="Times New Roman"/>
        </w:rPr>
        <w:t>ecosystems</w:t>
      </w:r>
      <w:r w:rsidR="00656E50" w:rsidRPr="00656E50">
        <w:rPr>
          <w:rFonts w:ascii="Times New Roman" w:eastAsia="Times New Roman" w:hAnsi="Times New Roman" w:cs="Times New Roman"/>
        </w:rPr>
        <w:t xml:space="preserve"> to </w:t>
      </w:r>
      <w:r w:rsidR="00685A9B">
        <w:rPr>
          <w:rFonts w:ascii="Times New Roman" w:eastAsia="Times New Roman" w:hAnsi="Times New Roman" w:cs="Times New Roman"/>
        </w:rPr>
        <w:t>climate change</w:t>
      </w:r>
      <w:r w:rsidR="003154D5">
        <w:rPr>
          <w:rFonts w:ascii="Times New Roman" w:eastAsia="Times New Roman" w:hAnsi="Times New Roman" w:cs="Times New Roman"/>
        </w:rPr>
        <w:t xml:space="preserve"> </w:t>
      </w:r>
      <w:r w:rsidR="003154D5">
        <w:rPr>
          <w:rFonts w:ascii="Times New Roman" w:eastAsia="Times New Roman" w:hAnsi="Times New Roman" w:cs="Times New Roman"/>
        </w:rPr>
        <w:fldChar w:fldCharType="begin" w:fldLock="1"/>
      </w:r>
      <w:r w:rsidR="003154D5">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3154D5">
        <w:rPr>
          <w:rFonts w:ascii="Times New Roman" w:eastAsia="Times New Roman" w:hAnsi="Times New Roman" w:cs="Times New Roman"/>
        </w:rPr>
        <w:fldChar w:fldCharType="separate"/>
      </w:r>
      <w:r w:rsidR="003154D5" w:rsidRPr="003154D5">
        <w:rPr>
          <w:rFonts w:ascii="Times New Roman" w:eastAsia="Times New Roman" w:hAnsi="Times New Roman" w:cs="Times New Roman"/>
          <w:noProof/>
        </w:rPr>
        <w:t>(Woolway et al. 2020)</w:t>
      </w:r>
      <w:r w:rsidR="003154D5">
        <w:rPr>
          <w:rFonts w:ascii="Times New Roman" w:eastAsia="Times New Roman" w:hAnsi="Times New Roman" w:cs="Times New Roman"/>
        </w:rPr>
        <w:fldChar w:fldCharType="end"/>
      </w:r>
      <w:r w:rsidR="00587EC0">
        <w:rPr>
          <w:rFonts w:ascii="Times New Roman" w:eastAsia="Times New Roman" w:hAnsi="Times New Roman" w:cs="Times New Roman"/>
        </w:rPr>
        <w:t>.</w:t>
      </w:r>
      <w:r w:rsidR="00656E50">
        <w:rPr>
          <w:rFonts w:ascii="Times New Roman" w:eastAsia="Times New Roman" w:hAnsi="Times New Roman" w:cs="Times New Roman"/>
        </w:rPr>
        <w:t xml:space="preserve"> </w:t>
      </w:r>
      <w:r w:rsidR="00BD76CB" w:rsidRPr="00DC35B4">
        <w:rPr>
          <w:rFonts w:ascii="Times New Roman" w:eastAsia="Times New Roman" w:hAnsi="Times New Roman" w:cs="Times New Roman"/>
        </w:rPr>
        <w:t xml:space="preserve">Temperature plays an important role for most aquatic organisms, as changes in </w:t>
      </w:r>
      <w:r w:rsidR="001A6225">
        <w:rPr>
          <w:rFonts w:ascii="Times New Roman" w:eastAsia="Times New Roman" w:hAnsi="Times New Roman" w:cs="Times New Roman"/>
        </w:rPr>
        <w:t xml:space="preserve">water </w:t>
      </w:r>
      <w:r w:rsidR="00BD76CB" w:rsidRPr="00DC35B4">
        <w:rPr>
          <w:rFonts w:ascii="Times New Roman" w:eastAsia="Times New Roman" w:hAnsi="Times New Roman" w:cs="Times New Roman"/>
        </w:rPr>
        <w:t xml:space="preserve">temperature directly affect phenological and reproductive events, metabolic rates, growth, and survival </w:t>
      </w:r>
      <w:r w:rsidR="00F45A52">
        <w:rPr>
          <w:rFonts w:ascii="Times New Roman" w:eastAsia="Times New Roman" w:hAnsi="Times New Roman" w:cs="Times New Roman"/>
        </w:rPr>
        <w:fldChar w:fldCharType="begin" w:fldLock="1"/>
      </w:r>
      <w:r w:rsidR="00F45A52">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2020)"},"properties":{"noteIndex":0},"schema":"https://github.com/citation-style-language/schema/raw/master/csl-citation.json"}</w:instrText>
      </w:r>
      <w:r w:rsidR="00F45A52">
        <w:rPr>
          <w:rFonts w:ascii="Times New Roman" w:eastAsia="Times New Roman" w:hAnsi="Times New Roman" w:cs="Times New Roman"/>
        </w:rPr>
        <w:fldChar w:fldCharType="separate"/>
      </w:r>
      <w:r w:rsidR="00F45A52" w:rsidRPr="00F45A52">
        <w:rPr>
          <w:rFonts w:ascii="Times New Roman" w:eastAsia="Times New Roman" w:hAnsi="Times New Roman" w:cs="Times New Roman"/>
          <w:noProof/>
        </w:rPr>
        <w:t>(Little et al. 2020)</w:t>
      </w:r>
      <w:r w:rsidR="00F45A52">
        <w:rPr>
          <w:rFonts w:ascii="Times New Roman" w:eastAsia="Times New Roman" w:hAnsi="Times New Roman" w:cs="Times New Roman"/>
        </w:rPr>
        <w:fldChar w:fldCharType="end"/>
      </w:r>
      <w:r w:rsidR="00BD76CB" w:rsidRPr="00DC35B4">
        <w:rPr>
          <w:rFonts w:ascii="Times New Roman" w:eastAsia="Times New Roman" w:hAnsi="Times New Roman" w:cs="Times New Roman"/>
        </w:rPr>
        <w:t>.</w:t>
      </w:r>
      <w:r w:rsidR="002536C0" w:rsidRPr="00DC35B4">
        <w:rPr>
          <w:rFonts w:ascii="Times New Roman" w:eastAsia="Times New Roman" w:hAnsi="Times New Roman" w:cs="Times New Roman"/>
        </w:rPr>
        <w:t xml:space="preserve"> </w:t>
      </w:r>
      <w:r w:rsidR="007D76B7">
        <w:rPr>
          <w:rFonts w:ascii="Times New Roman" w:eastAsia="Times New Roman" w:hAnsi="Times New Roman" w:cs="Times New Roman"/>
        </w:rPr>
        <w:t>Studies</w:t>
      </w:r>
      <w:r w:rsidR="007D76B7" w:rsidRPr="00A70841">
        <w:rPr>
          <w:rFonts w:ascii="Times New Roman" w:eastAsia="Times New Roman" w:hAnsi="Times New Roman" w:cs="Times New Roman"/>
        </w:rPr>
        <w:t xml:space="preserve"> have provided overwhelming evidence that lakes are warming </w:t>
      </w:r>
      <w:r w:rsidR="007D76B7">
        <w:rPr>
          <w:rFonts w:ascii="Times New Roman" w:eastAsia="Times New Roman" w:hAnsi="Times New Roman" w:cs="Times New Roman"/>
        </w:rPr>
        <w:t>at an unprecedented rate</w:t>
      </w:r>
      <w:r w:rsidR="00EC38D0" w:rsidRPr="00EC38D0">
        <w:rPr>
          <w:rFonts w:ascii="Times New Roman" w:eastAsia="Times New Roman" w:hAnsi="Times New Roman" w:cs="Times New Roman"/>
        </w:rPr>
        <w:t xml:space="preserve"> </w:t>
      </w:r>
      <w:r w:rsidR="00EC38D0" w:rsidRPr="00A70841">
        <w:rPr>
          <w:rFonts w:ascii="Times New Roman" w:eastAsia="Times New Roman" w:hAnsi="Times New Roman" w:cs="Times New Roman"/>
        </w:rPr>
        <w:t>on a global scale</w:t>
      </w:r>
      <w:r w:rsidR="007D76B7">
        <w:rPr>
          <w:rFonts w:ascii="Times New Roman" w:eastAsia="Times New Roman" w:hAnsi="Times New Roman" w:cs="Times New Roman"/>
        </w:rPr>
        <w:t xml:space="preserve"> </w:t>
      </w:r>
      <w:r w:rsidR="007D76B7">
        <w:rPr>
          <w:rFonts w:ascii="Times New Roman" w:eastAsia="Times New Roman" w:hAnsi="Times New Roman" w:cs="Times New Roman"/>
        </w:rPr>
        <w:fldChar w:fldCharType="begin" w:fldLock="1"/>
      </w:r>
      <w:r w:rsidR="007D76B7">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7D76B7">
        <w:rPr>
          <w:rFonts w:ascii="Times New Roman" w:eastAsia="Times New Roman" w:hAnsi="Times New Roman" w:cs="Times New Roman"/>
        </w:rPr>
        <w:fldChar w:fldCharType="separate"/>
      </w:r>
      <w:r w:rsidR="007D76B7" w:rsidRPr="005D42C4">
        <w:rPr>
          <w:rFonts w:ascii="Times New Roman" w:eastAsia="Times New Roman" w:hAnsi="Times New Roman" w:cs="Times New Roman"/>
          <w:noProof/>
        </w:rPr>
        <w:t>(Austin and Colman 2007, O’Reilly et al. 2015, Woolway et al. 2017)</w:t>
      </w:r>
      <w:r w:rsidR="007D76B7">
        <w:rPr>
          <w:rFonts w:ascii="Times New Roman" w:eastAsia="Times New Roman" w:hAnsi="Times New Roman" w:cs="Times New Roman"/>
        </w:rPr>
        <w:fldChar w:fldCharType="end"/>
      </w:r>
      <w:r w:rsidR="007D76B7" w:rsidRPr="00A70841">
        <w:rPr>
          <w:rFonts w:ascii="Times New Roman" w:eastAsia="Times New Roman" w:hAnsi="Times New Roman" w:cs="Times New Roman"/>
        </w:rPr>
        <w:t>.</w:t>
      </w:r>
      <w:r w:rsidR="000737D8">
        <w:rPr>
          <w:rFonts w:ascii="Times New Roman" w:eastAsia="Times New Roman" w:hAnsi="Times New Roman" w:cs="Times New Roman"/>
        </w:rPr>
        <w:t xml:space="preserve"> </w:t>
      </w:r>
      <w:r w:rsidR="00A467F7" w:rsidRPr="00DC35B4">
        <w:rPr>
          <w:rFonts w:ascii="Times New Roman" w:eastAsia="Times New Roman" w:hAnsi="Times New Roman" w:cs="Times New Roman"/>
        </w:rPr>
        <w:t xml:space="preserve">However, </w:t>
      </w:r>
      <w:r w:rsidR="00472909">
        <w:rPr>
          <w:rFonts w:ascii="Times New Roman" w:eastAsia="Times New Roman" w:hAnsi="Times New Roman" w:cs="Times New Roman"/>
        </w:rPr>
        <w:t xml:space="preserve">water </w:t>
      </w:r>
      <w:r w:rsidR="00A467F7">
        <w:rPr>
          <w:rFonts w:ascii="Times New Roman" w:eastAsia="Times New Roman" w:hAnsi="Times New Roman" w:cs="Times New Roman"/>
        </w:rPr>
        <w:t>t</w:t>
      </w:r>
      <w:r w:rsidR="00A467F7" w:rsidRPr="00DC35B4">
        <w:rPr>
          <w:rFonts w:ascii="Times New Roman" w:eastAsia="Times New Roman" w:hAnsi="Times New Roman" w:cs="Times New Roman"/>
        </w:rPr>
        <w:t xml:space="preserve">emperature change </w:t>
      </w:r>
      <w:r w:rsidR="000737D8">
        <w:rPr>
          <w:rFonts w:ascii="Times New Roman" w:eastAsia="Times New Roman" w:hAnsi="Times New Roman" w:cs="Times New Roman"/>
        </w:rPr>
        <w:t>is not projected to</w:t>
      </w:r>
      <w:r w:rsidR="00A467F7" w:rsidRPr="00DC35B4">
        <w:rPr>
          <w:rFonts w:ascii="Times New Roman" w:eastAsia="Times New Roman" w:hAnsi="Times New Roman" w:cs="Times New Roman"/>
        </w:rPr>
        <w:t xml:space="preserve"> rise steadily across </w:t>
      </w:r>
      <w:r w:rsidR="00CF6D3B">
        <w:rPr>
          <w:rFonts w:ascii="Times New Roman" w:eastAsia="Times New Roman" w:hAnsi="Times New Roman" w:cs="Times New Roman"/>
        </w:rPr>
        <w:t>regions</w:t>
      </w:r>
      <w:r w:rsidR="00A467F7">
        <w:rPr>
          <w:rFonts w:ascii="Times New Roman" w:eastAsia="Times New Roman" w:hAnsi="Times New Roman" w:cs="Times New Roman"/>
        </w:rPr>
        <w:t>, seasons, or lake type</w:t>
      </w:r>
      <w:r w:rsidR="005F3660">
        <w:rPr>
          <w:rFonts w:ascii="Times New Roman" w:eastAsia="Times New Roman" w:hAnsi="Times New Roman" w:cs="Times New Roman"/>
        </w:rPr>
        <w:t>s</w:t>
      </w:r>
      <w:r w:rsidR="00A467F7">
        <w:rPr>
          <w:rFonts w:ascii="Times New Roman" w:eastAsia="Times New Roman" w:hAnsi="Times New Roman" w:cs="Times New Roman"/>
        </w:rPr>
        <w:t xml:space="preserve"> </w:t>
      </w:r>
      <w:r w:rsidR="003154D5">
        <w:rPr>
          <w:rFonts w:ascii="Times New Roman" w:eastAsia="Times New Roman" w:hAnsi="Times New Roman" w:cs="Times New Roman"/>
        </w:rPr>
        <w:fldChar w:fldCharType="begin" w:fldLock="1"/>
      </w:r>
      <w:r w:rsidR="00F45A52">
        <w:rPr>
          <w:rFonts w:ascii="Times New Roman" w:eastAsia="Times New Roman" w:hAnsi="Times New Roman" w:cs="Times New Roman"/>
        </w:rPr>
        <w:instrText>ADDIN CSL_CITATION {"citationItems":[{"id":"ITEM-1","itemData":{"ISSN":"1051-0761","author":[{"dropping-particle":"","family":"McCullough","given":"Ian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Applications","id":"ITEM-1","issue":"2","issued":{"date-parts":[["2019"]]},"page":"e01836","publisher":"Wiley Online Library","title":"Geographic patterns of the climate sensitivity of lakes","type":"article-journal","volume":"29"},"uris":["http://www.mendeley.com/documents/?uuid=097c358a-6e12-4a32-94e2-1e3c12dd23ce"]},{"id":"ITEM-2","itemData":{"DOI":"10.1002/2015GL066235.Received","ISSN":"1944-8007","abstract":"BIOGEOSCIENCES: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3154D5">
        <w:rPr>
          <w:rFonts w:ascii="Times New Roman" w:eastAsia="Times New Roman" w:hAnsi="Times New Roman" w:cs="Times New Roman"/>
        </w:rPr>
        <w:fldChar w:fldCharType="separate"/>
      </w:r>
      <w:r w:rsidR="003154D5" w:rsidRPr="003154D5">
        <w:rPr>
          <w:rFonts w:ascii="Times New Roman" w:eastAsia="Times New Roman" w:hAnsi="Times New Roman" w:cs="Times New Roman"/>
          <w:noProof/>
        </w:rPr>
        <w:t>(O’Reilly et al. 2015, McCullough et al. 2019)</w:t>
      </w:r>
      <w:r w:rsidR="003154D5">
        <w:rPr>
          <w:rFonts w:ascii="Times New Roman" w:eastAsia="Times New Roman" w:hAnsi="Times New Roman" w:cs="Times New Roman"/>
        </w:rPr>
        <w:fldChar w:fldCharType="end"/>
      </w:r>
      <w:r w:rsidR="00A467F7" w:rsidRPr="00DC35B4">
        <w:rPr>
          <w:rFonts w:ascii="Times New Roman" w:eastAsia="Times New Roman" w:hAnsi="Times New Roman" w:cs="Times New Roman"/>
        </w:rPr>
        <w:t xml:space="preserve">. </w:t>
      </w:r>
      <w:r w:rsidR="00472909" w:rsidRPr="00DC35B4">
        <w:rPr>
          <w:rFonts w:ascii="Times New Roman" w:eastAsia="Times New Roman" w:hAnsi="Times New Roman" w:cs="Times New Roman"/>
        </w:rPr>
        <w:t xml:space="preserve">The greatest seasonal increase in water temperature of </w:t>
      </w:r>
      <w:r w:rsidR="00472909">
        <w:rPr>
          <w:rFonts w:ascii="Times New Roman" w:eastAsia="Times New Roman" w:hAnsi="Times New Roman" w:cs="Times New Roman"/>
          <w:color w:val="000000"/>
        </w:rPr>
        <w:t xml:space="preserve">seasonally </w:t>
      </w:r>
      <w:r w:rsidR="00472909">
        <w:rPr>
          <w:rFonts w:ascii="Times New Roman" w:eastAsia="Times New Roman" w:hAnsi="Times New Roman" w:cs="Times New Roman"/>
        </w:rPr>
        <w:t xml:space="preserve">ice-covered </w:t>
      </w:r>
      <w:r w:rsidR="00472909" w:rsidRPr="00DC35B4">
        <w:rPr>
          <w:rFonts w:ascii="Times New Roman" w:eastAsia="Times New Roman" w:hAnsi="Times New Roman" w:cs="Times New Roman"/>
        </w:rPr>
        <w:t>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w:t>
      </w:r>
      <w:proofErr w:type="spellStart"/>
      <w:r w:rsidR="00472909" w:rsidRPr="00DC35B4">
        <w:rPr>
          <w:rFonts w:ascii="Times New Roman" w:eastAsia="Times New Roman" w:hAnsi="Times New Roman" w:cs="Times New Roman"/>
        </w:rPr>
        <w:t>Meehl</w:t>
      </w:r>
      <w:proofErr w:type="spellEnd"/>
      <w:r w:rsidR="00472909" w:rsidRPr="00DC35B4">
        <w:rPr>
          <w:rFonts w:ascii="Times New Roman" w:eastAsia="Times New Roman" w:hAnsi="Times New Roman" w:cs="Times New Roman"/>
        </w:rPr>
        <w:t xml:space="preserve"> et al. 2007)</w:t>
      </w:r>
      <w:r w:rsidR="00D15576">
        <w:rPr>
          <w:rFonts w:ascii="Times New Roman" w:eastAsia="Times New Roman" w:hAnsi="Times New Roman" w:cs="Times New Roman"/>
        </w:rPr>
        <w:t>.</w:t>
      </w:r>
      <w:r w:rsidR="00BD76CB" w:rsidRPr="00DC35B4">
        <w:rPr>
          <w:rFonts w:ascii="Times New Roman" w:eastAsia="Times New Roman" w:hAnsi="Times New Roman" w:cs="Times New Roman"/>
        </w:rPr>
        <w:t xml:space="preserve"> </w:t>
      </w:r>
      <w:r w:rsidR="008C1121">
        <w:rPr>
          <w:rFonts w:ascii="Times New Roman" w:eastAsia="Times New Roman" w:hAnsi="Times New Roman" w:cs="Times New Roman"/>
        </w:rPr>
        <w:t xml:space="preserve">The </w:t>
      </w:r>
      <w:r w:rsidR="00BD76CB" w:rsidRPr="00DC35B4">
        <w:rPr>
          <w:rFonts w:ascii="Times New Roman" w:eastAsia="Times New Roman" w:hAnsi="Times New Roman" w:cs="Times New Roman"/>
        </w:rPr>
        <w:t xml:space="preserve">effects of climate change on lake fishes </w:t>
      </w:r>
      <w:r w:rsidR="00CD3541">
        <w:rPr>
          <w:rFonts w:ascii="Times New Roman" w:eastAsia="Times New Roman" w:hAnsi="Times New Roman" w:cs="Times New Roman"/>
        </w:rPr>
        <w:t>are</w:t>
      </w:r>
      <w:r w:rsidR="00BD76CB" w:rsidRPr="00DC35B4">
        <w:rPr>
          <w:rFonts w:ascii="Times New Roman" w:eastAsia="Times New Roman" w:hAnsi="Times New Roman" w:cs="Times New Roman"/>
        </w:rPr>
        <w:t xml:space="preserve"> predicted</w:t>
      </w:r>
      <w:r w:rsidR="006679E8">
        <w:rPr>
          <w:rFonts w:ascii="Times New Roman" w:eastAsia="Times New Roman" w:hAnsi="Times New Roman" w:cs="Times New Roman"/>
        </w:rPr>
        <w:t xml:space="preserve"> to lead to</w:t>
      </w:r>
      <w:r w:rsidR="00BD76CB" w:rsidRPr="00DC35B4">
        <w:rPr>
          <w:rFonts w:ascii="Times New Roman" w:eastAsia="Times New Roman" w:hAnsi="Times New Roman" w:cs="Times New Roman"/>
        </w:rPr>
        <w:t xml:space="preserve"> declines in cold-water species (Fang et al. 2004, Mackenzie-Grieve and Post 2006, Jacobson et al. 2010, Herb et al. 2014) and increases in warm-water species (Lehtonen 1996, Chu et al. 2005, Sharma et al. 2007, Van Zuiden et al. 2016) as the climate warms (Comte et al. 2013, Hansen et al. 2017). </w:t>
      </w:r>
      <w:r w:rsidR="00BD76CB" w:rsidRPr="00DC35B4">
        <w:t>﻿</w:t>
      </w:r>
      <w:r w:rsidR="004B5911" w:rsidRPr="00DC35B4">
        <w:rPr>
          <w:rFonts w:ascii="Times New Roman" w:eastAsia="Times New Roman" w:hAnsi="Times New Roman" w:cs="Times New Roman"/>
        </w:rPr>
        <w:t xml:space="preserve">Fundamental questions for evolutionary and conservation biologists in a global change context include how species will respond to </w:t>
      </w:r>
      <w:r w:rsidR="00B21777">
        <w:rPr>
          <w:rFonts w:ascii="Times New Roman" w:eastAsia="Times New Roman" w:hAnsi="Times New Roman" w:cs="Times New Roman"/>
        </w:rPr>
        <w:t>climate</w:t>
      </w:r>
      <w:r w:rsidR="004B5911" w:rsidRPr="00DC35B4">
        <w:rPr>
          <w:rFonts w:ascii="Times New Roman" w:eastAsia="Times New Roman" w:hAnsi="Times New Roman" w:cs="Times New Roman"/>
        </w:rPr>
        <w:t xml:space="preserve"> change and what mechanisms will be involved in the process.</w:t>
      </w:r>
    </w:p>
    <w:p w14:paraId="00000016" w14:textId="77777777" w:rsidR="004F701F" w:rsidRPr="00DC35B4" w:rsidRDefault="004F701F">
      <w:pPr>
        <w:spacing w:line="276" w:lineRule="auto"/>
        <w:rPr>
          <w:rFonts w:ascii="Times New Roman" w:eastAsia="Times New Roman" w:hAnsi="Times New Roman" w:cs="Times New Roman"/>
        </w:rPr>
      </w:pPr>
    </w:p>
    <w:p w14:paraId="00000017" w14:textId="3CC9952F"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Freshwater whitefishes, Salmonidae Coregoninae (hereafter coregonines), are of great socio-economic value but considered to be critically sensitive to the effects of climate change because </w:t>
      </w:r>
      <w:r w:rsidRPr="00DC35B4">
        <w:rPr>
          <w:rFonts w:ascii="Times New Roman" w:eastAsia="Times New Roman" w:hAnsi="Times New Roman" w:cs="Times New Roman"/>
        </w:rPr>
        <w:lastRenderedPageBreak/>
        <w:t>they are cold, stenothermic fishes</w:t>
      </w:r>
      <w:r w:rsidR="00B46DCB" w:rsidRPr="00B46DCB">
        <w:t xml:space="preserve"> </w:t>
      </w:r>
      <w:r w:rsidR="00B46DCB">
        <w:rPr>
          <w:rFonts w:ascii="Times New Roman" w:eastAsia="Times New Roman" w:hAnsi="Times New Roman" w:cs="Times New Roman"/>
        </w:rPr>
        <w:t xml:space="preserve">that </w:t>
      </w:r>
      <w:r w:rsidR="00B46DCB" w:rsidRPr="00B46DCB">
        <w:rPr>
          <w:rFonts w:ascii="Times New Roman" w:eastAsia="Times New Roman" w:hAnsi="Times New Roman" w:cs="Times New Roman"/>
        </w:rPr>
        <w:t>occur throughout northern latitudes</w:t>
      </w:r>
      <w:r w:rsidRPr="00DC35B4">
        <w:rPr>
          <w:rFonts w:ascii="Times New Roman" w:eastAsia="Times New Roman" w:hAnsi="Times New Roman" w:cs="Times New Roman"/>
        </w:rPr>
        <w:t xml:space="preserve"> (Stockwell et al. 2009, Elliott and Bell 2011, Jeppesen et al. 2012, Isaak 2014, Jonsson and Jonsson 2014, Karjalainen et al. 2015, 2016b).</w:t>
      </w:r>
      <w:r w:rsidR="00B46DCB">
        <w:rPr>
          <w:rFonts w:ascii="Times New Roman" w:eastAsia="Times New Roman" w:hAnsi="Times New Roman" w:cs="Times New Roman"/>
        </w:rPr>
        <w:t xml:space="preserve"> </w:t>
      </w:r>
      <w:r w:rsidR="00B46DCB" w:rsidRPr="00B46DCB">
        <w:rPr>
          <w:rFonts w:ascii="Times New Roman" w:eastAsia="Times New Roman" w:hAnsi="Times New Roman" w:cs="Times New Roman"/>
        </w:rPr>
        <w:t>Many of these species live close to their physiological water temperature limit and are at risk under warming climate</w:t>
      </w:r>
      <w:r w:rsidR="00B46DCB">
        <w:rPr>
          <w:rFonts w:ascii="Times New Roman" w:eastAsia="Times New Roman" w:hAnsi="Times New Roman" w:cs="Times New Roman"/>
        </w:rPr>
        <w:t xml:space="preserve"> scenarios</w:t>
      </w:r>
      <w:r w:rsidR="00B46DCB" w:rsidRPr="00B46DCB">
        <w:rPr>
          <w:rFonts w:ascii="Times New Roman" w:eastAsia="Times New Roman" w:hAnsi="Times New Roman" w:cs="Times New Roman"/>
        </w:rPr>
        <w:t>.</w:t>
      </w:r>
      <w:r w:rsidRPr="00DC35B4">
        <w:rPr>
          <w:rFonts w:ascii="Times New Roman" w:eastAsia="Times New Roman" w:hAnsi="Times New Roman" w:cs="Times New Roman"/>
        </w:rPr>
        <w:t xml:space="preserve"> Coregonine fisheries worldwide have experienced population declines due to highly variable and weak year-class strengths (Anneville et al. 2015; Myers et al. 2015; Nyberg et al. 2001; Vonlanthen et al. 2012). The reason for declining recruitment is unknown, but winter conditions appear to play a role in recruitment success (Karjalainen et al. 2015; Karjalainen et al. 2016; Marjomäki et al. 2004; Nyberg et al. 2001)</w:t>
      </w:r>
      <w:r w:rsidR="002F328B">
        <w:rPr>
          <w:rFonts w:ascii="Times New Roman" w:eastAsia="Times New Roman" w:hAnsi="Times New Roman" w:cs="Times New Roman"/>
        </w:rPr>
        <w:t>.</w:t>
      </w:r>
    </w:p>
    <w:p w14:paraId="00000018" w14:textId="77777777" w:rsidR="004F701F" w:rsidRPr="00DC35B4" w:rsidRDefault="004F701F">
      <w:pPr>
        <w:spacing w:line="276" w:lineRule="auto"/>
        <w:rPr>
          <w:rFonts w:ascii="Times New Roman" w:eastAsia="Times New Roman" w:hAnsi="Times New Roman" w:cs="Times New Roman"/>
        </w:rPr>
      </w:pPr>
    </w:p>
    <w:p w14:paraId="00000019" w14:textId="4BF4E61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Identification of how coregonines have adapted across space (</w:t>
      </w:r>
      <w:r w:rsidRPr="00DC35B4">
        <w:rPr>
          <w:rFonts w:ascii="Times New Roman" w:eastAsia="Times New Roman" w:hAnsi="Times New Roman" w:cs="Times New Roman"/>
          <w:i/>
        </w:rPr>
        <w:t xml:space="preserve">i.e., </w:t>
      </w:r>
      <w:r w:rsidRPr="00DC35B4">
        <w:rPr>
          <w:rFonts w:ascii="Times New Roman" w:eastAsia="Times New Roman" w:hAnsi="Times New Roman" w:cs="Times New Roman"/>
        </w:rPr>
        <w:t>latitudinal and longitudinal) to environmental parameters, such as water temperature, may provide further insight to climate-driven shifts in the biological characteristics of coregonine populations. High-latitude populations which experience lower water temperatures and shorter growing seasons are expected to (1) have prolonged incubation periods and (2) exhibit slower embryonic development and smaller size-at-age than populations at lower latitudes (Colby and Brooke 1973; Edsall and Colby 1970; Karjalainen et al. 2015; Karjalainen et al. 2016; Oyadomari and Auer 2008; Urpanen et al. 2005). However, a number of species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Arctic char </w:t>
      </w:r>
      <w:r w:rsidRPr="00DC35B4">
        <w:rPr>
          <w:rFonts w:ascii="Times New Roman" w:eastAsia="Times New Roman" w:hAnsi="Times New Roman" w:cs="Times New Roman"/>
          <w:i/>
        </w:rPr>
        <w:t>Salvelinus alpinus</w:t>
      </w:r>
      <w:r w:rsidRPr="00DC35B4">
        <w:rPr>
          <w:rFonts w:ascii="Times New Roman" w:eastAsia="Times New Roman" w:hAnsi="Times New Roman" w:cs="Times New Roman"/>
        </w:rPr>
        <w:t xml:space="preserve">, Atlantic cod </w:t>
      </w:r>
      <w:r w:rsidRPr="00DC35B4">
        <w:rPr>
          <w:rFonts w:ascii="Times New Roman" w:eastAsia="Times New Roman" w:hAnsi="Times New Roman" w:cs="Times New Roman"/>
          <w:i/>
        </w:rPr>
        <w:t>Gadus morhua</w:t>
      </w:r>
      <w:r w:rsidRPr="00DC35B4">
        <w:rPr>
          <w:rFonts w:ascii="Times New Roman" w:eastAsia="Times New Roman" w:hAnsi="Times New Roman" w:cs="Times New Roman"/>
        </w:rPr>
        <w:t xml:space="preserve">, Atlantic silversides </w:t>
      </w:r>
      <w:r w:rsidRPr="00DC35B4">
        <w:rPr>
          <w:rFonts w:ascii="Times New Roman" w:eastAsia="Times New Roman" w:hAnsi="Times New Roman" w:cs="Times New Roman"/>
          <w:i/>
        </w:rPr>
        <w:t>Menidia menidia</w:t>
      </w:r>
      <w:r w:rsidRPr="00DC35B4">
        <w:rPr>
          <w:rFonts w:ascii="Times New Roman" w:eastAsia="Times New Roman" w:hAnsi="Times New Roman" w:cs="Times New Roman"/>
        </w:rPr>
        <w:t xml:space="preserve">, Atlantic salmon </w:t>
      </w:r>
      <w:r w:rsidRPr="00DC35B4">
        <w:rPr>
          <w:rFonts w:ascii="Times New Roman" w:eastAsia="Times New Roman" w:hAnsi="Times New Roman" w:cs="Times New Roman"/>
          <w:i/>
        </w:rPr>
        <w:t>Salmo salar</w:t>
      </w:r>
      <w:r w:rsidRPr="00DC35B4">
        <w:rPr>
          <w:rFonts w:ascii="Times New Roman" w:eastAsia="Times New Roman" w:hAnsi="Times New Roman" w:cs="Times New Roman"/>
        </w:rPr>
        <w:t xml:space="preserve">, striped bass </w:t>
      </w:r>
      <w:r w:rsidRPr="00DC35B4">
        <w:rPr>
          <w:rFonts w:ascii="Times New Roman" w:eastAsia="Times New Roman" w:hAnsi="Times New Roman" w:cs="Times New Roman"/>
          <w:i/>
        </w:rPr>
        <w:t>Morone saxatilis</w:t>
      </w:r>
      <w:r w:rsidRPr="00DC35B4">
        <w:rPr>
          <w:rFonts w:ascii="Times New Roman" w:eastAsia="Times New Roman" w:hAnsi="Times New Roman" w:cs="Times New Roman"/>
        </w:rPr>
        <w:t xml:space="preserve">, and turbot </w:t>
      </w:r>
      <w:r w:rsidRPr="00DC35B4">
        <w:rPr>
          <w:rFonts w:ascii="Times New Roman" w:eastAsia="Times New Roman" w:hAnsi="Times New Roman" w:cs="Times New Roman"/>
          <w:i/>
        </w:rPr>
        <w:t>Scophthalmus maximus</w:t>
      </w:r>
      <w:r w:rsidRPr="00DC35B4">
        <w:rPr>
          <w:rFonts w:ascii="Times New Roman" w:eastAsia="Times New Roman" w:hAnsi="Times New Roman" w:cs="Times New Roman"/>
        </w:rPr>
        <w:t xml:space="preserve">) have demonstrated an </w:t>
      </w:r>
      <w:r w:rsidRPr="00DC35B4">
        <w:t>﻿</w:t>
      </w:r>
      <w:r w:rsidRPr="00DC35B4">
        <w:rPr>
          <w:rFonts w:ascii="Times New Roman" w:eastAsia="Times New Roman" w:hAnsi="Times New Roman" w:cs="Times New Roman"/>
        </w:rPr>
        <w:t xml:space="preserve">inverse relationship between the length of the growing season and life history and morphological trait </w:t>
      </w:r>
      <w:sdt>
        <w:sdtPr>
          <w:rPr>
            <w:rFonts w:ascii="Times New Roman" w:hAnsi="Times New Roman" w:cs="Times New Roman"/>
          </w:rPr>
          <w:tag w:val="goog_rdk_7"/>
          <w:id w:val="1922988363"/>
        </w:sdtPr>
        <w:sdtEndPr/>
        <w:sdtContent>
          <w:commentRangeStart w:id="0"/>
        </w:sdtContent>
      </w:sdt>
      <w:r w:rsidRPr="00DC35B4">
        <w:rPr>
          <w:rFonts w:ascii="Times New Roman" w:eastAsia="Times New Roman" w:hAnsi="Times New Roman" w:cs="Times New Roman"/>
        </w:rPr>
        <w:t xml:space="preserve">performance </w:t>
      </w:r>
      <w:commentRangeEnd w:id="0"/>
      <w:r w:rsidRPr="00DC35B4">
        <w:rPr>
          <w:rFonts w:ascii="Times New Roman" w:hAnsi="Times New Roman" w:cs="Times New Roman"/>
        </w:rPr>
        <w:commentReference w:id="0"/>
      </w:r>
      <w:r w:rsidRPr="00DC35B4">
        <w:rPr>
          <w:rFonts w:ascii="Times New Roman" w:eastAsia="Times New Roman" w:hAnsi="Times New Roman" w:cs="Times New Roman"/>
        </w:rPr>
        <w:t>(</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countergradient variation; Billerbeck et al. 2000; Chavarie et al. 2010; Conover and Schultz 1995; Conover and Present 1990; Jonassen 2000; Schultz et al. 1996, 1998; Yamahira et al. 2002), where higher-latitude populations have higher trait performance potential compared with lower-latitude populations. Countergradient variation suggests that higher-latitude populations compensate for a shorter growing season by evolving a higher overall efficiency in specific traits. Conover and Present (1990) first suggested that life history traits in fishes can vary between latitudes and the driving selective force for this variation is size-dependent winter mortality in young-of-the-year. </w:t>
      </w:r>
      <w:r w:rsidRPr="00DC35B4">
        <w:t>﻿</w:t>
      </w:r>
      <w:r w:rsidRPr="00DC35B4">
        <w:rPr>
          <w:rFonts w:ascii="Times New Roman" w:eastAsia="Times New Roman" w:hAnsi="Times New Roman" w:cs="Times New Roman"/>
        </w:rPr>
        <w:t xml:space="preserve">Such size-dependent winter mortality results in a strong and increasing selection pressure towards fast-growing coregonines with increasing latitude. </w:t>
      </w:r>
    </w:p>
    <w:p w14:paraId="0000001A" w14:textId="77777777" w:rsidR="004F701F" w:rsidRPr="00DC35B4" w:rsidRDefault="004F701F">
      <w:pPr>
        <w:spacing w:line="276" w:lineRule="auto"/>
        <w:rPr>
          <w:rFonts w:ascii="Times New Roman" w:eastAsia="Times New Roman" w:hAnsi="Times New Roman" w:cs="Times New Roman"/>
        </w:rPr>
      </w:pPr>
    </w:p>
    <w:p w14:paraId="0000001B" w14:textId="7AC69E3E"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The identification of how different populations </w:t>
      </w:r>
      <w:r w:rsidR="00FD34E1">
        <w:rPr>
          <w:rFonts w:ascii="Times New Roman" w:eastAsia="Times New Roman" w:hAnsi="Times New Roman" w:cs="Times New Roman"/>
        </w:rPr>
        <w:t xml:space="preserve">across space </w:t>
      </w:r>
      <w:r w:rsidRPr="00DC35B4">
        <w:rPr>
          <w:rFonts w:ascii="Times New Roman" w:eastAsia="Times New Roman" w:hAnsi="Times New Roman" w:cs="Times New Roman"/>
        </w:rPr>
        <w:t xml:space="preserve">respond to changing thermal conditions during critical life stages and the mechanisms driving recruitment failure as thermal habitat and phenology continues to degrade and change for cold-water fishes is much needed. Year-class strength in coregonines is thought to be established prior to the end of the first season of growth, with the first few weeks after hatching especially critical (Hjort 1914, Cushing 1990, Ludsin et al. 2011, 2014). The response to environmental change at the embryonic and larval stages are expected to play an important role in population persistence (Myers 1997, Karjalainen et al. 2000) and have major implications on ecosystem health as coregonines contribute </w:t>
      </w:r>
      <w:r w:rsidRPr="00DC35B4">
        <w:rPr>
          <w:rFonts w:ascii="Times New Roman" w:eastAsia="Times New Roman" w:hAnsi="Times New Roman" w:cs="Times New Roman"/>
        </w:rPr>
        <w:lastRenderedPageBreak/>
        <w:t xml:space="preserve">significantly to ecosystem function and energy transfer (Gamble et al. 2011, Muir et al. 2014, Stockwell et al. 2014, Karjalainen et al. 2015). Large-scale experimental evolution studies may aid in understanding the response of coregonines to changing environments (Hoffmann and </w:t>
      </w:r>
      <w:proofErr w:type="spellStart"/>
      <w:r w:rsidRPr="00DC35B4">
        <w:rPr>
          <w:rFonts w:ascii="Times New Roman" w:eastAsia="Times New Roman" w:hAnsi="Times New Roman" w:cs="Times New Roman"/>
        </w:rPr>
        <w:t>Sgrò</w:t>
      </w:r>
      <w:proofErr w:type="spellEnd"/>
      <w:r w:rsidRPr="00DC35B4">
        <w:rPr>
          <w:rFonts w:ascii="Times New Roman" w:eastAsia="Times New Roman" w:hAnsi="Times New Roman" w:cs="Times New Roman"/>
        </w:rPr>
        <w:t xml:space="preserve"> 2011). </w:t>
      </w:r>
    </w:p>
    <w:p w14:paraId="0000001C" w14:textId="77777777" w:rsidR="004F701F" w:rsidRPr="00DC35B4" w:rsidRDefault="004F701F">
      <w:pPr>
        <w:spacing w:line="276" w:lineRule="auto"/>
        <w:rPr>
          <w:rFonts w:ascii="Times New Roman" w:eastAsia="Times New Roman" w:hAnsi="Times New Roman" w:cs="Times New Roman"/>
        </w:rPr>
      </w:pPr>
    </w:p>
    <w:p w14:paraId="0000001D" w14:textId="3F55B09F"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Our objective was to experimentally analyze the response of different coregonine species to changing thermal regimes across broad latitudes. We hypothesized that populations are adapted to their local thermal environments and life history and morphological traits will be maximized in the native environment but reduced elsewhere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w:t>
      </w:r>
      <w:r w:rsidR="00C87DF3">
        <w:rPr>
          <w:rFonts w:ascii="Times New Roman" w:eastAsia="Times New Roman" w:hAnsi="Times New Roman" w:cs="Times New Roman"/>
        </w:rPr>
        <w:t>temperature</w:t>
      </w:r>
      <w:r w:rsidRPr="00DC35B4">
        <w:rPr>
          <w:rFonts w:ascii="Times New Roman" w:eastAsia="Times New Roman" w:hAnsi="Times New Roman" w:cs="Times New Roman"/>
        </w:rPr>
        <w:t xml:space="preserve"> adaptation). However, populations may have evolved climate-driven shifts in performance to adapt to shorter growing seasons, colder summer water temperatures, and more extreme winter conditions and maximize traits across all temperatures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countergradient variation). We also hypothesize that </w:t>
      </w:r>
      <w:r w:rsidR="00A43BF0">
        <w:rPr>
          <w:rFonts w:ascii="Times New Roman" w:hAnsi="Times New Roman" w:cs="Times New Roman"/>
        </w:rPr>
        <w:t xml:space="preserve">a greater magnitude of </w:t>
      </w:r>
      <w:r w:rsidR="00A43BF0">
        <w:rPr>
          <w:rFonts w:ascii="Times New Roman" w:eastAsia="Times New Roman" w:hAnsi="Times New Roman" w:cs="Times New Roman"/>
        </w:rPr>
        <w:t>s</w:t>
      </w:r>
      <w:r w:rsidRPr="00DC35B4">
        <w:rPr>
          <w:rFonts w:ascii="Times New Roman" w:eastAsia="Times New Roman" w:hAnsi="Times New Roman" w:cs="Times New Roman"/>
        </w:rPr>
        <w:t>easonal fluctuations</w:t>
      </w:r>
      <w:r w:rsidR="00547A8C">
        <w:rPr>
          <w:rFonts w:ascii="Times New Roman" w:eastAsia="Times New Roman" w:hAnsi="Times New Roman" w:cs="Times New Roman"/>
        </w:rPr>
        <w:t xml:space="preserve"> and variation</w:t>
      </w:r>
      <w:r w:rsidRPr="00DC35B4">
        <w:rPr>
          <w:rFonts w:ascii="Times New Roman" w:eastAsia="Times New Roman" w:hAnsi="Times New Roman" w:cs="Times New Roman"/>
        </w:rPr>
        <w:t xml:space="preserve"> will result in lower-latitude populations having a stronger parental response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heritability) to changing temperatures due to stronger selection towards thermal plasticity. Determining the evolutionary differences and mechanisms driving thermal resilience across populations, at critical early-life stages, will be important for future sustainable management practices of the ecologically and economically important coregonines.</w:t>
      </w:r>
    </w:p>
    <w:p w14:paraId="0000001E" w14:textId="77777777" w:rsidR="004F701F" w:rsidRPr="00DC35B4" w:rsidRDefault="004F701F">
      <w:pPr>
        <w:spacing w:line="276" w:lineRule="auto"/>
        <w:rPr>
          <w:rFonts w:ascii="Times New Roman" w:eastAsia="Times New Roman" w:hAnsi="Times New Roman" w:cs="Times New Roman"/>
        </w:rPr>
      </w:pPr>
    </w:p>
    <w:p w14:paraId="0000001F" w14:textId="77777777" w:rsidR="004F701F" w:rsidRPr="00DC35B4" w:rsidRDefault="004F701F">
      <w:pPr>
        <w:spacing w:line="276" w:lineRule="auto"/>
        <w:rPr>
          <w:rFonts w:ascii="Times New Roman" w:eastAsia="Times New Roman" w:hAnsi="Times New Roman" w:cs="Times New Roman"/>
          <w:b/>
        </w:rPr>
      </w:pPr>
    </w:p>
    <w:p w14:paraId="00000020"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t>METHODS:</w:t>
      </w:r>
    </w:p>
    <w:p w14:paraId="00000021" w14:textId="77777777" w:rsidR="004F701F" w:rsidRPr="00DC35B4" w:rsidRDefault="004F701F">
      <w:pPr>
        <w:spacing w:line="276" w:lineRule="auto"/>
        <w:rPr>
          <w:rFonts w:ascii="Times New Roman" w:eastAsia="Times New Roman" w:hAnsi="Times New Roman" w:cs="Times New Roman"/>
        </w:rPr>
      </w:pPr>
    </w:p>
    <w:p w14:paraId="00000022"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Study Sites and Collections</w:t>
      </w:r>
    </w:p>
    <w:p w14:paraId="0000002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w:t>
      </w:r>
      <w:r w:rsidRPr="00DC35B4">
        <w:rPr>
          <w:rFonts w:ascii="Times New Roman" w:eastAsia="Times New Roman" w:hAnsi="Times New Roman" w:cs="Times New Roman"/>
          <w:color w:val="FF0000"/>
        </w:rPr>
        <w:t xml:space="preserve"> Figure X</w:t>
      </w:r>
      <w:r w:rsidRPr="00DC35B4">
        <w:rPr>
          <w:rFonts w:ascii="Times New Roman" w:eastAsia="Times New Roman" w:hAnsi="Times New Roman" w:cs="Times New Roman"/>
        </w:rPr>
        <w:t xml:space="preserve">)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4F701F" w:rsidRPr="00DC35B4" w:rsidRDefault="004F701F">
      <w:pPr>
        <w:spacing w:line="276" w:lineRule="auto"/>
        <w:rPr>
          <w:rFonts w:ascii="Times New Roman" w:eastAsia="Times New Roman" w:hAnsi="Times New Roman" w:cs="Times New Roman"/>
        </w:rPr>
      </w:pPr>
    </w:p>
    <w:p w14:paraId="0000002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cisco in Lake Superior).</w:t>
      </w:r>
    </w:p>
    <w:p w14:paraId="00000026" w14:textId="77777777" w:rsidR="004F701F" w:rsidRPr="00DC35B4" w:rsidRDefault="004F701F">
      <w:pPr>
        <w:spacing w:line="276" w:lineRule="auto"/>
        <w:rPr>
          <w:rFonts w:ascii="Times New Roman" w:eastAsia="Times New Roman" w:hAnsi="Times New Roman" w:cs="Times New Roman"/>
        </w:rPr>
      </w:pPr>
    </w:p>
    <w:p w14:paraId="00000027"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Fertilization and Incubation</w:t>
      </w:r>
    </w:p>
    <w:p w14:paraId="00000028" w14:textId="69138182"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Eggs and milt were stripped from dams and sires from each population and artificially fertilized under a blocked, nested full-sib, half-sib fertilization design (</w:t>
      </w:r>
      <w:r w:rsidRPr="00DC35B4">
        <w:rPr>
          <w:rFonts w:ascii="Times New Roman" w:eastAsia="Times New Roman" w:hAnsi="Times New Roman" w:cs="Times New Roman"/>
          <w:color w:val="FF0000"/>
        </w:rPr>
        <w:t>Figure X</w:t>
      </w:r>
      <w:r w:rsidRPr="00DC35B4">
        <w:rPr>
          <w:rFonts w:ascii="Times New Roman" w:eastAsia="Times New Roman" w:hAnsi="Times New Roman" w:cs="Times New Roman"/>
        </w:rPr>
        <w:t>) to create a maximum of 48 full-sibling families nested within half-siblings per population (</w:t>
      </w:r>
      <w:r w:rsidRPr="00DC35B4">
        <w:rPr>
          <w:rFonts w:ascii="Times New Roman" w:eastAsia="Times New Roman" w:hAnsi="Times New Roman" w:cs="Times New Roman"/>
          <w:color w:val="FF0000"/>
        </w:rPr>
        <w:t>Table X</w:t>
      </w:r>
      <w:r w:rsidRPr="00DC35B4">
        <w:rPr>
          <w:rFonts w:ascii="Times New Roman" w:eastAsia="Times New Roman" w:hAnsi="Times New Roman" w:cs="Times New Roman"/>
        </w:rPr>
        <w:t xml:space="preserve">). This fertilization </w:t>
      </w:r>
      <w:r w:rsidRPr="00DC35B4">
        <w:rPr>
          <w:rFonts w:ascii="Times New Roman" w:eastAsia="Times New Roman" w:hAnsi="Times New Roman" w:cs="Times New Roman"/>
        </w:rPr>
        <w:lastRenderedPageBreak/>
        <w:t xml:space="preserve">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w:t>
      </w:r>
      <w:r w:rsidR="00FF0BE8" w:rsidRPr="00DC35B4">
        <w:rPr>
          <w:rFonts w:ascii="Times New Roman" w:eastAsia="Times New Roman" w:hAnsi="Times New Roman" w:cs="Times New Roman"/>
        </w:rPr>
        <w:t>siblings.</w:t>
      </w:r>
      <w:r w:rsidRPr="00DC35B4">
        <w:rPr>
          <w:rFonts w:ascii="Times New Roman" w:eastAsia="Times New Roman" w:hAnsi="Times New Roman" w:cs="Times New Roman"/>
        </w:rPr>
        <w:t xml:space="preserve"> Fertilizations were performed block by block to ensure germ cell survival.</w:t>
      </w:r>
    </w:p>
    <w:p w14:paraId="00000029" w14:textId="77777777" w:rsidR="004F701F" w:rsidRPr="00DC35B4" w:rsidRDefault="004F701F">
      <w:pPr>
        <w:spacing w:line="276" w:lineRule="auto"/>
        <w:rPr>
          <w:rFonts w:ascii="Times New Roman" w:eastAsia="Times New Roman" w:hAnsi="Times New Roman" w:cs="Times New Roman"/>
        </w:rPr>
      </w:pPr>
    </w:p>
    <w:p w14:paraId="0000002A" w14:textId="6A9FE953"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w:t>
      </w:r>
      <w:r w:rsidR="00FF0BE8" w:rsidRPr="00DC35B4">
        <w:rPr>
          <w:rFonts w:ascii="Times New Roman" w:eastAsia="Times New Roman" w:hAnsi="Times New Roman" w:cs="Times New Roman"/>
        </w:rPr>
        <w:t>same day</w:t>
      </w:r>
      <w:r w:rsidRPr="00DC35B4">
        <w:rPr>
          <w:rFonts w:ascii="Times New Roman" w:eastAsia="Times New Roman" w:hAnsi="Times New Roman" w:cs="Times New Roman"/>
        </w:rPr>
        <w:t xml:space="preserve"> for Lake Ontario. A temperature logger recorded air temperature inside the cooler during transport (Lake Superior: mean = 2.80°C, sd = 0.21°C; Lake Ontario: mean = 3.28°C, sd = 0.37°C). No embryo transport was required for Lake Konnevesi. Demographic data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total length and weight) were collected on adults.</w:t>
      </w:r>
    </w:p>
    <w:p w14:paraId="0000002B" w14:textId="77777777" w:rsidR="004F701F" w:rsidRPr="00DC35B4" w:rsidRDefault="004F701F">
      <w:pPr>
        <w:spacing w:line="276" w:lineRule="auto"/>
        <w:rPr>
          <w:rFonts w:ascii="Times New Roman" w:eastAsia="Times New Roman" w:hAnsi="Times New Roman" w:cs="Times New Roman"/>
        </w:rPr>
      </w:pPr>
    </w:p>
    <w:p w14:paraId="00000030" w14:textId="3323C0C0"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w:t>
      </w:r>
      <w:r w:rsidR="00FF0BE8" w:rsidRPr="00DC35B4">
        <w:rPr>
          <w:rFonts w:ascii="Times New Roman" w:eastAsia="Times New Roman" w:hAnsi="Times New Roman" w:cs="Times New Roman"/>
        </w:rPr>
        <w:t>successfully fertilized</w:t>
      </w:r>
      <w:r w:rsidRPr="00DC35B4">
        <w:rPr>
          <w:rFonts w:ascii="Times New Roman" w:eastAsia="Times New Roman" w:hAnsi="Times New Roman" w:cs="Times New Roman"/>
        </w:rPr>
        <w:t xml:space="preserve">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IPP260Plus) and climate-controlled rooms at JYU (</w:t>
      </w:r>
      <w:r w:rsidRPr="00DC35B4">
        <w:rPr>
          <w:rFonts w:ascii="Times New Roman" w:eastAsia="Times New Roman" w:hAnsi="Times New Roman" w:cs="Times New Roman"/>
          <w:color w:val="FF0000"/>
        </w:rPr>
        <w:t>Brand</w:t>
      </w:r>
      <w:r w:rsidRPr="00DC35B4">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All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were photographed for life-history and morphological traits.</w:t>
      </w:r>
    </w:p>
    <w:p w14:paraId="7DA65339" w14:textId="77777777" w:rsidR="00671819" w:rsidRPr="00DC35B4" w:rsidRDefault="00671819">
      <w:pPr>
        <w:spacing w:line="276" w:lineRule="auto"/>
        <w:rPr>
          <w:rFonts w:ascii="Times New Roman" w:eastAsia="Times New Roman" w:hAnsi="Times New Roman" w:cs="Times New Roman"/>
        </w:rPr>
      </w:pPr>
    </w:p>
    <w:p w14:paraId="00000031" w14:textId="7CCE3B5C" w:rsidR="004F701F" w:rsidRPr="00DC35B4" w:rsidRDefault="00BD76CB">
      <w:pPr>
        <w:spacing w:line="276" w:lineRule="auto"/>
        <w:rPr>
          <w:rFonts w:ascii="Times New Roman" w:eastAsia="Times New Roman" w:hAnsi="Times New Roman" w:cs="Times New Roman"/>
          <w:u w:val="single"/>
        </w:rPr>
      </w:pPr>
      <w:commentRangeStart w:id="1"/>
      <w:r w:rsidRPr="00DC35B4">
        <w:rPr>
          <w:rFonts w:ascii="Times New Roman" w:eastAsia="Times New Roman" w:hAnsi="Times New Roman" w:cs="Times New Roman"/>
          <w:u w:val="single"/>
        </w:rPr>
        <w:t>Statistical Analyses</w:t>
      </w:r>
      <w:commentRangeEnd w:id="1"/>
      <w:r w:rsidRPr="00DC35B4">
        <w:rPr>
          <w:rFonts w:ascii="Times New Roman" w:hAnsi="Times New Roman" w:cs="Times New Roman"/>
        </w:rPr>
        <w:commentReference w:id="1"/>
      </w:r>
    </w:p>
    <w:p w14:paraId="00000032"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All statistical analyses were performed in R version 4.0.3 (R Core Team 2020).</w:t>
      </w:r>
    </w:p>
    <w:p w14:paraId="00000033" w14:textId="77777777" w:rsidR="004F701F" w:rsidRPr="00DC35B4" w:rsidRDefault="004F701F">
      <w:pPr>
        <w:spacing w:line="276" w:lineRule="auto"/>
        <w:rPr>
          <w:rFonts w:ascii="Times New Roman" w:eastAsia="Times New Roman" w:hAnsi="Times New Roman" w:cs="Times New Roman"/>
        </w:rPr>
      </w:pPr>
    </w:p>
    <w:p w14:paraId="00000034" w14:textId="77777777" w:rsidR="004F701F" w:rsidRPr="00DC35B4" w:rsidRDefault="00BD76CB">
      <w:pPr>
        <w:spacing w:line="276" w:lineRule="auto"/>
        <w:rPr>
          <w:rFonts w:ascii="Times New Roman" w:eastAsia="Times New Roman" w:hAnsi="Times New Roman" w:cs="Times New Roman"/>
          <w:i/>
        </w:rPr>
      </w:pPr>
      <w:r w:rsidRPr="00DC35B4">
        <w:rPr>
          <w:rFonts w:ascii="Times New Roman" w:eastAsia="Times New Roman" w:hAnsi="Times New Roman" w:cs="Times New Roman"/>
          <w:i/>
        </w:rPr>
        <w:t>Life-history and Morphological Traits</w:t>
      </w:r>
    </w:p>
    <w:p w14:paraId="0000003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Embryo survival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36" w14:textId="77777777" w:rsidR="004F701F" w:rsidRPr="00DC35B4" w:rsidRDefault="00BD76CB">
      <w:pPr>
        <w:jc w:val="center"/>
        <w:rPr>
          <w:rFonts w:ascii="Times New Roman" w:eastAsia="Cambria Math" w:hAnsi="Times New Roman" w:cs="Times New Roman"/>
        </w:rPr>
      </w:pPr>
      <m:oMathPara>
        <m:oMath>
          <m:r>
            <w:rPr>
              <w:rFonts w:ascii="Cambria Math" w:eastAsia="Cambria Math" w:hAnsi="Cambria Math" w:cs="Times New Roman"/>
            </w:rPr>
            <m:t xml:space="preserve">YSV=  </m:t>
          </m:r>
          <m:f>
            <m:fPr>
              <m:ctrlPr>
                <w:rPr>
                  <w:rFonts w:ascii="Cambria Math" w:eastAsia="Cambria Math" w:hAnsi="Cambria Math" w:cs="Times New Roman"/>
                </w:rPr>
              </m:ctrlPr>
            </m:fPr>
            <m:num>
              <m:r>
                <w:rPr>
                  <w:rFonts w:ascii="Cambria Math" w:eastAsia="Cambria Math" w:hAnsi="Cambria Math" w:cs="Times New Roman"/>
                </w:rPr>
                <m:t>π</m:t>
              </m:r>
            </m:num>
            <m:den>
              <m:r>
                <w:rPr>
                  <w:rFonts w:ascii="Cambria Math" w:eastAsia="Cambria Math" w:hAnsi="Cambria Math" w:cs="Times New Roman"/>
                </w:rPr>
                <m:t>6</m:t>
              </m:r>
            </m:den>
          </m:f>
          <m:r>
            <w:rPr>
              <w:rFonts w:ascii="Cambria Math" w:eastAsia="Cambria Math" w:hAnsi="Cambria Math" w:cs="Times New Roman"/>
            </w:rPr>
            <m:t xml:space="preserve"> a</m:t>
          </m:r>
          <m:sSup>
            <m:sSupPr>
              <m:ctrlPr>
                <w:rPr>
                  <w:rFonts w:ascii="Cambria Math" w:eastAsia="Cambria Math" w:hAnsi="Cambria Math" w:cs="Times New Roman"/>
                </w:rPr>
              </m:ctrlPr>
            </m:sSupPr>
            <m:e>
              <m:r>
                <w:rPr>
                  <w:rFonts w:ascii="Cambria Math" w:eastAsia="Cambria Math" w:hAnsi="Cambria Math" w:cs="Times New Roman"/>
                </w:rPr>
                <m:t>b</m:t>
              </m:r>
            </m:e>
            <m:sup>
              <m:r>
                <w:rPr>
                  <w:rFonts w:ascii="Cambria Math" w:eastAsia="Cambria Math" w:hAnsi="Cambria Math" w:cs="Times New Roman"/>
                </w:rPr>
                <m:t>2</m:t>
              </m:r>
            </m:sup>
          </m:sSup>
          <m:r>
            <w:rPr>
              <w:rFonts w:ascii="Cambria Math" w:eastAsia="Cambria Math" w:hAnsi="Cambria Math" w:cs="Times New Roman"/>
            </w:rPr>
            <m:t xml:space="preserve"> ,</m:t>
          </m:r>
        </m:oMath>
      </m:oMathPara>
    </w:p>
    <w:p w14:paraId="0000003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where a = length of the yolk sac (mm) and b = height of the yolk sac (mm). </w:t>
      </w:r>
    </w:p>
    <w:p w14:paraId="00000038" w14:textId="77777777" w:rsidR="004F701F" w:rsidRPr="00DC35B4" w:rsidRDefault="004F701F">
      <w:pPr>
        <w:spacing w:line="276" w:lineRule="auto"/>
        <w:rPr>
          <w:rFonts w:ascii="Times New Roman" w:eastAsia="Times New Roman" w:hAnsi="Times New Roman" w:cs="Times New Roman"/>
        </w:rPr>
      </w:pPr>
    </w:p>
    <w:p w14:paraId="00000039" w14:textId="3964E942"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embryo survival) were analyzed with binomial generalized linear mixed-effects models (LMM) and normally distributed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incubation period,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forward,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emmeans package (Lenth 2020).</w:t>
      </w:r>
    </w:p>
    <w:p w14:paraId="6AB5018A" w14:textId="77777777" w:rsidR="00F83473" w:rsidRDefault="00F83473">
      <w:pPr>
        <w:spacing w:line="276" w:lineRule="auto"/>
        <w:rPr>
          <w:rFonts w:eastAsia="Times New Roman"/>
        </w:rPr>
      </w:pPr>
      <w:r w:rsidRPr="00F83473">
        <w:rPr>
          <w:rFonts w:eastAsia="Times New Roman"/>
        </w:rPr>
        <w:t>﻿</w:t>
      </w:r>
    </w:p>
    <w:p w14:paraId="6F554EF5" w14:textId="0313E8B8" w:rsidR="00F83473" w:rsidRPr="00DC35B4" w:rsidRDefault="00F83473">
      <w:pPr>
        <w:spacing w:line="276" w:lineRule="auto"/>
        <w:rPr>
          <w:rFonts w:ascii="Times New Roman" w:eastAsia="Times New Roman" w:hAnsi="Times New Roman" w:cs="Times New Roman"/>
        </w:rPr>
      </w:pPr>
      <w:r>
        <w:rPr>
          <w:rFonts w:ascii="Times New Roman" w:eastAsia="Times New Roman" w:hAnsi="Times New Roman" w:cs="Times New Roman"/>
        </w:rPr>
        <w:t xml:space="preserve">To test our </w:t>
      </w:r>
      <w:r w:rsidR="00024545">
        <w:rPr>
          <w:rFonts w:ascii="Times New Roman" w:eastAsia="Times New Roman" w:hAnsi="Times New Roman" w:cs="Times New Roman"/>
        </w:rPr>
        <w:t xml:space="preserve">adaptation </w:t>
      </w:r>
      <w:r>
        <w:rPr>
          <w:rFonts w:ascii="Times New Roman" w:eastAsia="Times New Roman" w:hAnsi="Times New Roman" w:cs="Times New Roman"/>
        </w:rPr>
        <w:t>hypothes</w:t>
      </w:r>
      <w:r w:rsidR="00024545">
        <w:rPr>
          <w:rFonts w:ascii="Times New Roman" w:eastAsia="Times New Roman" w:hAnsi="Times New Roman" w:cs="Times New Roman"/>
        </w:rPr>
        <w:t>i</w:t>
      </w:r>
      <w:r>
        <w:rPr>
          <w:rFonts w:ascii="Times New Roman" w:eastAsia="Times New Roman" w:hAnsi="Times New Roman" w:cs="Times New Roman"/>
        </w:rPr>
        <w:t>s, we used</w:t>
      </w:r>
      <w:r w:rsidRPr="00F83473">
        <w:rPr>
          <w:rFonts w:ascii="Times New Roman" w:eastAsia="Times New Roman" w:hAnsi="Times New Roman" w:cs="Times New Roman"/>
        </w:rPr>
        <w:t xml:space="preserve"> the following criteria to accept or reject </w:t>
      </w:r>
      <w:r>
        <w:rPr>
          <w:rFonts w:ascii="Times New Roman" w:eastAsia="Times New Roman" w:hAnsi="Times New Roman" w:cs="Times New Roman"/>
        </w:rPr>
        <w:t>contrasting hypotheses</w:t>
      </w:r>
      <w:r w:rsidRPr="00F83473">
        <w:rPr>
          <w:rFonts w:ascii="Times New Roman" w:eastAsia="Times New Roman" w:hAnsi="Times New Roman" w:cs="Times New Roman"/>
        </w:rPr>
        <w:t xml:space="preserve">. </w:t>
      </w:r>
      <w:r w:rsidR="008602E3">
        <w:rPr>
          <w:rFonts w:ascii="Times New Roman" w:eastAsia="Times New Roman" w:hAnsi="Times New Roman" w:cs="Times New Roman"/>
        </w:rPr>
        <w:t>Local temperature</w:t>
      </w:r>
      <w:r w:rsidRPr="00F83473">
        <w:rPr>
          <w:rFonts w:ascii="Times New Roman" w:eastAsia="Times New Roman" w:hAnsi="Times New Roman" w:cs="Times New Roman"/>
        </w:rPr>
        <w:t xml:space="preserve"> adaptation </w:t>
      </w:r>
      <w:r w:rsidR="00C87DF3">
        <w:rPr>
          <w:rFonts w:ascii="Times New Roman" w:eastAsia="Times New Roman" w:hAnsi="Times New Roman" w:cs="Times New Roman"/>
        </w:rPr>
        <w:t xml:space="preserve">was accepted </w:t>
      </w:r>
      <w:r w:rsidRPr="00F83473">
        <w:rPr>
          <w:rFonts w:ascii="Times New Roman" w:eastAsia="Times New Roman" w:hAnsi="Times New Roman" w:cs="Times New Roman"/>
        </w:rPr>
        <w:t xml:space="preserve">if </w:t>
      </w:r>
      <w:r w:rsidR="00751391">
        <w:rPr>
          <w:rFonts w:ascii="Times New Roman" w:eastAsia="Times New Roman" w:hAnsi="Times New Roman" w:cs="Times New Roman"/>
        </w:rPr>
        <w:t xml:space="preserve">the temperature that a </w:t>
      </w:r>
      <w:r w:rsidR="005743A7">
        <w:rPr>
          <w:rFonts w:ascii="Times New Roman" w:eastAsia="Times New Roman" w:hAnsi="Times New Roman" w:cs="Times New Roman"/>
        </w:rPr>
        <w:t xml:space="preserve">trait </w:t>
      </w:r>
      <w:r w:rsidR="00C87DF3">
        <w:rPr>
          <w:rFonts w:ascii="Times New Roman" w:eastAsia="Times New Roman" w:hAnsi="Times New Roman" w:cs="Times New Roman"/>
        </w:rPr>
        <w:t>perform</w:t>
      </w:r>
      <w:r w:rsidR="00751391">
        <w:rPr>
          <w:rFonts w:ascii="Times New Roman" w:eastAsia="Times New Roman" w:hAnsi="Times New Roman" w:cs="Times New Roman"/>
        </w:rPr>
        <w:t>ed best</w:t>
      </w:r>
      <w:r w:rsidR="005743A7">
        <w:rPr>
          <w:rFonts w:ascii="Times New Roman" w:eastAsia="Times New Roman" w:hAnsi="Times New Roman" w:cs="Times New Roman"/>
        </w:rPr>
        <w:t xml:space="preserve"> </w:t>
      </w:r>
      <w:r w:rsidR="00751391">
        <w:rPr>
          <w:rFonts w:ascii="Times New Roman" w:eastAsia="Times New Roman" w:hAnsi="Times New Roman" w:cs="Times New Roman"/>
        </w:rPr>
        <w:t xml:space="preserve">at </w:t>
      </w:r>
      <w:r w:rsidRPr="00F83473">
        <w:rPr>
          <w:rFonts w:ascii="Times New Roman" w:eastAsia="Times New Roman" w:hAnsi="Times New Roman" w:cs="Times New Roman"/>
        </w:rPr>
        <w:t>was negatively correlated with latitude</w:t>
      </w:r>
      <w:r w:rsidR="00596053">
        <w:rPr>
          <w:rFonts w:ascii="Times New Roman" w:eastAsia="Times New Roman" w:hAnsi="Times New Roman" w:cs="Times New Roman"/>
        </w:rPr>
        <w:t xml:space="preserve"> </w:t>
      </w:r>
      <w:r w:rsidRPr="00F83473">
        <w:rPr>
          <w:rFonts w:ascii="Times New Roman" w:eastAsia="Times New Roman" w:hAnsi="Times New Roman" w:cs="Times New Roman"/>
        </w:rPr>
        <w:t xml:space="preserve">among </w:t>
      </w:r>
      <w:r w:rsidR="00415CFC">
        <w:rPr>
          <w:rFonts w:ascii="Times New Roman" w:eastAsia="Times New Roman" w:hAnsi="Times New Roman" w:cs="Times New Roman"/>
        </w:rPr>
        <w:t>population</w:t>
      </w:r>
      <w:r w:rsidR="00DA38E7">
        <w:rPr>
          <w:rFonts w:ascii="Times New Roman" w:eastAsia="Times New Roman" w:hAnsi="Times New Roman" w:cs="Times New Roman"/>
        </w:rPr>
        <w:t>s</w:t>
      </w:r>
      <w:r w:rsidR="001914B8">
        <w:rPr>
          <w:rFonts w:ascii="Times New Roman" w:eastAsia="Times New Roman" w:hAnsi="Times New Roman" w:cs="Times New Roman"/>
        </w:rPr>
        <w:t xml:space="preserve"> (</w:t>
      </w:r>
      <w:r w:rsidR="001914B8" w:rsidRPr="00B02798">
        <w:rPr>
          <w:rFonts w:ascii="Times New Roman" w:eastAsia="Times New Roman" w:hAnsi="Times New Roman" w:cs="Times New Roman"/>
          <w:i/>
          <w:iCs/>
        </w:rPr>
        <w:t>i.e.,</w:t>
      </w:r>
      <w:r w:rsidR="001914B8">
        <w:rPr>
          <w:rFonts w:ascii="Times New Roman" w:eastAsia="Times New Roman" w:hAnsi="Times New Roman" w:cs="Times New Roman"/>
        </w:rPr>
        <w:t xml:space="preserve"> higher latitude </w:t>
      </w:r>
      <w:r w:rsidR="001914B8">
        <w:rPr>
          <w:rFonts w:ascii="Times New Roman" w:eastAsia="Times New Roman" w:hAnsi="Times New Roman" w:cs="Times New Roman"/>
        </w:rPr>
        <w:lastRenderedPageBreak/>
        <w:t xml:space="preserve">populations perform best at the </w:t>
      </w:r>
      <w:r w:rsidR="00C85AA2">
        <w:rPr>
          <w:rFonts w:ascii="Times New Roman" w:eastAsia="Times New Roman" w:hAnsi="Times New Roman" w:cs="Times New Roman"/>
        </w:rPr>
        <w:t>colder</w:t>
      </w:r>
      <w:r w:rsidR="001914B8">
        <w:rPr>
          <w:rFonts w:ascii="Times New Roman" w:eastAsia="Times New Roman" w:hAnsi="Times New Roman" w:cs="Times New Roman"/>
        </w:rPr>
        <w:t xml:space="preserve"> temperatures</w:t>
      </w:r>
      <w:r w:rsidR="00C85AA2">
        <w:rPr>
          <w:rFonts w:ascii="Times New Roman" w:eastAsia="Times New Roman" w:hAnsi="Times New Roman" w:cs="Times New Roman"/>
        </w:rPr>
        <w:t xml:space="preserve"> and lower latitude populations perform best at the warmer temperatures</w:t>
      </w:r>
      <w:r w:rsidR="001914B8">
        <w:rPr>
          <w:rFonts w:ascii="Times New Roman" w:eastAsia="Times New Roman" w:hAnsi="Times New Roman" w:cs="Times New Roman"/>
        </w:rPr>
        <w:t>)</w:t>
      </w:r>
      <w:r w:rsidRPr="00F83473">
        <w:rPr>
          <w:rFonts w:ascii="Times New Roman" w:eastAsia="Times New Roman" w:hAnsi="Times New Roman" w:cs="Times New Roman"/>
        </w:rPr>
        <w:t xml:space="preserve">. </w:t>
      </w:r>
      <w:r w:rsidR="005743A7">
        <w:rPr>
          <w:rFonts w:ascii="Times New Roman" w:eastAsia="Times New Roman" w:hAnsi="Times New Roman" w:cs="Times New Roman"/>
        </w:rPr>
        <w:t>Countergradient variation was accepted</w:t>
      </w:r>
      <w:r w:rsidRPr="00F83473">
        <w:rPr>
          <w:rFonts w:ascii="Times New Roman" w:eastAsia="Times New Roman" w:hAnsi="Times New Roman" w:cs="Times New Roman"/>
        </w:rPr>
        <w:t xml:space="preserve"> if </w:t>
      </w:r>
      <w:r w:rsidR="00C340E1">
        <w:rPr>
          <w:rFonts w:ascii="Times New Roman" w:eastAsia="Times New Roman" w:hAnsi="Times New Roman" w:cs="Times New Roman"/>
        </w:rPr>
        <w:t xml:space="preserve">the best </w:t>
      </w:r>
      <w:r w:rsidR="00C452E8">
        <w:rPr>
          <w:rFonts w:ascii="Times New Roman" w:eastAsia="Times New Roman" w:hAnsi="Times New Roman" w:cs="Times New Roman"/>
        </w:rPr>
        <w:t xml:space="preserve">trait performance </w:t>
      </w:r>
      <w:r w:rsidRPr="00F83473">
        <w:rPr>
          <w:rFonts w:ascii="Times New Roman" w:eastAsia="Times New Roman" w:hAnsi="Times New Roman" w:cs="Times New Roman"/>
        </w:rPr>
        <w:t xml:space="preserve">across all temperatures </w:t>
      </w:r>
      <w:r w:rsidR="005A09F6">
        <w:rPr>
          <w:rFonts w:ascii="Times New Roman" w:eastAsia="Times New Roman" w:hAnsi="Times New Roman" w:cs="Times New Roman"/>
        </w:rPr>
        <w:t>was</w:t>
      </w:r>
      <w:r w:rsidRPr="00F83473">
        <w:rPr>
          <w:rFonts w:ascii="Times New Roman" w:eastAsia="Times New Roman" w:hAnsi="Times New Roman" w:cs="Times New Roman"/>
        </w:rPr>
        <w:t xml:space="preserve"> positively correlated with latitude and occurred at the same temperature.</w:t>
      </w:r>
    </w:p>
    <w:p w14:paraId="0000003C" w14:textId="77777777" w:rsidR="004F701F" w:rsidRPr="00DC35B4" w:rsidRDefault="004F701F">
      <w:pPr>
        <w:spacing w:line="276" w:lineRule="auto"/>
        <w:rPr>
          <w:rFonts w:ascii="Times New Roman" w:eastAsia="Times New Roman" w:hAnsi="Times New Roman" w:cs="Times New Roman"/>
        </w:rPr>
      </w:pPr>
    </w:p>
    <w:p w14:paraId="0000003D" w14:textId="77777777" w:rsidR="004F701F" w:rsidRPr="00DC35B4" w:rsidRDefault="00547A8C">
      <w:pPr>
        <w:spacing w:line="276" w:lineRule="auto"/>
        <w:rPr>
          <w:rFonts w:ascii="Times New Roman" w:eastAsia="Times New Roman" w:hAnsi="Times New Roman" w:cs="Times New Roman"/>
          <w:i/>
        </w:rPr>
      </w:pPr>
      <w:sdt>
        <w:sdtPr>
          <w:rPr>
            <w:rFonts w:ascii="Times New Roman" w:hAnsi="Times New Roman" w:cs="Times New Roman"/>
          </w:rPr>
          <w:tag w:val="goog_rdk_10"/>
          <w:id w:val="988447035"/>
        </w:sdtPr>
        <w:sdtEndPr/>
        <w:sdtContent>
          <w:commentRangeStart w:id="2"/>
        </w:sdtContent>
      </w:sdt>
      <w:r w:rsidR="00BD76CB" w:rsidRPr="00DC35B4">
        <w:rPr>
          <w:rFonts w:ascii="Times New Roman" w:eastAsia="Times New Roman" w:hAnsi="Times New Roman" w:cs="Times New Roman"/>
          <w:i/>
        </w:rPr>
        <w:t>Heritability</w:t>
      </w:r>
      <w:commentRangeEnd w:id="2"/>
      <w:r w:rsidR="00BD76CB" w:rsidRPr="00DC35B4">
        <w:rPr>
          <w:rFonts w:ascii="Times New Roman" w:hAnsi="Times New Roman" w:cs="Times New Roman"/>
        </w:rPr>
        <w:commentReference w:id="2"/>
      </w:r>
    </w:p>
    <w:p w14:paraId="0000003E"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RPr="00DC35B4">
        <w:t>﻿</w:t>
      </w:r>
      <w:r w:rsidRPr="00DC35B4">
        <w:rPr>
          <w:rFonts w:ascii="Times New Roman" w:eastAsia="Times New Roman" w:hAnsi="Times New Roman" w:cs="Times New Roman"/>
        </w:rPr>
        <w:t>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dam (V</w:t>
      </w:r>
      <w:r w:rsidRPr="00DC35B4">
        <w:rPr>
          <w:rFonts w:ascii="Times New Roman" w:eastAsia="Times New Roman" w:hAnsi="Times New Roman" w:cs="Times New Roman"/>
          <w:vertAlign w:val="subscript"/>
        </w:rPr>
        <w:t>D</w:t>
      </w:r>
      <w:r w:rsidRPr="00DC35B4">
        <w:rPr>
          <w:rFonts w:ascii="Times New Roman" w:eastAsia="Times New Roman" w:hAnsi="Times New Roman" w:cs="Times New Roman"/>
        </w:rPr>
        <w:t>), sire:dam (V</w:t>
      </w:r>
      <w:r w:rsidRPr="00DC35B4">
        <w:rPr>
          <w:rFonts w:ascii="Times New Roman" w:eastAsia="Times New Roman" w:hAnsi="Times New Roman" w:cs="Times New Roman"/>
          <w:vertAlign w:val="subscript"/>
        </w:rPr>
        <w:t>S:D</w:t>
      </w:r>
      <w:r w:rsidRPr="00DC35B4">
        <w:rPr>
          <w:rFonts w:ascii="Times New Roman" w:eastAsia="Times New Roman" w:hAnsi="Times New Roman" w:cs="Times New Roman"/>
        </w:rPr>
        <w:t>), fertilization block (V</w:t>
      </w:r>
      <w:r w:rsidRPr="00DC35B4">
        <w:rPr>
          <w:rFonts w:ascii="Times New Roman" w:eastAsia="Times New Roman" w:hAnsi="Times New Roman" w:cs="Times New Roman"/>
          <w:vertAlign w:val="subscript"/>
        </w:rPr>
        <w:t>Block</w:t>
      </w:r>
      <w:r w:rsidRPr="00DC35B4">
        <w:rPr>
          <w:rFonts w:ascii="Times New Roman" w:eastAsia="Times New Roman" w:hAnsi="Times New Roman" w:cs="Times New Roman"/>
        </w:rPr>
        <w:t>), microplate (V</w:t>
      </w:r>
      <w:r w:rsidRPr="00DC35B4">
        <w:rPr>
          <w:rFonts w:ascii="Times New Roman" w:eastAsia="Times New Roman" w:hAnsi="Times New Roman" w:cs="Times New Roman"/>
          <w:vertAlign w:val="subscript"/>
        </w:rPr>
        <w:t>Plate)</w:t>
      </w:r>
      <w:r w:rsidRPr="00DC35B4">
        <w:rPr>
          <w:rFonts w:ascii="Times New Roman" w:eastAsia="Times New Roman" w:hAnsi="Times New Roman" w:cs="Times New Roman"/>
        </w:rPr>
        <w:t>, and residual (V</w:t>
      </w:r>
      <w:r w:rsidRPr="00DC35B4">
        <w:rPr>
          <w:rFonts w:ascii="Times New Roman" w:eastAsia="Times New Roman" w:hAnsi="Times New Roman" w:cs="Times New Roman"/>
          <w:vertAlign w:val="subscript"/>
        </w:rPr>
        <w:t>E</w:t>
      </w:r>
      <w:r w:rsidRPr="00DC35B4">
        <w:rPr>
          <w:rFonts w:ascii="Times New Roman" w:eastAsia="Times New Roman" w:hAnsi="Times New Roman" w:cs="Times New Roman"/>
        </w:rPr>
        <w:t>) variance components using mixed-effects models with the fullfact package (Houde and Pitcher 2019) for each population and incubation temperature treatment. The resampling and variance calculations were repeated 10,000 times.</w:t>
      </w:r>
    </w:p>
    <w:p w14:paraId="0000003F" w14:textId="77777777" w:rsidR="004F701F" w:rsidRPr="00DC35B4" w:rsidRDefault="004F701F">
      <w:pPr>
        <w:spacing w:line="276" w:lineRule="auto"/>
        <w:rPr>
          <w:rFonts w:ascii="Times New Roman" w:eastAsia="Times New Roman" w:hAnsi="Times New Roman" w:cs="Times New Roman"/>
        </w:rPr>
      </w:pPr>
    </w:p>
    <w:p w14:paraId="00000040"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Under our fertilization design, the variance among half-sib families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represents one-fourth of the additive genetic variance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and can therefore be used to estimate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xml:space="preserve"> and the narrow-sense heritability (h</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xml:space="preserve">; hereafter heritability), assuming that epistasis is negligible (Lynch and Walsh 1998). Additive genetic variance was calculated as four times the sire component of variation: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m:t>
            </m:r>
          </m:sub>
        </m:sSub>
      </m:oMath>
      <w:r w:rsidRPr="00DC35B4">
        <w:rPr>
          <w:rFonts w:ascii="Times New Roman" w:eastAsia="Times New Roman" w:hAnsi="Times New Roman" w:cs="Times New Roman"/>
        </w:rPr>
        <w:t>. Dominance, or non-additive, genetic variance (V</w:t>
      </w:r>
      <w:r w:rsidRPr="00DC35B4">
        <w:rPr>
          <w:rFonts w:ascii="Times New Roman" w:eastAsia="Times New Roman" w:hAnsi="Times New Roman" w:cs="Times New Roman"/>
          <w:vertAlign w:val="subscript"/>
        </w:rPr>
        <w:t>I</w:t>
      </w:r>
      <w:r w:rsidRPr="00DC35B4">
        <w:rPr>
          <w:rFonts w:ascii="Times New Roman" w:eastAsia="Times New Roman" w:hAnsi="Times New Roman" w:cs="Times New Roman"/>
        </w:rPr>
        <w:t xml:space="preserve">) was calculated as four times the sire:dam component: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S:D</m:t>
            </m:r>
          </m:sub>
        </m:sSub>
      </m:oMath>
      <w:r w:rsidRPr="00DC35B4">
        <w:rPr>
          <w:rFonts w:ascii="Times New Roman" w:eastAsia="Times New Roman" w:hAnsi="Times New Roman" w:cs="Times New Roman"/>
        </w:rPr>
        <w:t>. Total phenotypic variance (V</w:t>
      </w:r>
      <w:r w:rsidRPr="00DC35B4">
        <w:rPr>
          <w:rFonts w:ascii="Times New Roman" w:eastAsia="Times New Roman" w:hAnsi="Times New Roman" w:cs="Times New Roman"/>
          <w:vertAlign w:val="subscript"/>
        </w:rPr>
        <w:t>P</w:t>
      </w:r>
      <w:r w:rsidRPr="00DC35B4">
        <w:rPr>
          <w:rFonts w:ascii="Times New Roman" w:eastAsia="Times New Roman" w:hAnsi="Times New Roman" w:cs="Times New Roman"/>
        </w:rPr>
        <w:t xml:space="preserve">) was portioned into additive genetic variance, dominance variance, fertilization block variance, and residual variance: </w:t>
      </w:r>
      <m:oMath>
        <m:sSub>
          <m:sSubPr>
            <m:ctrlPr>
              <w:rPr>
                <w:rFonts w:ascii="Cambria Math" w:eastAsia="Cambria Math" w:hAnsi="Cambria Math" w:cs="Times New Roman"/>
              </w:rPr>
            </m:ctrlPr>
          </m:sSubPr>
          <m:e>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Block</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Plate</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E</m:t>
            </m:r>
          </m:sub>
        </m:sSub>
      </m:oMath>
      <w:r w:rsidRPr="00DC35B4">
        <w:rPr>
          <w:rFonts w:ascii="Times New Roman" w:eastAsia="Times New Roman" w:hAnsi="Times New Roman" w:cs="Times New Roman"/>
        </w:rPr>
        <w:t xml:space="preserve">. Heritability was calculated as the ratio of additive genetic to total phenotypic variance for each population and incubation temperature treatment: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m:t>
        </m:r>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num>
          <m:den>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den>
        </m:f>
      </m:oMath>
      <w:r w:rsidRPr="00DC35B4">
        <w:rPr>
          <w:rFonts w:ascii="Times New Roman" w:eastAsia="Times New Roman" w:hAnsi="Times New Roman" w:cs="Times New Roman"/>
        </w:rPr>
        <w:t>. Heritability was estimated for each bootstrap resample and the bias-corrected mean and standard error was determined from the empirical bootstrapped distributions.</w:t>
      </w:r>
    </w:p>
    <w:p w14:paraId="00000041" w14:textId="77777777" w:rsidR="004F701F" w:rsidRPr="00DC35B4" w:rsidRDefault="004F701F">
      <w:pPr>
        <w:spacing w:line="276" w:lineRule="auto"/>
        <w:rPr>
          <w:rFonts w:ascii="Times New Roman" w:eastAsia="Times New Roman" w:hAnsi="Times New Roman" w:cs="Times New Roman"/>
        </w:rPr>
      </w:pPr>
    </w:p>
    <w:p w14:paraId="00000042" w14:textId="77777777" w:rsidR="004F701F" w:rsidRPr="00DC35B4" w:rsidRDefault="00BD76CB">
      <w:pPr>
        <w:spacing w:line="276" w:lineRule="auto"/>
        <w:rPr>
          <w:rFonts w:ascii="Times New Roman" w:eastAsia="Times New Roman" w:hAnsi="Times New Roman" w:cs="Times New Roman"/>
        </w:rPr>
      </w:pPr>
      <w:r w:rsidRPr="00DC35B4">
        <w:rPr>
          <w:rFonts w:ascii="Times New Roman" w:hAnsi="Times New Roman" w:cs="Times New Roman"/>
        </w:rPr>
        <w:br w:type="page"/>
      </w:r>
    </w:p>
    <w:p w14:paraId="00000043"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lastRenderedPageBreak/>
        <w:t>FIGURES:</w:t>
      </w:r>
    </w:p>
    <w:p w14:paraId="00000044" w14:textId="77777777" w:rsidR="004F701F" w:rsidRPr="00DC35B4" w:rsidRDefault="004F701F">
      <w:pPr>
        <w:spacing w:line="276" w:lineRule="auto"/>
        <w:rPr>
          <w:rFonts w:ascii="Times New Roman" w:eastAsia="Times New Roman" w:hAnsi="Times New Roman" w:cs="Times New Roman"/>
        </w:rPr>
      </w:pPr>
    </w:p>
    <w:p w14:paraId="00000045" w14:textId="77777777" w:rsidR="004F701F" w:rsidRPr="00DC35B4" w:rsidRDefault="004F701F">
      <w:pPr>
        <w:spacing w:line="276" w:lineRule="auto"/>
        <w:rPr>
          <w:rFonts w:ascii="Times New Roman" w:eastAsia="Times New Roman" w:hAnsi="Times New Roman" w:cs="Times New Roman"/>
        </w:rPr>
      </w:pPr>
    </w:p>
    <w:p w14:paraId="0000004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noProof/>
        </w:rPr>
        <w:drawing>
          <wp:inline distT="114300" distB="114300" distL="114300" distR="114300" wp14:anchorId="4EA1FC76" wp14:editId="375F0D37">
            <wp:extent cx="5943600" cy="270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705100"/>
                    </a:xfrm>
                    <a:prstGeom prst="rect">
                      <a:avLst/>
                    </a:prstGeom>
                    <a:ln/>
                  </pic:spPr>
                </pic:pic>
              </a:graphicData>
            </a:graphic>
          </wp:inline>
        </w:drawing>
      </w:r>
    </w:p>
    <w:p w14:paraId="00000047" w14:textId="77777777" w:rsidR="004F701F" w:rsidRPr="00DC35B4" w:rsidRDefault="004F701F">
      <w:pPr>
        <w:spacing w:line="276" w:lineRule="auto"/>
        <w:rPr>
          <w:rFonts w:ascii="Times New Roman" w:eastAsia="Times New Roman" w:hAnsi="Times New Roman" w:cs="Times New Roman"/>
        </w:rPr>
      </w:pPr>
    </w:p>
    <w:p w14:paraId="0000004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Figure X. Map showing the location of each lake  (LS = Lake Superior; LO = Lake Ontario; LK = Lake Konnevesi) sampled in North America (A) and Europe (B).</w:t>
      </w:r>
    </w:p>
    <w:p w14:paraId="00000049" w14:textId="77777777" w:rsidR="004F701F" w:rsidRPr="00DC35B4" w:rsidRDefault="004F701F">
      <w:pPr>
        <w:spacing w:line="276" w:lineRule="auto"/>
        <w:rPr>
          <w:rFonts w:ascii="Times New Roman" w:eastAsia="Times New Roman" w:hAnsi="Times New Roman" w:cs="Times New Roman"/>
        </w:rPr>
      </w:pPr>
    </w:p>
    <w:p w14:paraId="0000004A" w14:textId="77777777" w:rsidR="004F701F" w:rsidRPr="00DC35B4" w:rsidRDefault="00BD76CB">
      <w:pPr>
        <w:rPr>
          <w:rFonts w:ascii="Times New Roman" w:eastAsia="Times New Roman" w:hAnsi="Times New Roman" w:cs="Times New Roman"/>
        </w:rPr>
      </w:pPr>
      <w:r w:rsidRPr="00DC35B4">
        <w:rPr>
          <w:rFonts w:ascii="Times New Roman" w:hAnsi="Times New Roman" w:cs="Times New Roman"/>
        </w:rPr>
        <w:br w:type="page"/>
      </w:r>
    </w:p>
    <w:p w14:paraId="0000004B" w14:textId="77777777" w:rsidR="004F701F" w:rsidRPr="00DC35B4" w:rsidRDefault="00BD76CB">
      <w:pPr>
        <w:spacing w:line="276" w:lineRule="auto"/>
        <w:jc w:val="center"/>
        <w:rPr>
          <w:rFonts w:ascii="Times New Roman" w:eastAsia="Times New Roman" w:hAnsi="Times New Roman" w:cs="Times New Roman"/>
        </w:rPr>
      </w:pPr>
      <w:r w:rsidRPr="00DC35B4">
        <w:rPr>
          <w:rFonts w:ascii="Times New Roman" w:eastAsia="Times New Roman" w:hAnsi="Times New Roman" w:cs="Times New Roman"/>
          <w:noProof/>
        </w:rPr>
        <w:lastRenderedPageBreak/>
        <w:drawing>
          <wp:inline distT="114300" distB="114300" distL="114300" distR="114300" wp14:anchorId="548AC25B" wp14:editId="6A4F12EB">
            <wp:extent cx="5219407" cy="7315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19407" cy="7315200"/>
                    </a:xfrm>
                    <a:prstGeom prst="rect">
                      <a:avLst/>
                    </a:prstGeom>
                    <a:ln/>
                  </pic:spPr>
                </pic:pic>
              </a:graphicData>
            </a:graphic>
          </wp:inline>
        </w:drawing>
      </w:r>
    </w:p>
    <w:p w14:paraId="0000004C" w14:textId="77777777" w:rsidR="004F701F" w:rsidRPr="00DC35B4" w:rsidRDefault="004F701F">
      <w:pPr>
        <w:spacing w:line="276" w:lineRule="auto"/>
        <w:rPr>
          <w:rFonts w:ascii="Times New Roman" w:eastAsia="Times New Roman" w:hAnsi="Times New Roman" w:cs="Times New Roman"/>
        </w:rPr>
      </w:pPr>
    </w:p>
    <w:p w14:paraId="0000004D" w14:textId="72621563"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Figure X. </w:t>
      </w:r>
      <w:r w:rsidR="00FF0BE8" w:rsidRPr="00DC35B4">
        <w:rPr>
          <w:rFonts w:ascii="Times New Roman" w:eastAsia="Times New Roman" w:hAnsi="Times New Roman" w:cs="Times New Roman"/>
        </w:rPr>
        <w:t>Crossbreeding</w:t>
      </w:r>
      <w:r w:rsidRPr="00DC35B4">
        <w:rPr>
          <w:rFonts w:ascii="Times New Roman" w:eastAsia="Times New Roman" w:hAnsi="Times New Roman" w:cs="Times New Roman"/>
        </w:rPr>
        <w:t xml:space="preserve"> design (A) and a theoretical division of families from a single female into microplates (B) when the number of offspring equals 36.</w:t>
      </w:r>
    </w:p>
    <w:p w14:paraId="37DB6795" w14:textId="77219944" w:rsidR="008A1DAF" w:rsidRDefault="008A1DAF">
      <w:pPr>
        <w:rPr>
          <w:rFonts w:ascii="Times New Roman" w:eastAsia="Times New Roman" w:hAnsi="Times New Roman" w:cs="Times New Roman"/>
        </w:rPr>
      </w:pPr>
      <w:r>
        <w:rPr>
          <w:rFonts w:ascii="Times New Roman" w:eastAsia="Times New Roman" w:hAnsi="Times New Roman" w:cs="Times New Roman"/>
        </w:rPr>
        <w:br w:type="page"/>
      </w:r>
    </w:p>
    <w:p w14:paraId="5F01B33F" w14:textId="77777777" w:rsidR="008A1DAF" w:rsidRPr="00DC35B4" w:rsidRDefault="008A1DAF">
      <w:pPr>
        <w:spacing w:line="276" w:lineRule="auto"/>
        <w:rPr>
          <w:rFonts w:ascii="Times New Roman" w:eastAsia="Times New Roman" w:hAnsi="Times New Roman" w:cs="Times New Roman"/>
        </w:rPr>
      </w:pPr>
    </w:p>
    <w:sectPr w:rsidR="008A1DAF" w:rsidRPr="00DC35B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0-17T15:51:00Z" w:initials="">
    <w:p w14:paraId="00000054"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been struggling with what the right word is here. If you have any thoughts, I welcome them.</w:t>
      </w:r>
    </w:p>
  </w:comment>
  <w:comment w:id="1" w:author="Jason Stockwell" w:date="2020-10-16T11:03:00Z" w:initials="">
    <w:p w14:paraId="0000004F"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2" w:author="Jason Stockwell" w:date="2020-10-16T11:03:00Z" w:initials="">
    <w:p w14:paraId="0000004E"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Suggestion for one review is Turgeon or Bernatchez.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54" w15:done="0"/>
  <w15:commentEx w15:paraId="0000004F" w15:done="0"/>
  <w15:commentEx w15:paraId="00000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54" w16cid:durableId="2337D53C"/>
  <w16cid:commentId w16cid:paraId="0000004F" w16cid:durableId="2337D53A"/>
  <w16cid:commentId w16cid:paraId="0000004E" w16cid:durableId="2337D5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01F"/>
    <w:rsid w:val="00024545"/>
    <w:rsid w:val="000737D8"/>
    <w:rsid w:val="00075AAB"/>
    <w:rsid w:val="0007686A"/>
    <w:rsid w:val="000B3117"/>
    <w:rsid w:val="000E239E"/>
    <w:rsid w:val="000F6090"/>
    <w:rsid w:val="00147D72"/>
    <w:rsid w:val="00155F9D"/>
    <w:rsid w:val="00161886"/>
    <w:rsid w:val="001627EA"/>
    <w:rsid w:val="001914B8"/>
    <w:rsid w:val="001A6225"/>
    <w:rsid w:val="001D0497"/>
    <w:rsid w:val="00206B2B"/>
    <w:rsid w:val="002536C0"/>
    <w:rsid w:val="002C3788"/>
    <w:rsid w:val="002E200E"/>
    <w:rsid w:val="002F328B"/>
    <w:rsid w:val="002F44B8"/>
    <w:rsid w:val="003154D5"/>
    <w:rsid w:val="00357921"/>
    <w:rsid w:val="00391B8D"/>
    <w:rsid w:val="00396369"/>
    <w:rsid w:val="003A11D7"/>
    <w:rsid w:val="003E6922"/>
    <w:rsid w:val="00415CFC"/>
    <w:rsid w:val="0046163F"/>
    <w:rsid w:val="00472909"/>
    <w:rsid w:val="004B5911"/>
    <w:rsid w:val="004E027B"/>
    <w:rsid w:val="004E423F"/>
    <w:rsid w:val="004F701F"/>
    <w:rsid w:val="00547A8C"/>
    <w:rsid w:val="005743A7"/>
    <w:rsid w:val="00587EC0"/>
    <w:rsid w:val="0059115A"/>
    <w:rsid w:val="00596053"/>
    <w:rsid w:val="005A09F6"/>
    <w:rsid w:val="005B16EB"/>
    <w:rsid w:val="005C04C0"/>
    <w:rsid w:val="005D42C4"/>
    <w:rsid w:val="005F3660"/>
    <w:rsid w:val="00605899"/>
    <w:rsid w:val="006103EC"/>
    <w:rsid w:val="00656E50"/>
    <w:rsid w:val="00660EBA"/>
    <w:rsid w:val="006679E8"/>
    <w:rsid w:val="00671819"/>
    <w:rsid w:val="00685A9B"/>
    <w:rsid w:val="006871B2"/>
    <w:rsid w:val="006C4A78"/>
    <w:rsid w:val="006F7229"/>
    <w:rsid w:val="00711AB0"/>
    <w:rsid w:val="00751391"/>
    <w:rsid w:val="007D26B9"/>
    <w:rsid w:val="007D76B7"/>
    <w:rsid w:val="00853462"/>
    <w:rsid w:val="008602E3"/>
    <w:rsid w:val="00860C22"/>
    <w:rsid w:val="00861370"/>
    <w:rsid w:val="008A1DAF"/>
    <w:rsid w:val="008B369A"/>
    <w:rsid w:val="008C1121"/>
    <w:rsid w:val="0092555D"/>
    <w:rsid w:val="00961BFB"/>
    <w:rsid w:val="009A1B33"/>
    <w:rsid w:val="009B3DB7"/>
    <w:rsid w:val="009E5ABA"/>
    <w:rsid w:val="009E7CE0"/>
    <w:rsid w:val="009F50B7"/>
    <w:rsid w:val="00A43BF0"/>
    <w:rsid w:val="00A467F7"/>
    <w:rsid w:val="00A612A8"/>
    <w:rsid w:val="00A70841"/>
    <w:rsid w:val="00AB23DE"/>
    <w:rsid w:val="00AC7A1A"/>
    <w:rsid w:val="00AD413B"/>
    <w:rsid w:val="00B02798"/>
    <w:rsid w:val="00B21777"/>
    <w:rsid w:val="00B46DCB"/>
    <w:rsid w:val="00B47440"/>
    <w:rsid w:val="00B61CF5"/>
    <w:rsid w:val="00B66B22"/>
    <w:rsid w:val="00BD76CB"/>
    <w:rsid w:val="00BE1478"/>
    <w:rsid w:val="00C20E16"/>
    <w:rsid w:val="00C331EC"/>
    <w:rsid w:val="00C340E1"/>
    <w:rsid w:val="00C355E5"/>
    <w:rsid w:val="00C40682"/>
    <w:rsid w:val="00C452E8"/>
    <w:rsid w:val="00C85AA2"/>
    <w:rsid w:val="00C87DF3"/>
    <w:rsid w:val="00CB0A24"/>
    <w:rsid w:val="00CD3541"/>
    <w:rsid w:val="00CF6D3B"/>
    <w:rsid w:val="00D15576"/>
    <w:rsid w:val="00D22DF0"/>
    <w:rsid w:val="00DA38E7"/>
    <w:rsid w:val="00DC35B4"/>
    <w:rsid w:val="00EC38D0"/>
    <w:rsid w:val="00F04114"/>
    <w:rsid w:val="00F20BFF"/>
    <w:rsid w:val="00F30FD6"/>
    <w:rsid w:val="00F35C6F"/>
    <w:rsid w:val="00F45A52"/>
    <w:rsid w:val="00F83473"/>
    <w:rsid w:val="00FD34E1"/>
    <w:rsid w:val="00FF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A98B9"/>
  <w15:docId w15:val="{5999B6CD-E9F1-F545-97B1-B5CC34C38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79060">
      <w:bodyDiv w:val="1"/>
      <w:marLeft w:val="0"/>
      <w:marRight w:val="0"/>
      <w:marTop w:val="0"/>
      <w:marBottom w:val="0"/>
      <w:divBdr>
        <w:top w:val="none" w:sz="0" w:space="0" w:color="auto"/>
        <w:left w:val="none" w:sz="0" w:space="0" w:color="auto"/>
        <w:bottom w:val="none" w:sz="0" w:space="0" w:color="auto"/>
        <w:right w:val="none" w:sz="0" w:space="0" w:color="auto"/>
      </w:divBdr>
    </w:div>
    <w:div w:id="1155679411">
      <w:bodyDiv w:val="1"/>
      <w:marLeft w:val="0"/>
      <w:marRight w:val="0"/>
      <w:marTop w:val="0"/>
      <w:marBottom w:val="0"/>
      <w:divBdr>
        <w:top w:val="none" w:sz="0" w:space="0" w:color="auto"/>
        <w:left w:val="none" w:sz="0" w:space="0" w:color="auto"/>
        <w:bottom w:val="none" w:sz="0" w:space="0" w:color="auto"/>
        <w:right w:val="none" w:sz="0" w:space="0" w:color="auto"/>
      </w:divBdr>
    </w:div>
    <w:div w:id="1261455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uuviwYF0yxs/sEz88cGHWWXGLeA==">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</go:docsCustomData>
</go:gDocsCustomXmlDataStorage>
</file>

<file path=customXml/itemProps1.xml><?xml version="1.0" encoding="utf-8"?>
<ds:datastoreItem xmlns:ds="http://schemas.openxmlformats.org/officeDocument/2006/customXml" ds:itemID="{04EFB08D-32B1-324D-9706-4FDCD469DB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9</Pages>
  <Words>4163</Words>
  <Characters>23730</Characters>
  <Application>Microsoft Office Word</Application>
  <DocSecurity>0</DocSecurity>
  <Lines>197</Lines>
  <Paragraphs>55</Paragraphs>
  <ScaleCrop>false</ScaleCrop>
  <Company/>
  <LinksUpToDate>false</LinksUpToDate>
  <CharactersWithSpaces>27838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111</cp:revision>
  <dcterms:created xsi:type="dcterms:W3CDTF">2020-09-17T13:44:00Z</dcterms:created>
  <dcterms:modified xsi:type="dcterms:W3CDTF">2020-10-19T19:13:00Z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