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Influence of changing lake temperatures on coregonine embryogenesis at local to global scales</w:t>
      </w:r>
    </w:p>
    <w:p w14:paraId="00000002" w14:textId="77777777" w:rsidR="00B66B58" w:rsidRPr="009A47FF" w:rsidRDefault="00B66B58">
      <w:pPr>
        <w:spacing w:line="276" w:lineRule="auto"/>
        <w:rPr>
          <w:rFonts w:ascii="Times New Roman" w:eastAsia="Times New Roman" w:hAnsi="Times New Roman" w:cs="Times New Roman"/>
        </w:rPr>
      </w:pPr>
    </w:p>
    <w:p w14:paraId="00000003"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Taylor R. Stewart</w:t>
      </w:r>
      <w:r w:rsidRPr="009A47FF">
        <w:rPr>
          <w:rFonts w:ascii="Times New Roman" w:eastAsia="Times New Roman" w:hAnsi="Times New Roman" w:cs="Times New Roman"/>
          <w:vertAlign w:val="superscript"/>
        </w:rPr>
        <w:t>1</w:t>
      </w:r>
      <w:r w:rsidRPr="009A47FF">
        <w:rPr>
          <w:rFonts w:ascii="Times New Roman" w:eastAsia="Times New Roman" w:hAnsi="Times New Roman" w:cs="Times New Roman"/>
        </w:rPr>
        <w:t>, Mikko Makinen</w:t>
      </w:r>
      <w:r w:rsidRPr="009A47FF">
        <w:rPr>
          <w:rFonts w:ascii="Times New Roman" w:eastAsia="Times New Roman" w:hAnsi="Times New Roman" w:cs="Times New Roman"/>
          <w:vertAlign w:val="superscript"/>
        </w:rPr>
        <w:t>2</w:t>
      </w:r>
      <w:r w:rsidRPr="009A47FF">
        <w:rPr>
          <w:rFonts w:ascii="Times New Roman" w:eastAsia="Times New Roman" w:hAnsi="Times New Roman" w:cs="Times New Roman"/>
        </w:rPr>
        <w:t>, Chloé Goulon</w:t>
      </w:r>
      <w:r w:rsidRPr="009A47FF">
        <w:rPr>
          <w:rFonts w:ascii="Times New Roman" w:eastAsia="Times New Roman" w:hAnsi="Times New Roman" w:cs="Times New Roman"/>
          <w:vertAlign w:val="superscript"/>
        </w:rPr>
        <w:t>3</w:t>
      </w:r>
      <w:r w:rsidRPr="009A47FF">
        <w:rPr>
          <w:rFonts w:ascii="Times New Roman" w:eastAsia="Times New Roman" w:hAnsi="Times New Roman" w:cs="Times New Roman"/>
        </w:rPr>
        <w:t>, Jean Guillard</w:t>
      </w:r>
      <w:r w:rsidRPr="009A47FF">
        <w:rPr>
          <w:rFonts w:ascii="Times New Roman" w:eastAsia="Times New Roman" w:hAnsi="Times New Roman" w:cs="Times New Roman"/>
          <w:vertAlign w:val="superscript"/>
        </w:rPr>
        <w:t>3</w:t>
      </w:r>
      <w:r w:rsidRPr="009A47FF">
        <w:rPr>
          <w:rFonts w:ascii="Times New Roman" w:eastAsia="Times New Roman" w:hAnsi="Times New Roman" w:cs="Times New Roman"/>
        </w:rPr>
        <w:t>, Emilien Lasne</w:t>
      </w:r>
      <w:r w:rsidRPr="009A47FF">
        <w:rPr>
          <w:rFonts w:ascii="Times New Roman" w:eastAsia="Times New Roman" w:hAnsi="Times New Roman" w:cs="Times New Roman"/>
          <w:vertAlign w:val="superscript"/>
        </w:rPr>
        <w:t>4</w:t>
      </w:r>
      <w:r w:rsidRPr="009A47FF">
        <w:rPr>
          <w:rFonts w:ascii="Times New Roman" w:eastAsia="Times New Roman" w:hAnsi="Times New Roman" w:cs="Times New Roman"/>
        </w:rPr>
        <w:t>, Juha Karjalainen</w:t>
      </w:r>
      <w:r w:rsidRPr="009A47FF">
        <w:rPr>
          <w:rFonts w:ascii="Times New Roman" w:eastAsia="Times New Roman" w:hAnsi="Times New Roman" w:cs="Times New Roman"/>
          <w:vertAlign w:val="superscript"/>
        </w:rPr>
        <w:t>2</w:t>
      </w:r>
      <w:r w:rsidRPr="009A47FF">
        <w:rPr>
          <w:rFonts w:ascii="Times New Roman" w:eastAsia="Times New Roman" w:hAnsi="Times New Roman" w:cs="Times New Roman"/>
        </w:rPr>
        <w:t>, and Jason D. Stockwell</w:t>
      </w:r>
      <w:r w:rsidRPr="009A47FF">
        <w:rPr>
          <w:rFonts w:ascii="Times New Roman" w:eastAsia="Times New Roman" w:hAnsi="Times New Roman" w:cs="Times New Roman"/>
          <w:vertAlign w:val="superscript"/>
        </w:rPr>
        <w:t>5</w:t>
      </w:r>
    </w:p>
    <w:p w14:paraId="00000004"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 </w:t>
      </w:r>
    </w:p>
    <w:p w14:paraId="00000005"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vertAlign w:val="superscript"/>
        </w:rPr>
        <w:t>1</w:t>
      </w:r>
      <w:r w:rsidRPr="009A47FF">
        <w:rPr>
          <w:rFonts w:ascii="Times New Roman" w:eastAsia="Times New Roman" w:hAnsi="Times New Roman" w:cs="Times New Roman"/>
        </w:rPr>
        <w:t>Department of Biology, University of Vermont, USA</w:t>
      </w:r>
    </w:p>
    <w:p w14:paraId="00000006"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vertAlign w:val="superscript"/>
        </w:rPr>
        <w:t>2</w:t>
      </w:r>
      <w:r w:rsidRPr="009A47FF">
        <w:rPr>
          <w:rFonts w:ascii="Times New Roman" w:eastAsia="Times New Roman" w:hAnsi="Times New Roman" w:cs="Times New Roman"/>
        </w:rPr>
        <w:t>University of Jyväskylä, Finland</w:t>
      </w:r>
    </w:p>
    <w:p w14:paraId="00000007"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vertAlign w:val="superscript"/>
        </w:rPr>
        <w:t>3</w:t>
      </w:r>
      <w:r w:rsidRPr="009A47FF">
        <w:rPr>
          <w:rFonts w:ascii="Times New Roman" w:eastAsia="Times New Roman" w:hAnsi="Times New Roman" w:cs="Times New Roman"/>
        </w:rPr>
        <w:t>UMR CARRTEL INRA-Université Savoie Mont Blanc, France</w:t>
      </w:r>
    </w:p>
    <w:p w14:paraId="00000008"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vertAlign w:val="superscript"/>
        </w:rPr>
        <w:t>4</w:t>
      </w:r>
      <w:r w:rsidRPr="009A47FF">
        <w:rPr>
          <w:rFonts w:ascii="Times New Roman" w:eastAsia="Times New Roman" w:hAnsi="Times New Roman" w:cs="Times New Roman"/>
        </w:rPr>
        <w:t>UMR ESE Agrocampus Ouest-INRA, France</w:t>
      </w:r>
    </w:p>
    <w:p w14:paraId="00000009"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vertAlign w:val="superscript"/>
        </w:rPr>
        <w:t>5</w:t>
      </w:r>
      <w:r w:rsidRPr="009A47FF">
        <w:rPr>
          <w:rFonts w:ascii="Times New Roman" w:eastAsia="Times New Roman" w:hAnsi="Times New Roman" w:cs="Times New Roman"/>
        </w:rPr>
        <w:t>Rubenstein Ecosystem Science Laboratory, University of Vermont, USA</w:t>
      </w:r>
    </w:p>
    <w:p w14:paraId="0000000A" w14:textId="77777777" w:rsidR="00B66B58" w:rsidRPr="009A47FF" w:rsidRDefault="00B66B58">
      <w:pPr>
        <w:spacing w:line="276" w:lineRule="auto"/>
        <w:rPr>
          <w:rFonts w:ascii="Times New Roman" w:eastAsia="Times New Roman" w:hAnsi="Times New Roman" w:cs="Times New Roman"/>
        </w:rPr>
      </w:pPr>
    </w:p>
    <w:p w14:paraId="0000000B" w14:textId="77777777" w:rsidR="00B66B58" w:rsidRPr="009A47FF" w:rsidRDefault="00B66B58">
      <w:pPr>
        <w:spacing w:line="276" w:lineRule="auto"/>
        <w:rPr>
          <w:rFonts w:ascii="Times New Roman" w:eastAsia="Times New Roman" w:hAnsi="Times New Roman" w:cs="Times New Roman"/>
        </w:rPr>
      </w:pPr>
    </w:p>
    <w:p w14:paraId="0000000C"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b/>
          <w:color w:val="000000"/>
        </w:rPr>
        <w:t>ABSTRACT:</w:t>
      </w:r>
    </w:p>
    <w:p w14:paraId="0000000D"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Will write later.</w:t>
      </w:r>
    </w:p>
    <w:p w14:paraId="0000000E" w14:textId="77777777" w:rsidR="00B66B58" w:rsidRPr="009A47FF" w:rsidRDefault="00B66B58">
      <w:pPr>
        <w:spacing w:line="276" w:lineRule="auto"/>
        <w:rPr>
          <w:rFonts w:ascii="Times New Roman" w:eastAsia="Times New Roman" w:hAnsi="Times New Roman" w:cs="Times New Roman"/>
        </w:rPr>
      </w:pPr>
    </w:p>
    <w:p w14:paraId="0000000F" w14:textId="77777777" w:rsidR="00B66B58" w:rsidRPr="009A47FF" w:rsidRDefault="00B66B58">
      <w:pPr>
        <w:spacing w:line="276" w:lineRule="auto"/>
        <w:rPr>
          <w:rFonts w:ascii="Times New Roman" w:eastAsia="Times New Roman" w:hAnsi="Times New Roman" w:cs="Times New Roman"/>
        </w:rPr>
      </w:pPr>
    </w:p>
    <w:p w14:paraId="00000010"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b/>
          <w:color w:val="000000"/>
        </w:rPr>
        <w:t>INTRODUCTION:</w:t>
      </w:r>
    </w:p>
    <w:p w14:paraId="00000011" w14:textId="77777777" w:rsidR="00B66B58" w:rsidRPr="009A47FF" w:rsidRDefault="00B66B58">
      <w:pPr>
        <w:spacing w:line="276" w:lineRule="auto"/>
        <w:rPr>
          <w:rFonts w:ascii="Times New Roman" w:eastAsia="Times New Roman" w:hAnsi="Times New Roman" w:cs="Times New Roman"/>
        </w:rPr>
      </w:pPr>
    </w:p>
    <w:p w14:paraId="00000012" w14:textId="140AED1E"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Aquatic ecosystems present unique and difficult challenges for biodiversity conservation because of the diverse array of habitats and the numerous socio-economic benefits they provide</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{"citationItems":[{"id":"ITEM-1","itemData":{"DOI":"10.1038","ISSN":"2041-1723","author":[{"dropping-particle":"","family":"Halpern","given":"B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Communications","id":"ITEM-1","issued":{"date-parts":[["2015"]]},"page":"1-7","publisher":"Nature Publishing Group","title":"Spatial and temporal changes in cumulative human impacts on the world’s ocean","type":"article-journal","volume":"6"},"uris":["http://www.mendeley.com/documents/?uuid=0b31bcc6-2047-4a48-b005-88e39db3e8fb"]},{"id":"ITEM-2","itemData":{"ISBN":"0048-9697","author":[{"dropping-particle":"","family":"Langhans","given":"Simone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id":"ITEM-2","issued":{"date-parts":[["2019"]]},"publisher":"Elsevier","title":"The potential of ecosystem-based management to integrate biodiversity conservation and ecosystem service provision in aquatic ecosystems","type":"article"},"uris":["http://www.mendeley.com/documents/?uuid=c794aa3c-c1b8-4fd2-87f5-69c843df2d72"]}],"mendeley":{"formattedCitation":"(Halpern et al. 2015, Langhans et al. 2019)","plainTextFormattedCitation":"(Halpern et al. 2015, Langhans et al. 2019)","previouslyFormattedCitation":"(Halpern et al. 2015, Langhans et al. 2019)"},"properties":{"noteIndex":0},"schema":"https://github.com/citation-style-language/schema/raw/master/csl-citation.json"}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(Halpern et al. 2015, Langhans et al. 2019)</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Lakes are one of the most sensitive ecosystems to climate change</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Environment","id":"ITEM-1","issued":{"date-parts":[["2020"]]},"page":"1-16","publisher":"Nature Publishing Group","title":"Global lake responses to climate change","type":"article-journal"},"uris":["http://www.mendeley.com/documents/?uuid=dffc00bd-fb03-4206-89b4-19eb9b0b2588"]}],"mendeley":{"formattedCitation":"(Woolway et al. 2020)","plainTextFormattedCitation":"(Woolway et al. 2020)","previouslyFormattedCitation":"(Woolway et al. 2020)"},"properties":{"noteIndex":0},"schema":"https://github.com/citation-style-language/schema/raw/master/csl-citation.json"}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(Woolway et al. 2020)</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Climate change can alter lake physical and chemical characteristics that result in both direct and indirect biological consequences for lake ecology and metabolism</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{"citationItems":[{"id":"ITEM-1","itemData":{"DOI":"10.4319/lo.2009.54.6_part_2.2283","ISBN":"0024-3590","ISSN":"00243590","PMID":"20396409","abstract":"While there is a general sense that lakes can act as sentinels of climate change, their efficacy has not been thoroughly analyzed. We identified the key response variables within a lake that act as indicators of the effects of climate change on both the lake and the catchment. These variables reflect a wide range of physical, chemical, and biological responses to climate. However, the efficacy of the different indicators is affected by regional response to climate change, characteristics of the catchment, and lake mixing regimes. Thus, particular indicators or combinations of indicators are more effective for different lake types and geographic regions. The extraction of climate signals can be further complicated by the influence of other environmental changes, such as eutrophication or acidification, and the equivalent reverse phenomena, in addition to other land-use influences. In many cases, however, confounding factors can be addressed through analytical tools such as detrending or filtering. Lakes are effective sentinels for climate change because they are sensitive to climate, respond rapidly to change, and integrate information about changes in the catchment.","author":[{"dropping-particle":"","family":"Adrian","given":"Rita","non-dropping-particle":"","parse-names":false,"suffix":""},{"dropping-particle":"","family":"O'Reilly","given":"Catherine M","non-dropping-particle":"","parse-names":false,"suffix":""},{"dropping-particle":"","family":"Zagarese","given":"Horacio","non-dropping-particle":"","parse-names":false,"suffix":""},{"dropping-particle":"","family":"Baines","given":"Stephen B","non-dropping-particle":"","parse-names":false,"suffix":""},{"dropping-particle":"","family":"Hessen","given":"Dag O","non-dropping-particle":"","parse-names":false,"suffix":""},{"dropping-particle":"","family":"Keller","given":"Wendel","non-dropping-particle":"","parse-names":false,"suffix":""},{"dropping-particle":"","family":"Livingstone","given":"David M","non-dropping-particle":"","parse-names":false,"suffix":""},{"dropping-particle":"","family":"Sommaruga","given":"Ruben","non-dropping-particle":"","parse-names":false,"suffix":""},{"dropping-particle":"","family":"Straile","given":"Dietmar","non-dropping-particle":"","parse-names":false,"suffix":""},{"dropping-particle":"","family":"Donk","given":"Ellen","non-dropping-particle":"Van","parse-names":false,"suffix":""},{"dropping-particle":"","family":"Weyhenmeyer","given":"Gesa A.","non-dropping-particle":"","parse-names":false,"suffix":""},{"dropping-particle":"","family":"Winder","given":"Monika","non-dropping-particle":"","parse-names":false,"suffix":""}],"container-title":"Limnology and Oceanography","id":"ITEM-1","issue":"6part2","issued":{"date-parts":[["2009"]]},"page":"2283-2297","publisher":"Wiley Online Library","title":"Lakes as sentinels of climate change","type":"article-journal","volume":"54"},"uris":["http://www.mendeley.com/documents/?uuid=60412cee-6917-4b5f-a88c-6ce5048a13e5"]},{"id":"ITEM-2","itemData":{"ISSN":"0024-3590","author":[{"dropping-particle":"","family":"Williamson","given":"Craig E","non-dropping-particle":"","parse-names":false,"suffix":""},{"dropping-particle":"","family":"Brentrup","given":"Jennifer A","non-dropping-particle":"","parse-names":false,"suffix":""},{"dropping-particle":"","family":"Zhang","given":"Jing","non-dropping-particle":"","parse-names":false,"suffix":""},{"dropping-particle":"","family":"Renwick","given":"William H","non-dropping-particle":"","parse-names":false,"suffix":""},{"dropping-particle":"","family":"Hargreaves","given":"Bruce R","non-dropping-particle":"","parse-names":false,"suffix":""},{"dropping-particle":"","family":"Knoll","given":"Lesley B","non-dropping-particle":"","parse-names":false,"suffix":""},{"dropping-particle":"","family":"Overholt","given":"Erin P","non-dropping-particle":"","parse-names":false,"suffix":""},{"dropping-particle":"","family":"Rose","given":"Kevin C","non-dropping-particle":"","parse-names":false,"suffix":""}],"container-title":"Limnology and Oceanography","id":"ITEM-2","issue":"3","issued":{"date-parts":[["2014"]]},"page":"840-850","publisher":"Wiley Online Library","title":"Lakes as sensors in the landscape: optical metrics as scalable sentinel responses to climate change","type":"article-journal","volume":"59"},"uris":["http://www.mendeley.com/documents/?uuid=6a3e37d0-7af6-478e-bf2c-37a378c45531"]}],"mendeley":{"formattedCitation":"(Adrian et al. 2009, Williamson et al. 2014)","plainTextFormattedCitation":"(Adrian et al. 2009, Williamson et al. 2014)","previouslyFormattedCitation":"(Adrian et al. 2009, Williamson et al. 2014)"},"properties":{"noteIndex":0},"schema":"https://github.com/citation-style-language/schema/raw/master/csl-citation.json"}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(Adrian et al. 2009, Williamson et al. 2014)</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Although the broader impacts of climate-derived changes in lake dynamics remain unclear</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(Shatwell et al. 2019)</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the responses of many lake organisms are projected to be inadequate to counter the speed and magnitude of climate change, leaving some species vulnerable to decline and extinction</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(Hoffmann and Sgrò 2011)</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w:t>
      </w:r>
    </w:p>
    <w:p w14:paraId="00000013" w14:textId="77777777" w:rsidR="00B66B58" w:rsidRPr="009A47FF" w:rsidRDefault="00B66B58">
      <w:pPr>
        <w:spacing w:line="276" w:lineRule="auto"/>
        <w:rPr>
          <w:rFonts w:ascii="Times New Roman" w:eastAsia="Times New Roman" w:hAnsi="Times New Roman" w:cs="Times New Roman"/>
        </w:rPr>
      </w:pPr>
    </w:p>
    <w:p w14:paraId="00000014" w14:textId="1D7626FA"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Lakes are warming at an unprecedented rate on a global scale</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and Colman 2007, O’Reilly et al. 2015, Woolway et al. 2017)","plainTextFormattedCitation":"(Austin and Colman 2007, O’Reilly et al. 2015, Woolway et al. 2017)","previouslyFormattedCitation":"(Austin and Colman 2007, O’Reilly et al. 2015, Woolway et al. 2017)"},"properties":{"noteIndex":0},"schema":"https://github.com/citation-style-language/schema/raw/master/csl-citation.json"}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(Austin and Colman 2007, O’Reilly et al. 2015, Woolway et al. 2017)</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Conversely, water temperature change is not projected to rise at a consistent rate across regions, seasons, or lake types</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Applications","id":"ITEM-2","issue":"2","issued":{"date-parts":[["2019"]]},"page":"e01836","publisher":"Wiley Online Library","title":"Geographic patterns of the climate sensitivity of lakes","type":"article-journal","volume":"29"},"uris":["http://www.mendeley.com/documents/?uuid=097c358a-6e12-4a32-94e2-1e3c12dd23ce"]}],"mendeley":{"formattedCitation":"(O’Reilly et al. 2015, McCullough et al. 2019)","plainTextFormattedCitation":"(O’Reilly et al. 2015, McCullough et al. 2019)","previouslyFormattedCitation":"(O’Reilly et al. 2015, McCullough et al. 2019)"},"properties":{"noteIndex":0},"schema":"https://github.com/citation-style-language/schema/raw/master/csl-citation.json"}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(O’Reilly et al. 2015, McCullough et al. 2019)</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The greatest seasonal increase in water temperature of </w:t>
      </w:r>
      <w:r w:rsidRPr="009A47FF">
        <w:rPr>
          <w:rFonts w:ascii="Times New Roman" w:eastAsia="Times New Roman" w:hAnsi="Times New Roman" w:cs="Times New Roman"/>
          <w:color w:val="000000"/>
        </w:rPr>
        <w:t xml:space="preserve">seasonally </w:t>
      </w:r>
      <w:r w:rsidRPr="009A47FF">
        <w:rPr>
          <w:rFonts w:ascii="Times New Roman" w:eastAsia="Times New Roman" w:hAnsi="Times New Roman" w:cs="Times New Roman"/>
        </w:rPr>
        <w:t>ice-covered lakes is projected to take place during the spring</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{"citationItems":[{"id":"ITEM-1","itemData":{"DOI":"10.1126/science.250.4983.967","ISBN":"0036-8075","ISSN":"0036-8075","PMID":"17746921","abstract":"Twenty years of climatic, hydrologic, and ecological records for the Experimental Lakes Area of northwestern Ontario show that air and lake temperatures have increased by 2&amp;#xb0;C and the length of the ice-free season has increased by 3 weeks. Higher than normal evaporation and lower than average precipitation have decreased rates of water renewal in lakes. Concentrations of most chemicals have increased in both lakes and streams because of decreased water renewal and forest fires in the catchments. In Lake 239, populations and diversity of phytoplankton also increased, but primary production showed no consistent trend. Increased wind velocities, increased transparency, and increased exposure to wind of lakes in burned catchments caused thermoclines to deepen. As a result, summer habitats for cold stenothermic organisms like lake trout and opposum shrimp decreased. Our observations may provide a preview of the effects of increased greenhouse warming on boreal lakes.","author":[{"dropping-particle":"","family":"Schindler","given":"D. W.","non-dropping-particle":"","parse-names":false,"suffix":""},{"dropping-particle":"","family":"Beaty","given":"K. G.","non-dropping-particle":"","parse-names":false,"suffix":""},{"dropping-particle":"","family":"Fee","given":"E. J.","non-dropping-particle":"","parse-names":false,"suffix":""},{"dropping-particle":"","family":"Cruikshank","given":"D. R.","non-dropping-particle":"","parse-names":false,"suffix":""},{"dropping-particle":"","family":"DeBruyn","given":"E. R.","non-dropping-particle":"","parse-names":false,"suffix":""},{"dropping-particle":"","family":"Findlay","given":"D. L.","non-dropping-particle":"","parse-names":false,"suffix":""},{"dropping-particle":"","family":"Linsey","given":"G. A.","non-dropping-particle":"","parse-names":false,"suffix":""},{"dropping-particle":"","family":"Shearer","given":"J. A.","non-dropping-particle":"","parse-names":false,"suffix":""},{"dropping-particle":"","family":"Stainton","given":"M. P.","non-dropping-particle":"","parse-names":false,"suffix":""},{"dropping-particle":"","family":"Turner","given":"M. A.","non-dropping-particle":"","parse-names":false,"suffix":""}],"container-title":"Science","id":"ITEM-1","issue":"4983","issued":{"date-parts":[["1990"]]},"page":"967-970","publisher":"American Association for the Advancement of Science","title":"Effects of Climatic Warming on Lakes of the Central Boreal Forest","type":"article-journal","volume":"250"},"uris":["http://www.mendeley.com/documents/?uuid=dbeff355-ef6d-4187-8fe7-ae23c6607fbf"]},{"id":"ITEM-2","itemData":{"DOI":"10.1002/lno.10557","ISBN":"00243590","ISSN":"19395590","abstract":"Responses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temperatures","type":"article-journal","volume":"62"},"uris":["http://www.mendeley.com/documents/?uuid=b3982b8e-4007-4997-afe0-0c62a1cb5f36"]}],"mendeley":{"formattedCitation":"(Schindler et al. 1990, Winslow et al. 2017)","plainTextFormattedCitation":"(Schindler et al. 1990, Winslow et al. 2017)","previouslyFormattedCitation":"(Schindler et al. 1990, Winslow et al. 2017)"},"properties":{"noteIndex":0},"schema":"https://github.com/citation-style-language/schema/raw/master/csl-citation.json"}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(Schindler et al. 1990, Winslow et al. 2017)</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and the greatest seasonal increase in air temperature is expected during winter in northern Europe and North America</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{"citationItems":[{"id":"ITEM-1","itemData":{"ISBN":"0521880092","author":[{"dropping-particle":"","family":"Christensen","given":"Jens Hesselbjerg","non-dropping-particle":"","parse-names":false,"suffix":""},{"dropping-particle":"","family":"Hewitson","given":"Bruce","non-dropping-particle":"","parse-names":false,"suffix":""},{"dropping-particle":"","family":"Busuioc","given":"Aristita","non-dropping-particle":"","parse-names":false,"suffix":""},{"dropping-particle":"","family":"Chen","given":"Anthony","non-dropping-particle":"","parse-names":false,"suffix":""},{"dropping-particle":"","family":"Gao","given":"Xuejie","non-dropping-particle":"","parse-names":false,"suffix":""},{"dropping-particle":"","family":"Held","given":"R","non-dropping-particle":"","parse-names":false,"suffix":""},{"dropping-particle":"","family":"Jones","given":"Richard","non-dropping-particle":"","parse-names":false,"suffix":""},{"dropping-particle":"","family":"Kolli","given":"Rupa Kumar","non-dropping-particle":"","parse-names":false,"suffix":""},{"dropping-particle":"","family":"Kwon","given":"W K","non-dropping-particle":"","parse-names":false,"suffix":""},{"dropping-particle":"","family":"Laprise","given":"René","non-dropping-particle":"","parse-names":false,"suffix":""}],"container-title":"Climate Change, 2007: The Physical Science Basis. Contribution of Working group I to the Fourth Assessment Report of the Intergovernmental Panel on Climate Change, University Press, Cambridge, Chapter 11","id":"ITEM-1","issued":{"date-parts":[["2007"]]},"page":"847-940","title":"Regional climate projections","type":"chapter"},"uris":["http://www.mendeley.com/documents/?uuid=c975b89d-ee3b-4244-b1ac-501203314bfa"]}],"mendeley":{"formattedCitation":"(Christensen et al. 2007)","plainTextFormattedCitation":"(Christensen et al. 2007)","previouslyFormattedCitation":"(Christensen et al. 2007)"},"properties":{"noteIndex":0},"schema":"https://github.com/citation-style-language/schema/raw/master/csl-citation.json"}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(Christensen et al. 2007)</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Changes in spring conditions and increases in the frost-free season can prolong annual growing seasons with warmer summers, longer autumns, shorter ice-cover duration, and rapid spring water warming</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{"citationItems":[{"id":"ITEM-1","itemData":{"author":[{"dropping-particle":"","family":"Meehl","given":"Gerard A","non-dropping-particle":"","parse-names":false,"suffix":""},{"dropping-particle":"","family":"Stocker","given":"Thomas F","non-dropping-particle":"","parse-names":false,"suffix":""},{"dropping-particle":"","family":"Collins","given":"William D","non-dropping-particle":"","parse-names":false,"suffix":""},{"dropping-particle":"","family":"Friedlingstein","given":"Pierre","non-dropping-particle":"","parse-names":false,"suffix":""},{"dropping-particle":"","family":"Gaye","given":"T","non-dropping-particle":"","parse-names":false,"suffix":""},{"dropping-particle":"","family":"Gregory","given":"Jonathan M","non-dropping-particle":"","parse-names":false,"suffix":""},{"dropping-particle":"","family":"Kitoh","given":"Akio","non-dropping-particle":"","parse-names":false,"suffix":""},{"dropping-particle":"","family":"Knutti","given":"Reto","non-dropping-particle":"","parse-names":false,"suffix":""},{"dropping-particle":"","family":"Murphy","given":"James M","non-dropping-particle":"","parse-names":false,"suffix":""},{"dropping-particle":"","family":"Noda","given":"Akira","non-dropping-particle":"","parse-names":false,"suffix":""}],"id":"ITEM-1","issued":{"date-parts":[["2007"]]},"publisher":"Cambridge, UK, Cambridge University Press","title":"Global climate projections","type":"article-journal"},"uris":["http://www.mendeley.com/documents/?uuid=c21fa39f-8aa4-43f9-8e98-882f2eb20994"]}],"mendeley":{"formattedCitation":"(Meehl et al. 2007)","plainTextFormattedCitation":"(Meehl et al. 2007)","previouslyFormattedCitation":"(Meehl et al. 2007)"},"properties":{"noteIndex":0},"schema":"https://github.com/citation-style-language/schema/raw/master/csl-citation.json"}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(Meehl et al. 2007)</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Temperature is considered an abiotic master factor for aquatic ecosystems, as changes in water temperature directly alter the physical and chemical properties of water and affect phenological </w:t>
      </w:r>
      <w:r w:rsidRPr="009A47FF">
        <w:rPr>
          <w:rFonts w:ascii="Times New Roman" w:eastAsia="Times New Roman" w:hAnsi="Times New Roman" w:cs="Times New Roman"/>
        </w:rPr>
        <w:lastRenderedPageBreak/>
        <w:t>and reproductive events, metabolic rates, growth, and survival of aquatic organisms</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{"citationItems":[{"id":"ITEM-1","itemData":{"author":[{"dropping-particle":"","family":"Brett","given":"J R","non-dropping-particle":"","parse-names":false,"suffix":""}],"container-title":"Fish physiology, vol. VIII. Bioenergetics and growth","id":"ITEM-1","issued":{"date-parts":[["1979"]]},"page":"599-677","publisher":"Academic press","title":"Environmental factors and growth","type":"article-journal"},"uris":["http://www.mendeley.com/documents/?uuid=58f19bb3-a102-4904-81be-37246dd56f48"]},{"id":"ITEM-2","itemData":{"ISSN":"0022-1112","author":[{"dropping-particle":"","family":"Little","given":"Alexander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Biology","id":"ITEM-2","issued":{"date-parts":[["2020"]]},"publisher":"Wiley Online Library","title":"What do warming waters mean for fish physiology and fisheries?","type":"article-journal"},"uris":["http://www.mendeley.com/documents/?uuid=0721a301-1198-4d8e-8d15-24181dd79059"]}],"mendeley":{"formattedCitation":"(Brett 1979, Little et al. 2020)","plainTextFormattedCitation":"(Brett 1979, Little et al. 2020)","previouslyFormattedCitation":"(Brett 1979, Little et al. 2020)"},"properties":{"noteIndex":0},"schema":"https://github.com/citation-style-language/schema/raw/master/csl-citation.json"}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(Brett 1979, Little et al. 2020)</w:t>
      </w:r>
      <w:r w:rsidR="004D3957" w:rsidRPr="009A47FF">
        <w:rPr>
          <w:rFonts w:ascii="Times New Roman" w:eastAsia="Times New Roman" w:hAnsi="Times New Roman" w:cs="Times New Roman"/>
        </w:rPr>
        <w:fldChar w:fldCharType="end"/>
      </w:r>
      <w:r w:rsidR="004D3957" w:rsidRPr="009A47FF">
        <w:rPr>
          <w:rFonts w:ascii="Times New Roman" w:eastAsia="Times New Roman" w:hAnsi="Times New Roman" w:cs="Times New Roman"/>
        </w:rPr>
        <w:t xml:space="preserve">. </w:t>
      </w:r>
      <w:r w:rsidRPr="009A47FF">
        <w:rPr>
          <w:rFonts w:ascii="Times New Roman" w:eastAsia="Times New Roman" w:hAnsi="Times New Roman" w:cs="Times New Roman"/>
        </w:rPr>
        <w:t>The effects of climate change on lake fishes are predicted to lead to declines in cold-water species</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{"citationItems":[{"id":"ITEM-1","itemData":{"DOI":"10.1016/S0304-3800(03)00285-0","ISSN":"03043800","abstract":"Fish habitat is strongly constrained by water temperature and available dissolved oxygen (DO). Thermal/dissolved oxygen habitat for cold-water fish in small lakes was therefore determined from simulated daily water temperature and dissolved oxygen profiles. Twenty-seven types of lakes were simulated with past (1961–1979) climate conditions observed at 209 weather stations in the USA, and with a &lt;F&gt;2×CO2&lt;/F&gt; climate scenario that is projected to occur at the same locations. The output of the Canadian Climate Centre (CCC) General Circulation Model for a doubling of atmospheric CO2 was used to determine the climate data increments for a doubling of atmospheric CO2. The methodology was described in Part 1 of this paper. Highlights of the results are as follows: winterkill that occurred due to dissolved oxygen deficiency in eutrophic and mesotrophic, shallow lakes of the north-central and northeastern US under past climate conditions, is projected to be replaced by summerkill due to elevated water temperatures in mesotrophic lakes, or by suitable fish habitat in eutrophic lakes under the &lt;F&gt;2×CO2&lt;/F&gt; climate scenario. Shallow lakes at 205 of 209 locations investigated are projected to experience summerkill of cold-water fish under the projected &lt;F&gt;2×CO2&lt;/F&gt; climate scenario. Climate warming is also projected to reduce by up to 38% of the past values the length of the good-growth period and the good-growth area/volume for cold-water fish in lakes at most locations in the contiguous US. Average reductions in the number of locations where lakes presently have suitable year-round cold-water fish habitat are 28, 90, and 65 locations for shallow, medium-depth, and deep lakes, respectively. Loss of fish habitat during the summer period (summerkill) under the projected &lt;F&gt;2×CO&lt;/F&gt;2 climate scenario is a significant negative impact of climate warming on cold-water fish in lakes of the contiguous US. Geographic regions in which lakes cannot support cold-water fish are projected to extend significantly further north under a &lt;F&gt;2×CO2&lt;/F&gt; climate scenario. [Copyright &amp;y&amp; Elsevier]","author":[{"dropping-particle":"","family":"Fang","given":"Xing","non-dropping-particle":"","parse-names":false,"suffix":""},{"dropping-particle":"","family":"Stefan","given":"Heinz G","non-dropping-particle":"","parse-names":false,"suffix":""},{"dropping-particle":"","family":"Eaton","given":"John G","non-dropping-particle":"","parse-names":false,"suffix":""},{"dropping-particle":"","family":"Mccormick","given":"J Howard","non-dropping-particle":"","parse-names":false,"suffix":""},{"dropping-particle":"","family":"Alam","given":"Shoeb R","non-dropping-particle":"","parse-names":false,"suffix":""}],"container-title":"Ecological Modelling","id":"ITEM-1","issue":"1","issued":{"date-parts":[["2004","2","15"]]},"note":"Accession Number: 12169712; Fang, Xing 1; Email Address: xing.fang@lamar.edu Stefan, Heinz G. 2; Email Address: stefa001@umn.edu Eaton, John G. 3 McCormick, J. Howard 3 Alam, Shoeb R. 1; Affiliation: 1: Department of Civil Engineering, Lamar University, Beaumont, TX 77710, USA 2: Department of Civil Engineering, University of Minnesota, Minneapolis, MN 55414, USA 3: Mid-Continent Ecology Division, US Environmental Protection Agency, Duluth, MN 55804, USA; Source Info: Feb2004, Vol. 172 Issue 1, p39; Subject Term: FISH habitat; Subject Term: DISSOLVED oxygen in water; Subject Term: WATER temperature; Subject Term: LAKES; Author-Supplied Keyword: Climate effects; Author-Supplied Keyword: Dissolved oxygen; Author-Supplied Keyword: Dynamic model; Author-Supplied Keyword: Fish; Author-Supplied Keyword: Fish habitat; Author-Supplied Keyword: Lake model; Author-Supplied Keyword: Lakes; Author-Supplied Keyword: USA; Author-Supplied Keyword: Water temperature; Number of Pages: 16p; Document Type: Article","page":"39-54","title":"Simulation of thermal / dissolved oxygen habitat for fishes in lakes under different climate scenarios Part 2 . Cold-water fish in the contiguous US","type":"article-journal","volume":"172"},"uris":["http://www.mendeley.com/documents/?uuid=8d2c1621-5599-4763-8ce5-765e07e19140"]},{"id":"ITEM-2","itemData":{"DOI":"10.1577/T05-138.1","ISBN":"0002-8487","ISSN":"0002-8487","abstract":"—Thermal habitat use by lake trout Salvelinus namaycush in two northern lakes in the southern portion of the Yukon Territory that differ in morphometry and thermal regime was monitored using temperature-sensitive acoustics and radiotelemetry. We then contrasted in situ temperature selection by lake trout in these lakes with previously published estimates of the species' optimal thermal range of 8–128C. We found that thermal habitat use by lake trout in the two northern lakes is not consistent with these literature-derived expectations. In Dezadeash Lake, which is isothermal in summer, temperatures typically exceeded the literature-derived upper limit of 128C. Throughout the summer lake trout sought the coldest water in the lake, which was in the form of shallow coldwater plumes derived from alpine ice-pack meltwater streams. Once lake temperatures declined in the fall, lake trout were distributed throughout the lake. In Kathleen Lake, where water temperatures ranged from approximately 28C to 128C in the summer, the majority of lake trout selected habitats throughout the summer and fall that were colder than the 88C lower limit of their literature-derived optimal thermal range. Our results highlight the importance of summer thermal refugia for lake trout inhabiting marginal systems and the variation in thermal habitat use among populations inhabiting different thermal environments. Given the established importance of thermal habitat availability to lake trout production, our results suggest the need to better understand optimal thermal habitat characteristics in nature, particularly in light of factors such as climate warming. Fish movement and distribution patterns are gov-erned by biotic and abiotic factors, as well as behavioral and life history characteristics. With few exceptions, fish are obligate ectotherms, such that environmental temperature determines body tempera-ture. Fish, however, can control thermal experience through behavioral thermoregulation. Temperate fish typically occupy systems with considerable thermal complexity, yet most inhabit a relatively narrow, species-specific thermal range that defines the optimal conditions for activity and metabolism (Magnuson et al. 1979), and fish will thermoregulate behaviorally in an effort to remain within this thermal range. Lake trout Salvelinus namaycush are a coldwater stenotherm. They normally occupy waters within a temperature range of 6–138C (Martin and Olver 1980), and it is generally assum…","author":[{"dropping-particle":"","family":"Mackenzie-Grieve","given":"Jody L.","non-dropping-particle":"","parse-names":false,"suffix":""},{"dropping-particle":"","family":"Post","given":"John R.","non-dropping-particle":"","parse-names":false,"suffix":""}],"container-title":"Transactions of the American Fisheries Society","id":"ITEM-2","issue":"3","issued":{"date-parts":[["2006"]]},"page":"727-738","publisher":"Wiley Online Library","title":"Thermal Habitat Use by Lake Trout in Two Contrasting Yukon Territory Lakes","type":"article-journal","volume":"135"},"uris":["http://www.mendeley.com/documents/?uuid=56d4ed05-ea93-4eb5-84a9-bf0f57401806"]},{"id":"ITEM-3","itemData":{"ISSN":"0706-652X","author":[{"dropping-particle":"","family":"Jacobson","given":"Peter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Sciences","id":"ITEM-3","issue":"12","issued":{"date-parts":[["2010"]]},"page":"2002-2013","publisher":"NRC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depth","type":"article-journal","volume":"67"},"uris":["http://www.mendeley.com/documents/?uuid=81c90a31-a1ca-4e24-8755-5f6933ad564a"]},{"id":"ITEM-4","itemData":{"DOI":"10.1139/cjfas-2013-0535","ISSN":"0706-652X","abstract":"Cold-water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Sciences","id":"ITEM-4","issue":"9","issued":{"date-parts":[["2014"]]},"page":"1334-1348","publisher":"NRC Research Press","title":"Projecting cold-water fish habitat in lakes of the glacial lakes region under changing land use and climate regimes","type":"article-journal","volume":"71"},"uris":["http://www.mendeley.com/documents/?uuid=d1790ec2-46bc-49bd-8fa3-46d3d385bfec"]}],"mendeley":{"formattedCitation":"(Fang et al. 2004, Mackenzie-Grieve and Post 2006, Jacobson et al. 2010, Herb et al. 2014)","plainTextFormattedCitation":"(Fang et al. 2004, Mackenzie-Grieve and Post 2006, Jacobson et al. 2010, Herb et al. 2014)","previouslyFormattedCitation":"(Fang et al. 2004, Mackenzie-Grieve and Post 2006, Jacobson et al. 2010, Herb et al. 2014)"},"properties":{"noteIndex":0},"schema":"https://github.com/citation-style-language/schema/raw/master/csl-citation.json"}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(Fang et al. 2004, Mackenzie-Grieve and Post 2006, Jacobson et al. 2010, Herb et al. 2014)</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and increases in warm-water species</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{"citationItems":[{"id":"ITEM-1","itemData":{"ISSN":"1365-2400","author":[{"dropping-particle":"","family":"Lehtonen","given":"H","non-dropping-particle":"","parse-names":false,"suffix":""}],"container-title":"Fisheries Management and Ecology","id":"ITEM-1","issue":"1","issued":{"date-parts":[["1996"]]},"page":"59-71","publisher":"Wiley Online Library","title":"Potential effects of global warming on northern European freshwater fish and fisheries","type":"article-journal","volume":"3"},"uris":["http://www.mendeley.com/documents/?uuid=46b9233f-18d0-4326-a287-838f6206236e"]},{"id":"ITEM-2","itemData":{"ISBN":"732489","ISSN":"1472-4642","author":[{"dropping-particle":"","family":"Chu","given":"C","non-dropping-particle":"","parse-names":false,"suffix":""},{"dropping-particle":"","family":"Mandrak","given":"N E","non-dropping-particle":"","parse-names":false,"suffix":""},{"dropping-particle":"","family":"Minns","given":"C K","non-dropping-particle":"","parse-names":false,"suffix":""},{"dropping-particle":"","family":"LLL","given":"","non-dropping-particle":"","parse-names":false,"suffix":""}],"container-title":"Diversity and Distributions","id":"ITEM-2","issue":"4","issued":{"date-parts":[["2005"]]},"page":"299-310","publisher":"Wiley Online Library","title":"Potential impacts of climate change on the distributions of several common and rare freshwater fishes in Canada","type":"article-journal","volume":"11"},"uris":["http://www.mendeley.com/documents/?uuid=4ace96b2-3f29-40dc-b321-a1b99bec24b2"]},{"id":"ITEM-3","itemData":{"DOI":"10.1111/j.1365-2486.2007.01426.x","ISBN":"1354-1013","ISSN":"13541013","abstract":"Predicted increases in water temperature in response to climate change will have large implications for aquatic ecosystems, such as altering thermal habitat and potential range expansion of fish species. Warmwater fish species, such as smallmouth bass, Micropterus dolomieu, may have access to additional favourable thermal habitat under increased surface-water temperatures, thereby shifting the northern limit of the distribution of the species further north in Canada and potentially negatively impacting native fish communities. We assembled a database of summer surface-water temperatures for over 13 000 lakes across Canada. The database consists of lakes with a variety of physical, chemical and biological properties. We used general linear models to develop a nation-wide maximum lake surface-water temperature model. The model was extended to predict surface-water temperatures suitable to smallmouth bass and under climate-change scenarios. Air temperature, latitude, longitude and sampling time were good predictors of present-day maximum surface-water temperature. We predicted lake surface-water temperatures for July 2100 using three climate-change scenarios. Water temperatures were predicted to increase by as much as 18 degrees C by 2100, with the greatest increase in northern Canada. Lakes with maximum surface-water temperatures suitable for smallmouth bass populations were spatially identified. Under several climate-change scenarios, we were able to identify lakes that will contain suitable thermal habitat and, therefore, are vulnerable to invasion by smallmouth bass in 2100. This included lakes in the Arctic that were predicted to have suitable thermal habitat by 2100","author":[{"dropping-particle":"","family":"Sharma","given":"Sapna","non-dropping-particle":"","parse-names":false,"suffix":""},{"dropping-particle":"","family":"Jackson","given":"Donald A.","non-dropping-particle":"","parse-names":false,"suffix":""},{"dropping-particle":"","family":"Minns","given":"Charles K.","non-dropping-particle":"","parse-names":false,"suffix":""},{"dropping-particle":"","family":"Shuter","given":"Brian J.","non-dropping-particle":"","parse-names":false,"suffix":""}],"container-title":"Global Change Biology","id":"ITEM-3","issue":"10","issued":{"date-parts":[["2007"]]},"page":"2052-2064","publisher":"Wiley Online Library","title":"Will northern fish populations be in hot water because of climate change?","type":"article-journal","volume":"13"},"uris":["http://www.mendeley.com/documents/?uuid=a57f1322-8d85-4063-a0fd-68a4b3dc7412"]},{"id":"ITEM-4","itemData":{"DOI":"10.1111/ddi.12422","ISSN":"14724642","abstract":"© 2016 John Wiley  &amp;  Sons Ltd. Aim: As global air temperatures continue to rise in response to climate change, environmental conditions for many freshwater fish species will change. Warming air temperatures may lead to warming lake temperatures, and subsequently, the availability of suitable thermal habitat space. Our objectives are to identify the responses of three fish species from three thermal guilds to climate change in Ontario and consequently, the potential for novel competitive interactions between two top predators. We focus on lakes in Ontario because it is a dynamic region that encapsulates the northern and southern range extents of warm and cold-water fish species. Location: Ontario, Canada. Methods: Using lake morphology, water chemistry, climate and fish occurrence data for smallmouth bass (warmwater predator), walleye (coolwater predator) and cisco (cold-water forage fish), we modelled the occurrence rates of three fish in 2050 and 2070 under 126 scenarios of climate change. We also calculated the percentage change in co-occurrence of walleye and smallmouth bass in 2050 and 2070. Results: Smallmouth bass occurrence rates were predicted to increase by ~306% (ranging between 55 and 422%) by 2070 relative to their current distributions. Walleye were projected to decline by 22% (-42 to a +6% change) and cisco by 26% (-7 to -47%) by 2070. By 2070, walleye-smallmouth bass co-occurrence was predicted to increase by 11%, with walleye in central and northern Ontario at greatest vulnerability due to increased competition with smallmouth bass. Main conclusions: These results highlight three unique responses to climate change: range expansion, northward range shift, and range contraction for warmwater, coolwater and cold-water fish species, respectively. Alterations in distributions of these three ecologically important fish species  may lead to shifts in fish community structure and novel species interactions in Ontario lakes, exacerbating the vulnerability of native coolwater predators to climate change.","author":[{"dropping-particle":"","family":"Zuiden","given":"T.M.","non-dropping-particle":"Van","parse-names":false,"suffix":""},{"dropping-particle":"","family":"Chen","given":"M.M.","non-dropping-particle":"","parse-names":false,"suffix":""},{"dropping-particle":"","family":"Stefanoff","given":"S.","non-dropping-particle":"","parse-names":false,"suffix":""},{"dropping-particle":"","family":"Lopez","given":"L.","non-dropping-particle":"","parse-names":false,"suffix":""},{"dropping-particle":"","family":"Sharma","given":"S.","non-dropping-particle":"","parse-names":false,"suffix":""}],"container-title":"Diversity and Distributions","id":"ITEM-4","issue":"5","issued":{"date-parts":[["2016"]]},"page":"603-614","publisher":"Wiley Online Library","title":"Projected impacts of climate change on three freshwater fishes and potential novel competitive interactions","type":"article-journal","volume":"22"},"uris":["http://www.mendeley.com/documents/?uuid=f18ca9f9-b653-4690-8dd2-24ed8a23e5fe"]}],"mendeley":{"formattedCitation":"(Lehtonen 1996, Chu et al. 2005, Sharma et al. 2007, Van Zuiden et al. 2016)","plainTextFormattedCitation":"(Lehtonen 1996, Chu et al. 2005, Sharma et al. 2007, Van Zuiden et al. 2016)","previouslyFormattedCitation":"(Lehtonen 1996, Chu et al. 2005, Sharma et al. 2007, Van Zuiden et al. 2016)"},"properties":{"noteIndex":0},"schema":"https://github.com/citation-style-language/schema/raw/master/csl-citation.json"}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(Lehtonen 1996, Chu et al. 2005, Sharma et al. 2007, Van Zuiden et al. 2016)</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as the climate warms</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{"citationItems":[{"id":"ITEM-1","itemData":{"DOI":"10.1111/fwb.12081","ISBN":"0046-5070","ISSN":"00465070","PMID":"16407945","abstract":"1. Climate change could be one of the main threats faced by aquatic ecosystems and freshwater biodiversity. Improved understanding, monitoring and forecasting of its effects are thus crucial for researchers, policy makers and biodiversity managers. 2. Here, we provide a review and some meta-analyses of the literature reporting both observed and predictedclimate-inducedeffects on the distribution of freshwater fish. After reviewing threedecades of research,wesummarisehowmethods in assessing the effects of climate change have evolved, and whether current knowledge is geographically or taxonomically biased. We conducted multispecies qualitativeandquantitative analyses to find outwhether the observedresponses of freshwater fish to recent changes in climate are consistent with those predicted under future climate scenarios. 3. We highlight the fact that, in recent years, freshwater fish distributions have already been affected by contemporary climate change in ways consistent with anticipated responses under future climate change scenarios: the range of most cold-water species could be reduced or shift to higher altitude or latitude, whereas that of cool- and warm-water species could expand or contract. 4. Most evidence about the effects of climate change is underpinned by the large number of studies devoted to cold-water fish species (mainly salmonids). Our knowledge is still incomplete, however, particularly due to taxonomic and geographic biases. 5. Observed and expected responses are well correlated among families, suggesting that model predictions are supported by empirical evidence. The observed effects are of greater magnitude and show higher variability than the predicted effects, however, indicating that other drivers of changes may be interacting with climate and seriously affecting freshwater fish. 6. Finally, we suggest avenues of research required to address current gaps in what we know about the climate-induced effects on freshwater fish distribution, including (i) the need for more long-term data analyses, (ii) the assessment of climate-induced effects at higher levels of organisation (e.g. assemblages), (iii) methodological improvements (e.g. accounting for uncer- tainty among projections and species’ dispersal abilities, combining both distributional and empirical approaches and including multiple non-climatic stressors) and (iv) systematic confrontation of observed versus predicted effects across multi-species assemblages and at several lev…","author":[{"dropping-particle":"","family":"Comte","given":"Lise","non-dropping-particle":"","parse-names":false,"suffix":""},{"dropping-particle":"","family":"Buisson","given":"Laëtitia","non-dropping-particle":"","parse-names":false,"suffix":""},{"dropping-particle":"","family":"Daufresne","given":"Martin","non-dropping-particle":"","parse-names":false,"suffix":""},{"dropping-particle":"","family":"Grenouillet","given":"Gaël","non-dropping-particle":"","parse-names":false,"suffix":""}],"container-title":"Freshwater Biology","id":"ITEM-1","issue":"4","issued":{"date-parts":[["2013"]]},"page":"625-639","publisher":"Wiley Online Library","title":"Climate-induced changes in the distribution of freshwater fish: Observed and predicted trends","type":"article-journal","volume":"58"},"uris":["http://www.mendeley.com/documents/?uuid=7691d5b2-27c0-49fd-93e9-a3d67e618f14"]},{"id":"ITEM-2","itemData":{"DOI":"10.1111/gcb.13462","ISBN":"1365-2486","ISSN":"13652486","PMID":"27608297","abstract":"Temperate lakes may contain both coolwater fish species such as walleye (Sander vitreus) and warmwater fish species such as largemouth bass (Micropterus salmoides). Recent declining walleye and increasing largemouth bass populations have raised questions regarding the future trajectories and management actions for these species.Wedeveloped a ther- modynamic model of water temperatures driven by downscaled climate data and lake-specific characteristics to esti- mate daily water temperature profiles for 2148 lakes in Wisconsin, US, under contemporary (1989–2014) and future (2040–2064 and 2065–2089) conditions. We correlated contemporary walleye recruitment and largemouth bass relative abundance to modeled water temperature, lake morphometry, and lake productivity, and projected lake-specific changes in each species under future climate conditions. Walleye recruitment success was negatively related and large- mouth bass abundance was positively related to water temperature degree days. Both species exhibited a threshold response at the same degree day value, albeit in opposite directions. Degree days were predicted to increase in the future, although the magnitude of increase varied among lakes, time periods, and global circulation models (GCMs). Under future conditions, we predicted a loss of walleye recruitment in 33–75% of lakes where recruitment is currently supported and a 27–60% increase in the number of lakes suitable for high largemouth bass abundance. The percentage of lakes capable of supporting abundant largemouth bass but failed walleye recruitment was predicted to increase from 58% in contemporary conditions to 86% by mid-century and to 91% of lakes by late century, based on median projec- tions across GCMs. Conversely, the percentage of lakes with successful walleye recruitment and low largemouth bass abundance was predicted to decline from9%of lakes in contemporary conditions to only1%of lakes in both future peri- ods. Importantly, weidentify up to 85 resilient lakes predicted to continue to support natural walleye recruitment. Man- agement","author":[{"dropping-particle":"","family":"Hansen","given":"Gretchen J A","non-dropping-particle":"","parse-names":false,"suffix":""},{"dropping-particle":"","family":"Read","given":"Jordan S","non-dropping-particle":"","parse-names":false,"suffix":""},{"dropping-particle":"","family":"Hansen","given":"Jonathan F","non-dropping-particle":"","parse-names":false,"suffix":""},{"dropping-particle":"","family":"Winslow","given":"Luke A","non-dropping-particle":"","parse-names":false,"suffix":""}],"container-title":"Global Change Biology","edition":"2016/09/09","id":"ITEM-2","issue":"4","issued":{"date-parts":[["2017"]]},"note":"Hansen, Gretchen J A\nRead, Jordan S\nHansen, Jonathan F\nWinslow, Luke A\neng\nResearch Support, Non-U.S. Gov't\nResearch Support, U.S. Gov't, Non-P.H.S.\nEngland\nGlob Chang Biol. 2017 Apr;23(4):1463-1476. doi: 10.1111/gcb.13462. Epub 2016 Sep 8.","page":"1463-1476","title":"Projected shifts in fish species dominance in Wisconsin lakes under climate change","type":"article-journal","volume":"23"},"uris":["http://www.mendeley.com/documents/?uuid=c12d9805-5b38-4e0a-8055-9356111ea520"]}],"mendeley":{"formattedCitation":"(Comte et al. 2013, Hansen et al. 2017)","plainTextFormattedCitation":"(Comte et al. 2013, Hansen et al. 2017)","previouslyFormattedCitation":"(Comte et al. 2013, Hansen et al. 2017)"},"properties":{"noteIndex":0},"schema":"https://github.com/citation-style-language/schema/raw/master/csl-citation.json"}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(Comte et al. 2013, Hansen et al. 2017)</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w:t>
      </w:r>
      <w:r w:rsidRPr="009A47FF">
        <w:rPr>
          <w:rFonts w:eastAsia="Times New Roman"/>
        </w:rPr>
        <w:t>﻿</w:t>
      </w:r>
      <w:r w:rsidRPr="009A47FF">
        <w:rPr>
          <w:rFonts w:ascii="Times New Roman" w:eastAsia="Times New Roman" w:hAnsi="Times New Roman" w:cs="Times New Roman"/>
        </w:rPr>
        <w:t>Fundamental questions for evolutionary and conservation biologists in a global change context include how lake fishes will respond to rising water temperatures and what mechanisms will be involved in the process.</w:t>
      </w:r>
    </w:p>
    <w:p w14:paraId="00000015" w14:textId="77777777" w:rsidR="00B66B58" w:rsidRPr="009A47FF" w:rsidRDefault="00B66B58">
      <w:pPr>
        <w:spacing w:line="276" w:lineRule="auto"/>
        <w:rPr>
          <w:rFonts w:ascii="Times New Roman" w:eastAsia="Times New Roman" w:hAnsi="Times New Roman" w:cs="Times New Roman"/>
        </w:rPr>
      </w:pPr>
    </w:p>
    <w:p w14:paraId="00000017" w14:textId="68A7E5D1"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Freshwater whitefishes, Salmonidae Coregoninae (hereafter coregonines), are of great socio-economic value</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Report","id":"ITEM-3","issued":{"date-parts":[["2008"]]},"page":"126","title":"Status of cisco (Coregonus artedi) in Lake Superior during 1970-2006 and management and research considerations","type":"article","volume":"1"},"uris":["http://www.mendeley.com/documents/?uuid=5e4dbd0d-0fff-3084-a60d-a56c35a656b8"]},{"id":"ITEM-4","itemData":{"author":[{"dropping-particle":"","family":"Ebener","given":"Mark P","non-dropping-particle":"","parse-names":false,"suffix":""},{"dropping-particle":"","family":"Kinnunen","given":"Ronald E","non-dropping-particle":"","parse-names":false,"suffix":""},{"dropping-particle":"","family":"Schneeberger","given":"Philip J","non-dropping-particle":"","parse-names":false,"suffix":""},{"dropping-particle":"","family":"Mohr","given":"LLOYD C","non-dropping-particle":"","parse-names":false,"suffix":""},{"dropping-particle":"","family":"Hoyle","given":"JAMES A","non-dropping-particle":"","parse-names":false,"suffix":""},{"dropping-particle":"","family":"Peeters","given":"Paul","non-dropping-particle":"","parse-names":false,"suffix":""}],"container-title":"International governance of fisheries ecosystems: learning from the past, finding solutions for the future. American Fisheries Society, Bethesda, Maryland","id":"ITEM-4","issued":{"date-parts":[["2008"]]},"page":"99-143","title":"Management of commercial fisheries for lake whitefish in the Laurentian Great Lakes of North America","type":"article-journal"},"uris":["http://www.mendeley.com/documents/?uuid=6d506166-353c-4c57-ac6a-adfea283a5ce"]},{"id":"ITEM-5","itemData":{"DOI":"10.1016/j.jglr.2015.03.015","ISBN":"0380-1330","ISSN":"03801330","abstract":"Lake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Research","id":"ITEM-5","issue":"2","issued":{"date-parts":[["2015"]]},"language":"English","note":"Ck7ge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Lakes","type":"article-journal","volume":"41"},"uris":["http://www.mendeley.com/documents/?uuid=bbb81d8d-4564-3614-b626-a063cb2ef3e9"]},{"id":"ITEM-6","itemData":{"DOI":"10.1139/er-2015-0064","ISBN":"1208-6053","ISSN":"1181-8700","abstract":"Though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Reviews","id":"ITEM-6","issue":"2","issued":{"date-parts":[["2016"]]},"language":"English","note":"Dn5pw Times Cited:17 Cited References Count:76","page":"115-121","title":"The social, economic, and environmental importance of inland fish and fisheries","type":"article-journal","volume":"24"},"uris":["http://www.mendeley.com/documents/?uuid=55b239ce-dc4a-3d6f-8bfa-71e067cc5b25"]},{"id":"ITEM-7","itemData":{"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Biology","id":"ITEM-7","issue":"3","issued":{"date-parts":[["2009"]]},"page":"498-514","publisher":"Wiley Online Library","title":"Divergence along a steep ecological gradient in lake whitefish (Coregonus sp.)","type":"article-journal","volume":"22"},"uris":["http://www.mendeley.com/documents/?uuid=2b136426-e016-43ef-8b1d-907dded5da3f"]}],"mendeley":{"formattedCitation":"(Nyberg et al. 2001, Ebener et al. 2008b, 2008a, Vonlanthen et al. 2009, 2012, Lynch et al. 2015, 2016)","plainTextFormattedCitation":"(Nyberg et al. 2001, Ebener et al. 2008b, 2008a, Vonlanthen et al. 2009, 2012, Lynch et al. 2015, 2016)","previouslyFormattedCitation":"(Nyberg et al. 2001, Ebener et al. 2008b, 2008a, Vonlanthen et al. 2009, 2012, Lynch et al. 2015, 2016)"},"properties":{"noteIndex":0},"schema":"https://github.com/citation-style-language/schema/raw/master/csl-citation.json"}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(Nyberg et al. 2001, Ebener et al. 2008b, 2008a, Vonlanthen et al. 2009, 2012, Lynch et al. 2015, 2016)</w:t>
      </w:r>
      <w:r w:rsidR="00C31638" w:rsidRPr="009A47FF">
        <w:rPr>
          <w:rFonts w:ascii="Times New Roman" w:eastAsia="Times New Roman" w:hAnsi="Times New Roman" w:cs="Times New Roman"/>
        </w:rPr>
        <w:fldChar w:fldCharType="end"/>
      </w:r>
      <w:r w:rsidR="00C31638" w:rsidRPr="009A47FF">
        <w:rPr>
          <w:rFonts w:ascii="Times New Roman" w:hAnsi="Times New Roman" w:cs="Times New Roman"/>
        </w:rPr>
        <w:t xml:space="preserve">. </w:t>
      </w:r>
      <w:r w:rsidRPr="009A47FF">
        <w:rPr>
          <w:rFonts w:ascii="Times New Roman" w:eastAsia="Times New Roman" w:hAnsi="Times New Roman" w:cs="Times New Roman"/>
        </w:rPr>
        <w:t>Coregonines are also considered to be critically sensitive to the effects of climate change because they are cold, stenothermic fishes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Lakes","type":"article-journal","volume":"29"},"uris":["http://www.mendeley.com/documents/?uuid=efbd3358-ce1f-3dc7-afe5-232740387d1e"]},{"id":"ITEM-2","itemData":{"DOI":"10.1111/j.1365-2427.2010.02506.x","ISBN":"1365-2427","ISSN":"00465070","abstract":"Summary 1.The long-term suitability of Bassenthwaite Lake as a habitat for vendace (Coregonus albula) was assessed using two models. The first was the phytoplankton model (PROTECH) that provided temperature and phytoplankton biomass outputs that were used to drive a second model of lake oxygen (LOX). 2.Both temperature and oxygen concentrations were used to define the available habitat for the adult vendace, using 18 °C as an upper and 2 mg L−1 as a lower threshold, respectively. The outputs of both models were compared with 4 years of observed data for the purposes of validation and produced good simulations of water temperature, total chlorophyll a and oxygen concentrations in the epilimnion, hypolimnion and at the lake bottom. 3.Using the outputs of a regional climate model (RCM) simulating 20 years of both present and future climate conditions for this part of the United Kingdom, both models were re-run. These data suggest the future climate will cause a mean increase of &gt;2 °C in water temperature, little change in overall phytoplankton biomass and a 10% decline in oxygen concentration. 4.Using the thresholds defined above, the habitat volume will decline greatly under the future climate scenarios, with all of the 20 years simulated having periods of zero habitat volume for &gt;7 consecutive days, primarily caused by high temperature. These results suggest that the long-term viability of the lake as a habitat for this rare fish is extremely low.","author":[{"dropping-particle":"","family":"Elliott","given":"J Alex","non-dropping-particle":"","parse-names":false,"suffix":""},{"dropping-particle":"","family":"Bell","given":"Victoria A","non-dropping-particle":"","parse-names":false,"suffix":""}],"container-title":"Freshwater Biology","id":"ITEM-2","issue":"2","issued":{"date-parts":[["2011"]]},"page":"395-405","title":"Predicting the potential long-term influence of climate change on vendace (Coregonus albula) habitat in Bassenthwaite Lake, U.K.","type":"article-journal","volume":"56"},"uris":["http://www.mendeley.com/documents/?uuid=a373c4bf-80e9-35c3-8016-176e343ca1d1"]},{"id":"ITEM-3","itemData":{"DOI":"10.1007/s10750-012-1182-1","ISBN":"0018-8158","ISSN":"00188158","abstract":"Fish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lakes","type":"article","volume":"694"},"uris":["http://www.mendeley.com/documents/?uuid=83952b8f-a0ae-3585-b9b2-5bc50214f285"]},{"id":"ITEM-4","itemData":{"ISBN":"978-1-934874-38-7","author":[{"dropping-particle":"","family":"Isaak","given":"Daniel J","non-dropping-particle":"","parse-names":false,"suffix":""}],"container-title":"Future of Fisheries: Perspectives for Emerging Professionals","id":"ITEM-4","issued":{"date-parts":[["2014"]]},"number-of-pages":"435-441","title":"Climate Change and the Future of Freshwater Fisheries","type":"book"},"uris":["http://www.mendeley.com/documents/?uuid=8cdd9a8d-1c6e-3ff5-8bf6-f67e20365a9c"]},{"id":"ITEM-5","itemData":{"DOI":"10.1111/jfb.12432","ISBN":"1095-8649","ISSN":"10958649","PMID":"24961386","abstract":"Conditions fish encounter during embryogenesis and early life history can leave lasting effects not only on morphology, but also on growth rate, life-history and behavioural traits. The ecology of offspring can be affected by conditions experienced by their parents and mother in particular. This review summarizes such early impacts and their ecological influences for a variety of teleost species, but with special reference to salmonids. Growth and adult body size, sex ratio, egg size, lifespan and tendency to migrate can all be affected by early influences. Mechanisms behind such phenotypically plastic impacts are not well known, but epigenetic change appears to be one central mechanism. The thermal regime during development and incubation is particularly important, but also early food consumption and intraspecific density can all be responsible for later life-history variation. For behavioural traits, early experiences with effects on brain, sensory development and cognition appear essential. This may also influence boldness and other social behaviours such as mate choice. At the end of the review, several issues and questions for future studies are given.","author":[{"dropping-particle":"","family":"Jonsson","given":"B.","non-dropping-particle":"","parse-names":false,"suffix":""},{"dropping-particle":"","family":"Jonsson","given":"Nina","non-dropping-particle":"","parse-names":false,"suffix":""}],"container-title":"Journal of Fish Biology","id":"ITEM-5","issue":"2","issued":{"date-parts":[["2014"]]},"page":"151-188","title":"Early environment influences later performance in fishes","type":"article","volume":"85"},"uris":["http://www.mendeley.com/documents/?uuid=fd5e17f6-7f67-3ecd-92b2-e5255d68c6c7"]},{"id":"ITEM-6","itemData":{"abstract":"We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coregonids","type":"article-journal","volume":"98"},"uris":["http://www.mendeley.com/documents/?uuid=1120a55e-f2ad-394b-ad89-0b3bb220dad8"]},{"id":"ITEM-7","itemData":{"DOI":"10.1007/s10750-016-2807-6","ISBN":"0018-8158","ISSN":"15735117","abstract":"Hatching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J","non-dropping-particle":"","parse-names":false,"suffix":""}],"container-title":"Hydrobiologia","id":"ITEM-7","issue":"1","issued":{"date-parts":[["2016"]]},"language":"English","note":"Dv7qa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coregonids","type":"article-journal","volume":"780"},"uris":["http://www.mendeley.com/documents/?uuid=0d549f7f-c7c3-3965-9f8a-2eeacb37787f"]}],"mendeley":{"formattedCitation":"(Stockwell et al. 2009, Elliott and Bell 2011, Jeppesen et al. 2012, Isaak 2014, Jonsson and Jonsson 2014, Karjalainen et al. 2015, 2016)","plainTextFormattedCitation":"(Stockwell et al. 2009, Elliott and Bell 2011, Jeppesen et al. 2012, Isaak 2014, Jonsson and Jonsson 2014, Karjalainen et al. 2015, 2016)","previouslyFormattedCitation":"(Stockwell et al. 2009, Elliott and Bell 2011, Jeppesen et al. 2012, Isaak 2014, Jonsson and Jonsson 2014, Karjalainen et al. 2015, 2016)"},"properties":{"noteIndex":0},"schema":"https://github.com/citation-style-language/schema/raw/master/csl-citation.json"}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(Stockwell et al. 2009, Elliott and Bell 2011, Jeppesen et al. 2012, Isaak 2014, Jonsson and Jonsson 2014, Karjalainen et al. 2015, 2016)</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Species that possess narrow optimal ranges, live near their thermal limits, or develop over long periods at cold temperatures are at-risk under warming climate scenarios as temperature can have strong effects on embryos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ISSN":"0706-652X","author":[{"dropping-particle":"","family":"Pepin","given":"Pierre","non-dropping-particle":"","parse-names":false,"suffix":""}],"container-title":"Canadian Journal of Fisheries and Aquatic Sciences","id":"ITEM-2","issue":"3","issued":{"date-parts":[["1991"]]},"page":"503-518","publisher":"NRC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fish","type":"article-journal","volume":"48"},"uris":["http://www.mendeley.com/documents/?uuid=903c2e48-8a33-4401-bf04-e465c042b28f"]},{"id":"ITEM-3","itemData":{"ISSN":"0960-3166","author":[{"dropping-particle":"","family":"Ficke","given":"Ashley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Physiology","id":"ITEM-4","issued":{"date-parts":[["2017"]]},"page":"19-29","publisher":"Elsevier","title":"The effects of fluctuating temperature regimes on the embryonic development of lake whitefish (Coregonus clupeaformis)","type":"article-journal","volume":"214"},"uris":["http://www.mendeley.com/documents/?uuid=a6e513a3-f8db-4f0c-b604-836e4411419b"]}],"mendeley":{"formattedCitation":"(Blaxter 1991, Pepin 1991, Ficke et al. 2007, Lim et al. 2017)","plainTextFormattedCitation":"(Blaxter 1991, Pepin 1991, Ficke et al. 2007, Lim et al. 2017)","previouslyFormattedCitation":"(Blaxter 1991, Pepin 1991, Ficke et al. 2007, Lim et al. 2017)"},"properties":{"noteIndex":0},"schema":"https://github.com/citation-style-language/schema/raw/master/csl-citation.json"}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(Blaxter 1991, Pepin 1991, Ficke et al. 2007, Lim et al. 2017)</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Coregonine fisheries worldwide have experienced population declines due to highly variable and weak year-class strengths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Diversity","type":"article-journal","volume":"06"},"uris":["http://www.mendeley.com/documents/?uuid=58b1ea73-5b06-3b17-8574-e90300108f85"]},{"id":"ITEM-4","itemData":{"DOI":"10.1016/j.fishres.2014.12.014","ISBN":"0165-7836","ISSN":"01657836","abstract":"We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Research","id":"ITEM-4","issued":{"date-parts":[["2015"]]},"language":"English","note":"Cf7pm Times Cited:5 Cited References Count:72","page":"11-21","title":"Spatial synchrony in cisco recruitment","type":"article-journal","volume":"165"},"uris":["http://www.mendeley.com/documents/?uuid=46a3e3dd-af57-35a3-9835-16f195c69b4e"]}],"mendeley":{"formattedCitation":"(Nyberg et al. 2001, Vonlanthen et al. 2012, Anneville et al. 2015, Myers et al. 2015)","plainTextFormattedCitation":"(Nyberg et al. 2001, Vonlanthen et al. 2012, Anneville et al. 2015, Myers et al. 2015)","previouslyFormattedCitation":"(Nyberg et al. 2001, Vonlanthen et al. 2012, Anneville et al. 2015, Myers et al. 2015)"},"properties":{"noteIndex":0},"schema":"https://github.com/citation-style-language/schema/raw/master/csl-citation.json"}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(Nyberg et al. 2001, Vonlanthen et al. 2012, Anneville et al. 2015, Myers et al. 2015)</w:t>
      </w:r>
      <w:r w:rsidR="00C31638" w:rsidRPr="009A47FF">
        <w:rPr>
          <w:rFonts w:ascii="Times New Roman" w:eastAsia="Times New Roman" w:hAnsi="Times New Roman" w:cs="Times New Roman"/>
        </w:rPr>
        <w:fldChar w:fldCharType="end"/>
      </w:r>
      <w:r w:rsidR="00C31638" w:rsidRPr="009A47FF">
        <w:rPr>
          <w:rFonts w:ascii="Times New Roman" w:eastAsia="Times New Roman" w:hAnsi="Times New Roman" w:cs="Times New Roman"/>
        </w:rPr>
        <w:t>.</w:t>
      </w:r>
      <w:r w:rsidRPr="009A47FF">
        <w:rPr>
          <w:rFonts w:ascii="Times New Roman" w:eastAsia="Times New Roman" w:hAnsi="Times New Roman" w:cs="Times New Roman"/>
        </w:rPr>
        <w:t xml:space="preserve"> The reason for declining recruitment is unknown, but winter conditions appear to play a role in recruitment success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lakes.","type":"article-journal","volume":"30"},"uris":["http://www.mendeley.com/documents/?uuid=7b4d0f7e-3730-30da-9120-e36976a7be8d"]},{"id":"ITEM-2","itemData":{"ISBN":"0003-455X","ISSN":"0003455X","abstract":"We analysed the spatial scale of synchrony in the inter-annual variation of vendace population indices from time-series of 21 Finnish lake basins. We detected significant positive correlation between lakes in the variation of abundance of young-of-the-year recruits, residuals of a density dependence model for recruitment, newly hatched larvae and spawning stocks. The spatial scale of correlation was typically 100-300 km and anisotropic, being shorter along the north-south vector of distance than along the east-west vector. The outcomes did not change when the data were restricted to rule out cases with a possibility of dispersal between populations. The scale and anisotropy structure of synchrony in mean temperature during the four week period after the local ice break date closely resembled that of the vendace population indices. Regionally correlated exogenous factors synchronise the recruitment variation either directly or perhaps also through environmentally induced synchrony in predator stocks. The effective scale of correlation for these factors, especially along the north-south axis, can be short if a large proportion of the prerecruit mortality occurs during a short period and the timing of this period at different latitudes varies by weeks due to differences in time of ice break and vendace hatching.","author":[{"dropping-particle":"","family":"Marjomäki","given":"Timo J","non-dropping-particle":"","parse-names":false,"suffix":""},{"dropping-particle":"","family":"Auvinen","given":"Heikki","non-dropping-particle":"","parse-names":false,"suffix":""},{"dropping-particle":"","family":"Helminen","given":"Harri","non-dropping-particle":"","parse-names":false,"suffix":""},{"dropping-particle":"","family":"Huusko","given":"Ari","non-dropping-particle":"","parse-names":false,"suffix":""},{"dropping-particle":"","family":"Sarvala","given":"Jouko","non-dropping-particle":"","parse-names":false,"suffix":""},{"dropping-particle":"","family":"Valkeajärvi","given":"P.","non-dropping-particle":"","parse-names":false,"suffix":""},{"dropping-particle":"","family":"Viljanen","given":"Markku","non-dropping-particle":"","parse-names":false,"suffix":""},{"dropping-particle":"","family":"Karjalainen","given":"Juha","non-dropping-particle":"","parse-names":false,"suffix":""}],"container-title":"Annales Zoologici Fennici","id":"ITEM-2","issue":"1","issued":{"date-parts":[["2004"]]},"page":"225-240","title":"Spatial synchrony in the inter-annual population variation of vendace (Coregonus albula (L.)) in Finnish lakes","type":"article-journal","volume":"41"},"uris":["http://www.mendeley.com/documents/?uuid=24b7d1a9-5239-312f-b371-ac8b3582bdfa"]},{"id":"ITEM-3","itemData":{"abstract":"We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coregonids","type":"article-journal","volume":"98"},"uris":["http://www.mendeley.com/documents/?uuid=1120a55e-f2ad-394b-ad89-0b3bb220dad8"]},{"id":"ITEM-4","itemData":{"DOI":"10.1007/s10750-016-2807-6","ISBN":"0018-8158","ISSN":"15735117","abstract":"Hatching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J","non-dropping-particle":"","parse-names":false,"suffix":""}],"container-title":"Hydrobiologia","id":"ITEM-4","issue":"1","issued":{"date-parts":[["2016"]]},"language":"English","note":"Dv7qa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coregonids","type":"article-journal","volume":"780"},"uris":["http://www.mendeley.com/documents/?uuid=0d549f7f-c7c3-3965-9f8a-2eeacb37787f"]}],"mendeley":{"formattedCitation":"(Nyberg et al. 2001, Marjomäki et al. 2004, Karjalainen et al. 2015, 2016)","plainTextFormattedCitation":"(Nyberg et al. 2001, Marjomäki et al. 2004, Karjalainen et al. 2015, 2016)","previouslyFormattedCitation":"(Nyberg et al. 2001, Marjomäki et al. 2004, Karjalainen et al. 2015, 2016)"},"properties":{"noteIndex":0},"schema":"https://github.com/citation-style-language/schema/raw/master/csl-citation.json"}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(Nyberg et al. 2001, Marjomäki et al. 2004, Karjalainen et al. 2015, 2016)</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w:t>
      </w:r>
      <w:r w:rsidR="00C31638" w:rsidRPr="009A47FF">
        <w:rPr>
          <w:rFonts w:ascii="Times New Roman" w:eastAsia="Times New Roman" w:hAnsi="Times New Roman" w:cs="Times New Roman"/>
        </w:rPr>
        <w:t xml:space="preserve"> </w:t>
      </w:r>
      <w:r w:rsidRPr="009A47FF">
        <w:rPr>
          <w:rFonts w:ascii="Times New Roman" w:eastAsia="Times New Roman" w:hAnsi="Times New Roman" w:cs="Times New Roman"/>
        </w:rPr>
        <w:t>Coregonines generally spawn during late fall, embryos incubate over winter, and begin hatching in late spring</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{"citationItems":[{"id":"ITEM-1","itemData":{"DOI":"DOI 10.1006/jfbi.1999.1206","ISSN":"0022-1112","abstract":"In 1989-1998, vendace larvae Coregonus albula were sampled in Finnish lakes following a stratified random sampling design. The abundance of young-of-the-year vendace after the first growing season was estimated using catch-per-unit-effort statistics. The number or total area of nursery places hardly limited the recruitment of vendace in the study lakes. The major proportion of prerecruit mortality of vendace occurred in the larval phase and larval sampling produced significant information on young-of-the-year survival. Although larval abundances and recruitment were clearly associated only in Lake Onkamo, generally high larval abundance was needed to produce high number of recruits. (C) 2000 The Fisheries Society of the British Isles.","author":[{"dropping-particle":"","family":"Karjalainen","given":"Juha","non-dropping-particle":"","parse-names":false,"suffix":""},{"dropping-particle":"","family":"Auvinen","given":"H","non-dropping-particle":"","parse-names":false,"suffix":""},{"dropping-particle":"","family":"Helminen","given":"H","non-dropping-particle":"","parse-names":false,"suffix":""},{"dropping-particle":"","family":"Marjomäki","given":"Timo J","non-dropping-particle":"","parse-names":false,"suffix":""},{"dropping-particle":"","family":"Niva","given":"T","non-dropping-particle":"","parse-names":false,"suffix":""},{"dropping-particle":"","family":"Sarvala","given":"J","non-dropping-particle":"","parse-names":false,"suffix":""},{"dropping-particle":"","family":"Viljanen","given":"Markku","non-dropping-particle":"","parse-names":false,"suffix":""}],"container-title":"Journal of Fish Biology","id":"ITEM-1","issue":"4","issued":{"date-parts":[["2000"]]},"language":"English","note":"296ve Times Cited:51 Cited References Count:64","page":"837-857","title":"Unpredictability of ﬁsh recruitment - interannual variation in YOY abundance","type":"article","volume":"56"},"uris":["http://www.mendeley.com/documents/?uuid=f2ab3da9-ac27-33b1-b467-a8fe0379f3e8"]},{"id":"ITEM-2","itemData":{"DOI":"10.1577/M08-002.1","ISBN":"0275-5947","ISSN":"0275-5947","abstract":"Populations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2000, Stockwell et al. 2009)","plainTextFormattedCitation":"(Karjalainen et al. 2000, Stockwell et al. 2009)","previouslyFormattedCitation":"(Karjalainen et al. 2000, Stockwell et al. 2009)"},"properties":{"noteIndex":0},"schema":"https://github.com/citation-style-language/schema/raw/master/csl-citation.json"}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(Karjalainen et al. 2000, Stockwell et al. 2009)</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Spawning adults, embryos, and larvae are exposed to a variety of thermal conditions throughout this long period of reproduction and incubation. At least some coregonines, however, have the ability to adapt to temperature changes within the limits of phenotypic plasticity and through genetic adaptive changes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coregonids","type":"article-journal","volume":"780"},"uris":["http://www.mendeley.com/documents/?uuid=0d549f7f-c7c3-3965-9f8a-2eeacb37787f"]}],"mendeley":{"formattedCitation":"(Karjalainen et al. 2015, 2016)","plainTextFormattedCitation":"(Karjalainen et al. 2015, 2016)","previouslyFormattedCitation":"(Karjalainen et al. 2015, 2016)"},"properties":{"noteIndex":0},"schema":"https://github.com/citation-style-language/schema/raw/master/csl-citation.json"}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(Karjalainen et al. 2015, 2016)</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w:t>
      </w:r>
    </w:p>
    <w:p w14:paraId="00000018" w14:textId="77777777" w:rsidR="00B66B58" w:rsidRPr="009A47FF" w:rsidRDefault="00B66B58">
      <w:pPr>
        <w:spacing w:line="276" w:lineRule="auto"/>
        <w:rPr>
          <w:rFonts w:ascii="Times New Roman" w:eastAsia="Times New Roman" w:hAnsi="Times New Roman" w:cs="Times New Roman"/>
        </w:rPr>
      </w:pPr>
    </w:p>
    <w:p w14:paraId="00000019" w14:textId="30FAE09E"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Geographic variation is important to consider alongside the limits of phenotypic plasticity. Fish populations can show differential long-term adaptation to climates across a latitudinal gradient</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variation?","type":"article-journal","volume":"650"},"uris":["http://www.mendeley.com/documents/?uuid=cb1e8c24-b300-3b55-a085-53a97720c755"]}],"mendeley":{"formattedCitation":"(Conover and Present 1990, Yamahira and Conover 2002, Chavarie et al. 2010)","plainTextFormattedCitation":"(Conover and Present 1990, Yamahira and Conover 2002, Chavarie et al. 2010)","previouslyFormattedCitation":"(Conover and Present 1990, Yamahira and Conover 2002, Chavarie et al. 2010)"},"properties":{"noteIndex":0},"schema":"https://github.com/citation-style-language/schema/raw/master/csl-citation.json"}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(Conover and Present 1990, Yamahira and Conover 2002, Chavarie et al. 2010)</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As ectotherms, fishes at high-latitudes experience low temperatures overall and shorter growing seasons and exhibit lower standard metabolic rates, growth rates, and smaller size-at-age than individuals at lower latitudes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(Reist et al. 2006)</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For stenothermic fishes, the water temperatures throughout the water column at lower latitudes may be unsuitable for significant portions of the growing season, while water temperatures at higher latitudes may remain near the optimum for maximal growth efficiency throughout the growing season</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and Schultz 1995)","plainTextFormattedCitation":"(Conover and Schultz 1995)","previouslyFormattedCitation":"(Conover and Schultz 1995)"},"properties":{"noteIndex":0},"schema":"https://github.com/citation-style-language/schema/raw/master/csl-citation.json"}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(Conover and Schultz 1995)</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As water temperature is an abiotic master factor for fish physiology and can vary across a latitudinal gradient, this results in a wide range of future possibilities in how populations may respond to increasing temperatures across latitudes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(Reist et al. 2006)</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Large-scale experimental evolution studies may aid in </w:t>
      </w:r>
      <w:r w:rsidRPr="009A47FF">
        <w:rPr>
          <w:rFonts w:ascii="Times New Roman" w:eastAsia="Times New Roman" w:hAnsi="Times New Roman" w:cs="Times New Roman"/>
        </w:rPr>
        <w:lastRenderedPageBreak/>
        <w:t xml:space="preserve">understanding the adaptive thermal capacity of coregonines from different latitudes and what level of adaptive response is needed to mitigate the effects of changing local environments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(Hoffmann and Sgrò 2011)</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Coregonines occur broadly across northern latitudes and are an ideal group to identify how cold-water fishes may adapt to climate-driven shifts in environmental variables, such as water temperature. </w:t>
      </w:r>
    </w:p>
    <w:p w14:paraId="0000001A" w14:textId="77777777" w:rsidR="00B66B58" w:rsidRPr="009A47FF" w:rsidRDefault="00B66B58">
      <w:pPr>
        <w:spacing w:line="276" w:lineRule="auto"/>
        <w:rPr>
          <w:rFonts w:ascii="Times New Roman" w:eastAsia="Times New Roman" w:hAnsi="Times New Roman" w:cs="Times New Roman"/>
        </w:rPr>
      </w:pPr>
    </w:p>
    <w:p w14:paraId="0000001B" w14:textId="4D872E38"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One of the challenges in comparing population performance is the choice of offspring trait to quantify fitness. The range of offspring traits are broad (</w:t>
      </w:r>
      <w:r w:rsidRPr="009A47FF">
        <w:rPr>
          <w:rFonts w:ascii="Times New Roman" w:eastAsia="Times New Roman" w:hAnsi="Times New Roman" w:cs="Times New Roman"/>
          <w:i/>
          <w:iCs/>
        </w:rPr>
        <w:t>e.g.,</w:t>
      </w:r>
      <w:r w:rsidRPr="009A47FF">
        <w:rPr>
          <w:rFonts w:ascii="Times New Roman" w:eastAsia="Times New Roman" w:hAnsi="Times New Roman" w:cs="Times New Roman"/>
        </w:rPr>
        <w:t xml:space="preserve"> genetic, physiological, </w:t>
      </w:r>
      <w:r w:rsidR="006558DB" w:rsidRPr="009A47FF">
        <w:rPr>
          <w:rFonts w:ascii="Times New Roman" w:eastAsia="Times New Roman" w:hAnsi="Times New Roman" w:cs="Times New Roman"/>
        </w:rPr>
        <w:t>behavioral</w:t>
      </w:r>
      <w:r w:rsidRPr="009A47FF">
        <w:rPr>
          <w:rFonts w:ascii="Times New Roman" w:eastAsia="Times New Roman" w:hAnsi="Times New Roman" w:cs="Times New Roman"/>
        </w:rPr>
        <w:t>, etc.) and vary greatly in ease and cost to attain. Early life-history and morphological traits are often measured because of convenience, but many of those traits can be influenced by genetic and maternal effects on the gametes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populations","type":"article-journal","volume":"54"},"uris":["http://www.mendeley.com/documents/?uuid=67c457d2-9984-41f3-b9bb-b0b6592f6722"]},{"id":"ITEM-2","itemData":{"author":[{"dropping-particle":"","family":"Langley","given":"Ellis J G","non-dropping-particle":"","parse-names":false,"suffix":""},{"dropping-particle":"","family":"Adams","given":"Gracie","non-dropping-particle":"","parse-names":false,"suffix":""},{"dropping-particle":"","family":"Beardsworth","given":"Christine E","non-dropping-particle":"","parse-names":false,"suffix":""},{"dropping-particle":"","family":"Dawson","given":"Deborah A","non-dropping-particle":"","parse-names":false,"suffix":""},{"dropping-particle":"","family":"Laker","given":"Philippa R","non-dropping-particle":"","parse-names":false,"suffix":""},{"dropping-particle":"","family":"Horik","given":"Jayden O","non-dropping-particle":"van","parse-names":false,"suffix":""},{"dropping-particle":"","family":"Whiteside","given":"Mark A","non-dropping-particle":"","parse-names":false,"suffix":""},{"dropping-particle":"","family":"Wilson","given":"Alastair J","non-dropping-particle":"","parse-names":false,"suffix":""},{"dropping-particle":"","family":"Madden","given":"Joah R","non-dropping-particle":"","parse-names":false,"suffix":""}],"container-title":"Behavioral Ecology","id":"ITEM-2","issued":{"date-parts":[["2020"]]},"title":"Heritability and correlations among learning and inhibitory control traits","type":"article-journal"},"uris":["http://www.mendeley.com/documents/?uuid=0e968135-9cc0-4b1f-9e45-2d6ac46ec967"]}],"mendeley":{"formattedCitation":"(Green 2008, Langley et al. 2020)","plainTextFormattedCitation":"(Green 2008, Langley et al. 2020)","previouslyFormattedCitation":"(Green 2008, Langley et al. 2020)"},"properties":{"noteIndex":0},"schema":"https://github.com/citation-style-language/schema/raw/master/csl-citation.json"}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(Green 2008, Langley et al. 2020)</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In many cases, a maternal effect in a trait is high when correlated to egg size (</w:t>
      </w:r>
      <w:r w:rsidRPr="009A47FF">
        <w:rPr>
          <w:rFonts w:ascii="Times New Roman" w:eastAsia="Times New Roman" w:hAnsi="Times New Roman" w:cs="Times New Roman"/>
          <w:i/>
        </w:rPr>
        <w:t>e.g.,</w:t>
      </w:r>
      <w:r w:rsidRPr="009A47FF">
        <w:rPr>
          <w:rFonts w:ascii="Times New Roman" w:eastAsia="Times New Roman" w:hAnsi="Times New Roman" w:cs="Times New Roman"/>
        </w:rPr>
        <w:t xml:space="preserve"> yolk-sac) and diminishes over time</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populations","type":"article-journal","volume":"54"},"uris":["http://www.mendeley.com/documents/?uuid=67c457d2-9984-41f3-b9bb-b0b6592f6722"]}],"mendeley":{"formattedCitation":"(Green 2008)","plainTextFormattedCitation":"(Green 2008)","previouslyFormattedCitation":"(Green 2008)"},"properties":{"noteIndex":0},"schema":"https://github.com/citation-style-language/schema/raw/master/csl-citation.json"}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(Green 2008)</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Heritability and adaptive genetic effects become more apparent after the influence of egg size is diminished</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E868D1" w:rsidRPr="009A47FF">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populations","type":"article-journal","volume":"54"},"uris":["http://www.mendeley.com/documents/?uuid=67c457d2-9984-41f3-b9bb-b0b6592f6722"]}],"mendeley":{"formattedCitation":"(Green 2008)","plainTextFormattedCitation":"(Green 2008)","previouslyFormattedCitation":"(Green 2008)"},"properties":{"noteIndex":0},"schema":"https://github.com/citation-style-language/schema/raw/master/csl-citation.json"}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(Green 2008)</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The environment can act directly on the spawning adults and have transgenerational effects. For example, increases in water temperature can impact the sperm of European whitefish (</w:t>
      </w:r>
      <w:r w:rsidRPr="009A47FF">
        <w:rPr>
          <w:rFonts w:ascii="Times New Roman" w:eastAsia="Times New Roman" w:hAnsi="Times New Roman" w:cs="Times New Roman"/>
          <w:i/>
        </w:rPr>
        <w:t>Coregonus lavaretus</w:t>
      </w:r>
      <w:r w:rsidRPr="009A47FF">
        <w:rPr>
          <w:rFonts w:ascii="Times New Roman" w:eastAsia="Times New Roman" w:hAnsi="Times New Roman" w:cs="Times New Roman"/>
        </w:rPr>
        <w:t>), shape offspring phenotype, and negatively impact post-hatching performance</w:t>
      </w:r>
      <w:r w:rsidR="00E868D1" w:rsidRPr="009A47FF">
        <w:rPr>
          <w:rFonts w:ascii="Times New Roman" w:eastAsia="Times New Roman" w:hAnsi="Times New Roman" w:cs="Times New Roman"/>
        </w:rPr>
        <w:t xml:space="preserve"> </w:t>
      </w:r>
      <w:r w:rsidR="00E868D1" w:rsidRPr="009A47FF">
        <w:rPr>
          <w:rFonts w:ascii="Times New Roman" w:eastAsia="Times New Roman" w:hAnsi="Times New Roman" w:cs="Times New Roman"/>
        </w:rPr>
        <w:fldChar w:fldCharType="begin" w:fldLock="1"/>
      </w:r>
      <w:r w:rsidR="00DF2476" w:rsidRPr="009A47FF">
        <w:rPr>
          <w:rFonts w:ascii="Times New Roman" w:eastAsia="Times New Roman" w:hAnsi="Times New Roman" w:cs="Times New Roman"/>
        </w:rPr>
        <w:instrText>ADDIN CSL_CITATION {"citationItems":[{"id":"ITEM-1","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Biology","id":"ITEM-1","issue":"20","issued":{"date-parts":[["2018"]]},"publisher":"The Company of Biologists Ltd","title":"Sperm pre-fertilization thermal environment shapes offspring phenotype and performance","type":"article-journal","volume":"221"},"uris":["http://www.mendeley.com/documents/?uuid=4d50cb5d-1108-46d4-a7f6-25c599e634bb"]}],"mendeley":{"formattedCitation":"(Kekäläinen et al. 2018)","plainTextFormattedCitation":"(Kekäläinen et al. 2018)","previouslyFormattedCitation":"(Kekäläinen et al. 2018)"},"properties":{"noteIndex":0},"schema":"https://github.com/citation-style-language/schema/raw/master/csl-citation.json"}</w:instrText>
      </w:r>
      <w:r w:rsidR="00E868D1" w:rsidRPr="009A47FF">
        <w:rPr>
          <w:rFonts w:ascii="Times New Roman" w:eastAsia="Times New Roman" w:hAnsi="Times New Roman" w:cs="Times New Roman"/>
        </w:rPr>
        <w:fldChar w:fldCharType="separate"/>
      </w:r>
      <w:r w:rsidR="00E868D1" w:rsidRPr="009A47FF">
        <w:rPr>
          <w:rFonts w:ascii="Times New Roman" w:eastAsia="Times New Roman" w:hAnsi="Times New Roman" w:cs="Times New Roman"/>
          <w:noProof/>
        </w:rPr>
        <w:t>(Kekäläinen et al. 2018)</w:t>
      </w:r>
      <w:r w:rsidR="00E868D1"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Knowing how increases in water temperature may impact the short-term plasticity and transgenerational effects of coregonines is important for understanding the independence between short- and long-term resilience to climate change. Sparse knowledge of coregonine genetic and physiological architectures of thermal plasticity limits our ability to predict coregonines resilience to the rapid rate of climate and projected increases in their thermal habitat.</w:t>
      </w:r>
    </w:p>
    <w:p w14:paraId="0000001C" w14:textId="77777777" w:rsidR="00B66B58" w:rsidRPr="009A47FF" w:rsidRDefault="00B66B58">
      <w:pPr>
        <w:spacing w:line="276" w:lineRule="auto"/>
        <w:rPr>
          <w:rFonts w:ascii="Times New Roman" w:eastAsia="Times New Roman" w:hAnsi="Times New Roman" w:cs="Times New Roman"/>
        </w:rPr>
      </w:pPr>
    </w:p>
    <w:p w14:paraId="0000001D"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We hypothesized that the embryonic and larval life stages of coregonine populations across latitudes differentially respond to warming winter conditions. Evolutionary differences in life-history traits of embryos and morphological traits of larvae to varying climates may drive thermal resilience during embryonic and larval stages. We used the following framework to contrast the thermal response found among populations: h</w:t>
      </w:r>
      <w:sdt>
        <w:sdtPr>
          <w:rPr>
            <w:rFonts w:ascii="Times New Roman" w:hAnsi="Times New Roman" w:cs="Times New Roman"/>
          </w:rPr>
          <w:tag w:val="goog_rdk_2"/>
          <w:id w:val="-1995945621"/>
        </w:sdtPr>
        <w:sdtEndPr/>
        <w:sdtContent/>
      </w:sdt>
      <w:sdt>
        <w:sdtPr>
          <w:rPr>
            <w:rFonts w:ascii="Times New Roman" w:hAnsi="Times New Roman" w:cs="Times New Roman"/>
          </w:rPr>
          <w:tag w:val="goog_rdk_3"/>
          <w:id w:val="-770011882"/>
        </w:sdtPr>
        <w:sdtEndPr/>
        <w:sdtContent/>
      </w:sdt>
      <w:sdt>
        <w:sdtPr>
          <w:rPr>
            <w:rFonts w:ascii="Times New Roman" w:hAnsi="Times New Roman" w:cs="Times New Roman"/>
          </w:rPr>
          <w:tag w:val="goog_rdk_4"/>
          <w:id w:val="-176809780"/>
        </w:sdtPr>
        <w:sdtEndPr/>
        <w:sdtContent/>
      </w:sdt>
      <w:sdt>
        <w:sdtPr>
          <w:rPr>
            <w:rFonts w:ascii="Times New Roman" w:hAnsi="Times New Roman" w:cs="Times New Roman"/>
          </w:rPr>
          <w:tag w:val="goog_rdk_5"/>
          <w:id w:val="-1746949005"/>
        </w:sdtPr>
        <w:sdtEndPr/>
        <w:sdtContent/>
      </w:sdt>
      <w:r w:rsidRPr="009A47FF">
        <w:rPr>
          <w:rFonts w:ascii="Times New Roman" w:eastAsia="Times New Roman" w:hAnsi="Times New Roman" w:cs="Times New Roman"/>
        </w:rPr>
        <w:t>igh-latitude populations which experience lower water temperatures and longer winters, compared to lower-latitude populations, are expected to (1) have prolonged incubation periods across all temperatures, (2) have lower embryo survival as temperature increases, and (3) exhibit a smaller size-at-age across all temperatures. We also hypothesized that coregonine adults would have a parental effect on the short-term resilience of offspring to changing winter conditions. To test both hypotheses, we experimentally analyzed the reaction norms of early-life stage coregonines from known breeding crosses across a broad latitudinal gradient to changing winter thermal regimes.</w:t>
      </w:r>
    </w:p>
    <w:p w14:paraId="0000001E" w14:textId="77777777" w:rsidR="00B66B58" w:rsidRPr="009A47FF" w:rsidRDefault="00B66B58">
      <w:pPr>
        <w:spacing w:line="276" w:lineRule="auto"/>
        <w:rPr>
          <w:rFonts w:ascii="Times New Roman" w:eastAsia="Times New Roman" w:hAnsi="Times New Roman" w:cs="Times New Roman"/>
        </w:rPr>
      </w:pPr>
    </w:p>
    <w:p w14:paraId="0000001F" w14:textId="77777777" w:rsidR="00B66B58" w:rsidRPr="009A47FF" w:rsidRDefault="00B66B58">
      <w:pPr>
        <w:spacing w:line="276" w:lineRule="auto"/>
        <w:rPr>
          <w:rFonts w:ascii="Times New Roman" w:eastAsia="Times New Roman" w:hAnsi="Times New Roman" w:cs="Times New Roman"/>
        </w:rPr>
      </w:pPr>
    </w:p>
    <w:p w14:paraId="00000020" w14:textId="77777777" w:rsidR="00B66B58" w:rsidRPr="009A47FF" w:rsidRDefault="00E32990">
      <w:pPr>
        <w:spacing w:line="276" w:lineRule="auto"/>
        <w:rPr>
          <w:rFonts w:ascii="Times New Roman" w:eastAsia="Times New Roman" w:hAnsi="Times New Roman" w:cs="Times New Roman"/>
          <w:b/>
        </w:rPr>
      </w:pPr>
      <w:r w:rsidRPr="009A47FF">
        <w:rPr>
          <w:rFonts w:ascii="Times New Roman" w:eastAsia="Times New Roman" w:hAnsi="Times New Roman" w:cs="Times New Roman"/>
          <w:b/>
        </w:rPr>
        <w:t>METHODS:</w:t>
      </w:r>
    </w:p>
    <w:p w14:paraId="00000021" w14:textId="77777777" w:rsidR="00B66B58" w:rsidRPr="009A47FF" w:rsidRDefault="00B66B58">
      <w:pPr>
        <w:spacing w:line="276" w:lineRule="auto"/>
        <w:rPr>
          <w:rFonts w:ascii="Times New Roman" w:eastAsia="Times New Roman" w:hAnsi="Times New Roman" w:cs="Times New Roman"/>
        </w:rPr>
      </w:pPr>
    </w:p>
    <w:p w14:paraId="00000022"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Study Sites and Collections</w:t>
      </w:r>
    </w:p>
    <w:p w14:paraId="00000023"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lastRenderedPageBreak/>
        <w:t>We used a cross-lake, cross-continent, cross-species approach to evaluate the responses and thermal tolerances of coregonine embryos and larvae to changing thermal regimes. Wild-caught populations of cisco (</w:t>
      </w:r>
      <w:r w:rsidRPr="009A47FF">
        <w:rPr>
          <w:rFonts w:ascii="Times New Roman" w:eastAsia="Times New Roman" w:hAnsi="Times New Roman" w:cs="Times New Roman"/>
          <w:i/>
        </w:rPr>
        <w:t>C. artedi</w:t>
      </w:r>
      <w:r w:rsidRPr="009A47FF">
        <w:rPr>
          <w:rFonts w:ascii="Times New Roman" w:eastAsia="Times New Roman" w:hAnsi="Times New Roman" w:cs="Times New Roman"/>
        </w:rPr>
        <w:t>) in Lake Superior (LS-Cisco; USA/Canada) and Lake Ontario (LO-Cisco; USA/Canada), and vendace (</w:t>
      </w:r>
      <w:r w:rsidRPr="009A47FF">
        <w:rPr>
          <w:rFonts w:ascii="Times New Roman" w:eastAsia="Times New Roman" w:hAnsi="Times New Roman" w:cs="Times New Roman"/>
          <w:i/>
        </w:rPr>
        <w:t>C. albula</w:t>
      </w:r>
      <w:r w:rsidRPr="009A47FF">
        <w:rPr>
          <w:rFonts w:ascii="Times New Roman" w:eastAsia="Times New Roman" w:hAnsi="Times New Roman" w:cs="Times New Roman"/>
        </w:rPr>
        <w:t xml:space="preserve">; LK-Vendace) and European whitefish (LK-Whitefish) in Lake Konnevesi (Finland; Figure 1)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14:paraId="00000024" w14:textId="77777777" w:rsidR="00B66B58" w:rsidRPr="009A47FF" w:rsidRDefault="00B66B58">
      <w:pPr>
        <w:spacing w:line="276" w:lineRule="auto"/>
        <w:rPr>
          <w:rFonts w:ascii="Times New Roman" w:eastAsia="Times New Roman" w:hAnsi="Times New Roman" w:cs="Times New Roman"/>
        </w:rPr>
      </w:pPr>
    </w:p>
    <w:p w14:paraId="00000025"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The term population is used in many ways. For the sake of clarity, our operational use of a population is to represent a single species within a single lake (</w:t>
      </w:r>
      <w:r w:rsidRPr="009A47FF">
        <w:rPr>
          <w:rFonts w:ascii="Times New Roman" w:eastAsia="Times New Roman" w:hAnsi="Times New Roman" w:cs="Times New Roman"/>
          <w:i/>
        </w:rPr>
        <w:t>e.g.,</w:t>
      </w:r>
      <w:r w:rsidRPr="009A47FF">
        <w:rPr>
          <w:rFonts w:ascii="Times New Roman" w:eastAsia="Times New Roman" w:hAnsi="Times New Roman" w:cs="Times New Roman"/>
        </w:rPr>
        <w:t xml:space="preserve"> cisco in Lake Superior).</w:t>
      </w:r>
    </w:p>
    <w:p w14:paraId="00000026" w14:textId="77777777" w:rsidR="00B66B58" w:rsidRPr="009A47FF" w:rsidRDefault="00B66B58">
      <w:pPr>
        <w:spacing w:line="276" w:lineRule="auto"/>
        <w:rPr>
          <w:rFonts w:ascii="Times New Roman" w:eastAsia="Times New Roman" w:hAnsi="Times New Roman" w:cs="Times New Roman"/>
        </w:rPr>
      </w:pPr>
    </w:p>
    <w:p w14:paraId="00000027"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Fertilization and Incubation</w:t>
      </w:r>
    </w:p>
    <w:p w14:paraId="00000028"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Eggs and milt were stripped from dams and sires from each population and artificially fertilized under a blocked, nested full-sib, half-sib fertilization design (Figure 2) to create a maximum of 48 full-sibling families nested within half-siblings per population. This fertilization 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Fertilizations were performed block by block to ensure germ cell survival.</w:t>
      </w:r>
    </w:p>
    <w:p w14:paraId="00000029" w14:textId="77777777" w:rsidR="00B66B58" w:rsidRPr="009A47FF" w:rsidRDefault="00B66B58">
      <w:pPr>
        <w:spacing w:line="276" w:lineRule="auto"/>
        <w:rPr>
          <w:rFonts w:ascii="Times New Roman" w:eastAsia="Times New Roman" w:hAnsi="Times New Roman" w:cs="Times New Roman"/>
        </w:rPr>
      </w:pPr>
    </w:p>
    <w:p w14:paraId="0000002A"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same-day for Lake Ontario. A temperature logger recorded air temperature inside the cooler during transport (Lake Superior: mean = 2.80°C, sd = 0.21°C; Lake Ontario: mean = 3.28°C, sd = 0.37°C). No embryo transport was required for Lake Konnevesi. Demographic data (</w:t>
      </w:r>
      <w:r w:rsidRPr="009A47FF">
        <w:rPr>
          <w:rFonts w:ascii="Times New Roman" w:eastAsia="Times New Roman" w:hAnsi="Times New Roman" w:cs="Times New Roman"/>
          <w:i/>
        </w:rPr>
        <w:t>e.g.,</w:t>
      </w:r>
      <w:r w:rsidRPr="009A47FF">
        <w:rPr>
          <w:rFonts w:ascii="Times New Roman" w:eastAsia="Times New Roman" w:hAnsi="Times New Roman" w:cs="Times New Roman"/>
        </w:rPr>
        <w:t xml:space="preserve"> total length and weight) were collected on adults.</w:t>
      </w:r>
    </w:p>
    <w:p w14:paraId="0000002B" w14:textId="77777777" w:rsidR="00B66B58" w:rsidRPr="009A47FF" w:rsidRDefault="00B66B58">
      <w:pPr>
        <w:spacing w:line="276" w:lineRule="auto"/>
        <w:rPr>
          <w:rFonts w:ascii="Times New Roman" w:eastAsia="Times New Roman" w:hAnsi="Times New Roman" w:cs="Times New Roman"/>
        </w:rPr>
      </w:pPr>
    </w:p>
    <w:p w14:paraId="0000002C" w14:textId="456708D1"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Fertilization success was determined by haphazardly taking 10 embryos from each family and assessing under microscopy within 72-hours post-fertilization</w:t>
      </w:r>
      <w:r w:rsidR="00DF2476" w:rsidRPr="009A47FF">
        <w:rPr>
          <w:rFonts w:ascii="Times New Roman" w:eastAsia="Times New Roman" w:hAnsi="Times New Roman" w:cs="Times New Roman"/>
        </w:rPr>
        <w:t xml:space="preserve"> </w:t>
      </w:r>
      <w:r w:rsidR="00DF2476" w:rsidRPr="009A47FF">
        <w:rPr>
          <w:rFonts w:ascii="Times New Roman" w:eastAsia="Times New Roman" w:hAnsi="Times New Roman" w:cs="Times New Roman"/>
        </w:rPr>
        <w:fldChar w:fldCharType="begin" w:fldLock="1"/>
      </w:r>
      <w:r w:rsidR="004B5A1C" w:rsidRPr="009A47FF">
        <w:rPr>
          <w:rFonts w:ascii="Times New Roman" w:eastAsia="Times New Roman" w:hAnsi="Times New Roman" w:cs="Times New Roman"/>
        </w:rPr>
        <w:instrText>ADDIN CSL_CITATION {"citationItems":[{"id":"ITEM-1","itemData":{"ISSN":"0969-997X","author":[{"dropping-particle":"","family":"Oberlercher","given":"T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and Wanzenböck 2016)","plainTextFormattedCitation":"(Oberlercher and Wanzenböck 2016)","previouslyFormattedCitation":"(Oberlercher and Wanzenböck 2016)"},"properties":{"noteIndex":0},"schema":"https://github.com/citation-style-language/schema/raw/master/csl-citation.json"}</w:instrText>
      </w:r>
      <w:r w:rsidR="00DF2476" w:rsidRPr="009A47FF">
        <w:rPr>
          <w:rFonts w:ascii="Times New Roman" w:eastAsia="Times New Roman" w:hAnsi="Times New Roman" w:cs="Times New Roman"/>
        </w:rPr>
        <w:fldChar w:fldCharType="separate"/>
      </w:r>
      <w:r w:rsidR="00DF2476" w:rsidRPr="009A47FF">
        <w:rPr>
          <w:rFonts w:ascii="Times New Roman" w:eastAsia="Times New Roman" w:hAnsi="Times New Roman" w:cs="Times New Roman"/>
          <w:noProof/>
        </w:rPr>
        <w:t>(Oberlercher and Wanzenböck 2016)</w:t>
      </w:r>
      <w:r w:rsidR="00DF2476"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If fertilization was low (&lt;30%), the family was removed from the experimental setup. </w:t>
      </w:r>
      <w:r w:rsidRPr="009A47FF">
        <w:rPr>
          <w:rFonts w:ascii="Times New Roman" w:eastAsia="Times New Roman" w:hAnsi="Times New Roman" w:cs="Times New Roman"/>
        </w:rPr>
        <w:lastRenderedPageBreak/>
        <w:t>Embryos from successfully fertilized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(Memmert</w:t>
      </w:r>
      <w:r w:rsidRPr="009A47FF">
        <w:rPr>
          <w:rFonts w:ascii="Times New Roman" w:eastAsia="Times New Roman" w:hAnsi="Times New Roman" w:cs="Times New Roman"/>
          <w:vertAlign w:val="superscript"/>
        </w:rPr>
        <w:t>®</w:t>
      </w:r>
      <w:r w:rsidRPr="009A47FF">
        <w:rPr>
          <w:rFonts w:ascii="Times New Roman" w:eastAsia="Times New Roman" w:hAnsi="Times New Roman" w:cs="Times New Roman"/>
        </w:rPr>
        <w:t xml:space="preserve"> IPP260Plus) and climate-controlled rooms at JYU (</w:t>
      </w:r>
      <w:sdt>
        <w:sdtPr>
          <w:rPr>
            <w:rFonts w:ascii="Times New Roman" w:hAnsi="Times New Roman" w:cs="Times New Roman"/>
          </w:rPr>
          <w:tag w:val="goog_rdk_6"/>
          <w:id w:val="646097210"/>
        </w:sdtPr>
        <w:sdtEndPr/>
        <w:sdtContent>
          <w:commentRangeStart w:id="0"/>
        </w:sdtContent>
      </w:sdt>
      <w:r w:rsidRPr="009A47FF">
        <w:rPr>
          <w:rFonts w:ascii="Times New Roman" w:eastAsia="Times New Roman" w:hAnsi="Times New Roman" w:cs="Times New Roman"/>
          <w:color w:val="FF0000"/>
        </w:rPr>
        <w:t>Brand</w:t>
      </w:r>
      <w:commentRangeEnd w:id="0"/>
      <w:r w:rsidRPr="009A47FF">
        <w:rPr>
          <w:rFonts w:ascii="Times New Roman" w:hAnsi="Times New Roman" w:cs="Times New Roman"/>
        </w:rPr>
        <w:commentReference w:id="0"/>
      </w:r>
      <w:r w:rsidRPr="009A47FF">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RPr="009A47FF">
        <w:rPr>
          <w:rFonts w:ascii="Times New Roman" w:eastAsia="Times New Roman" w:hAnsi="Times New Roman" w:cs="Times New Roman"/>
          <w:vertAlign w:val="superscript"/>
        </w:rPr>
        <w:t>®</w:t>
      </w:r>
      <w:r w:rsidRPr="009A47FF">
        <w:rPr>
          <w:rFonts w:ascii="Times New Roman" w:eastAsia="Times New Roman" w:hAnsi="Times New Roman" w:cs="Times New Roman"/>
        </w:rPr>
        <w:t xml:space="preserve"> Water Temperature Pro v2 at UVM and Escort iMini at JYU) and daily mean water temperatures calculated. Incubations took place in the dark, with the exception of short maintenance periods. Microplates were checked weekly for dead eggs and the eye-up stage. During the hatch period, microplates were checked on a two-day cycle for newly hatched larvae. All newly hatched larvae were photographed for life-history and morphological traits.</w:t>
      </w:r>
    </w:p>
    <w:p w14:paraId="0000002D" w14:textId="77777777" w:rsidR="00B66B58" w:rsidRPr="009A47FF" w:rsidRDefault="00B66B58">
      <w:pPr>
        <w:spacing w:line="276" w:lineRule="auto"/>
        <w:rPr>
          <w:rFonts w:ascii="Times New Roman" w:eastAsia="Times New Roman" w:hAnsi="Times New Roman" w:cs="Times New Roman"/>
        </w:rPr>
      </w:pPr>
    </w:p>
    <w:p w14:paraId="0000002E" w14:textId="77777777" w:rsidR="00B66B58" w:rsidRPr="009A47FF" w:rsidRDefault="00432136">
      <w:pPr>
        <w:spacing w:line="276" w:lineRule="auto"/>
        <w:rPr>
          <w:rFonts w:ascii="Times New Roman" w:eastAsia="Times New Roman" w:hAnsi="Times New Roman" w:cs="Times New Roman"/>
          <w:u w:val="single"/>
        </w:rPr>
      </w:pPr>
      <w:sdt>
        <w:sdtPr>
          <w:rPr>
            <w:rFonts w:ascii="Times New Roman" w:hAnsi="Times New Roman" w:cs="Times New Roman"/>
          </w:rPr>
          <w:tag w:val="goog_rdk_7"/>
          <w:id w:val="882525622"/>
        </w:sdtPr>
        <w:sdtEndPr/>
        <w:sdtContent/>
      </w:sdt>
      <w:r w:rsidR="00E32990" w:rsidRPr="009A47FF">
        <w:rPr>
          <w:rFonts w:ascii="Times New Roman" w:eastAsia="Times New Roman" w:hAnsi="Times New Roman" w:cs="Times New Roman"/>
          <w:u w:val="single"/>
        </w:rPr>
        <w:t>Statistical Analyses</w:t>
      </w:r>
    </w:p>
    <w:p w14:paraId="0000002F" w14:textId="65865A24"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All statistical analyses were performed in R version 4.0.3 </w:t>
      </w:r>
      <w:r w:rsidR="004B5A1C" w:rsidRPr="009A47FF">
        <w:rPr>
          <w:rFonts w:ascii="Times New Roman" w:eastAsia="Times New Roman" w:hAnsi="Times New Roman" w:cs="Times New Roman"/>
        </w:rPr>
        <w:fldChar w:fldCharType="begin" w:fldLock="1"/>
      </w:r>
      <w:r w:rsidR="00CA1FE1" w:rsidRPr="009A47FF">
        <w:rPr>
          <w:rFonts w:ascii="Times New Roman" w:eastAsia="Times New Roman" w:hAnsi="Times New Roman" w:cs="Times New Roman"/>
        </w:rPr>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4B5A1C" w:rsidRPr="009A47FF">
        <w:rPr>
          <w:rFonts w:ascii="Times New Roman" w:eastAsia="Times New Roman" w:hAnsi="Times New Roman" w:cs="Times New Roman"/>
        </w:rPr>
        <w:fldChar w:fldCharType="separate"/>
      </w:r>
      <w:r w:rsidR="004B5A1C" w:rsidRPr="009A47FF">
        <w:rPr>
          <w:rFonts w:ascii="Times New Roman" w:eastAsia="Times New Roman" w:hAnsi="Times New Roman" w:cs="Times New Roman"/>
          <w:noProof/>
        </w:rPr>
        <w:t>(R Core Team 2020)</w:t>
      </w:r>
      <w:r w:rsidR="004B5A1C" w:rsidRPr="009A47FF">
        <w:rPr>
          <w:rFonts w:ascii="Times New Roman" w:eastAsia="Times New Roman" w:hAnsi="Times New Roman" w:cs="Times New Roman"/>
        </w:rPr>
        <w:fldChar w:fldCharType="end"/>
      </w:r>
      <w:r w:rsidR="004B5A1C" w:rsidRPr="009A47FF">
        <w:rPr>
          <w:rFonts w:ascii="Times New Roman" w:eastAsia="Times New Roman" w:hAnsi="Times New Roman" w:cs="Times New Roman"/>
        </w:rPr>
        <w:t>.</w:t>
      </w:r>
    </w:p>
    <w:p w14:paraId="00000030" w14:textId="77777777" w:rsidR="00B66B58" w:rsidRPr="009A47FF" w:rsidRDefault="00B66B58">
      <w:pPr>
        <w:spacing w:line="276" w:lineRule="auto"/>
        <w:rPr>
          <w:rFonts w:ascii="Times New Roman" w:eastAsia="Times New Roman" w:hAnsi="Times New Roman" w:cs="Times New Roman"/>
        </w:rPr>
      </w:pPr>
    </w:p>
    <w:p w14:paraId="00000031" w14:textId="77777777" w:rsidR="00B66B58" w:rsidRPr="009A47FF" w:rsidRDefault="00E32990">
      <w:pPr>
        <w:spacing w:line="276" w:lineRule="auto"/>
        <w:rPr>
          <w:rFonts w:ascii="Times New Roman" w:eastAsia="Times New Roman" w:hAnsi="Times New Roman" w:cs="Times New Roman"/>
          <w:i/>
        </w:rPr>
      </w:pPr>
      <w:r w:rsidRPr="009A47FF">
        <w:rPr>
          <w:rFonts w:ascii="Times New Roman" w:eastAsia="Times New Roman" w:hAnsi="Times New Roman" w:cs="Times New Roman"/>
          <w:i/>
        </w:rPr>
        <w:t>Life-history and Morphological Traits</w:t>
      </w:r>
    </w:p>
    <w:p w14:paraId="00000032"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Embryo survival (ES)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RPr="009A47FF">
        <w:rPr>
          <w:rFonts w:ascii="Times New Roman" w:eastAsia="Times New Roman" w:hAnsi="Times New Roman" w:cs="Times New Roman"/>
          <w:vertAlign w:val="superscript"/>
        </w:rPr>
        <w:t>3</w:t>
      </w:r>
      <w:r w:rsidRPr="009A47FF">
        <w:rPr>
          <w:rFonts w:ascii="Times New Roman" w:eastAsia="Times New Roman" w:hAnsi="Times New Roman" w:cs="Times New Roman"/>
        </w:rPr>
        <w:t xml:space="preserve">) were measured from five individuals per family at, or as close as possible to, 50% hatching for each family. YSV was calculated assuming the shape of an ellipse (Blaxter 1963): </w:t>
      </w:r>
    </w:p>
    <w:p w14:paraId="00000033" w14:textId="77777777" w:rsidR="00B66B58" w:rsidRPr="009A47FF" w:rsidRDefault="00E32990">
      <w:pPr>
        <w:jc w:val="center"/>
        <w:rPr>
          <w:rFonts w:ascii="Times New Roman" w:eastAsia="Times New Roman" w:hAnsi="Times New Roman" w:cs="Times New Roman"/>
        </w:rPr>
      </w:pPr>
      <m:oMathPara>
        <m:oMath>
          <m:r>
            <w:rPr>
              <w:rFonts w:ascii="Cambria Math" w:eastAsia="Times New Roman" w:hAnsi="Cambria Math" w:cs="Times New Roman"/>
            </w:rPr>
            <m:t xml:space="preserve">YSV=  </m:t>
          </m:r>
          <m:f>
            <m:fPr>
              <m:ctrlPr>
                <w:rPr>
                  <w:rFonts w:ascii="Cambria Math" w:eastAsia="Times New Roman" w:hAnsi="Cambria Math" w:cs="Times New Roman"/>
                </w:rPr>
              </m:ctrlPr>
            </m:fPr>
            <m:num>
              <m:r>
                <w:rPr>
                  <w:rFonts w:ascii="Cambria Math" w:eastAsia="Times New Roman" w:hAnsi="Cambria Math" w:cs="Times New Roman"/>
                </w:rPr>
                <m:t>π</m:t>
              </m:r>
            </m:num>
            <m:den>
              <m:r>
                <w:rPr>
                  <w:rFonts w:ascii="Cambria Math" w:eastAsia="Times New Roman" w:hAnsi="Cambria Math" w:cs="Times New Roman"/>
                </w:rPr>
                <m:t>6</m:t>
              </m:r>
            </m:den>
          </m:f>
          <m:r>
            <w:rPr>
              <w:rFonts w:ascii="Cambria Math" w:eastAsia="Times New Roman" w:hAnsi="Cambria Math" w:cs="Times New Roman"/>
            </w:rPr>
            <m:t xml:space="preserve"> a</m:t>
          </m:r>
          <m:sSup>
            <m:sSupPr>
              <m:ctrlPr>
                <w:rPr>
                  <w:rFonts w:ascii="Cambria Math" w:eastAsia="Times New Roman" w:hAnsi="Cambria Math" w:cs="Times New Roman"/>
                </w:rPr>
              </m:ctrlPr>
            </m:sSupPr>
            <m:e>
              <m:r>
                <w:rPr>
                  <w:rFonts w:ascii="Cambria Math" w:eastAsia="Times New Roman" w:hAnsi="Cambria Math" w:cs="Times New Roman"/>
                </w:rPr>
                <m:t>b</m:t>
              </m:r>
            </m:e>
            <m:sup>
              <m:r>
                <w:rPr>
                  <w:rFonts w:ascii="Cambria Math" w:eastAsia="Times New Roman" w:hAnsi="Cambria Math" w:cs="Times New Roman"/>
                </w:rPr>
                <m:t>2</m:t>
              </m:r>
            </m:sup>
          </m:sSup>
          <m:r>
            <w:rPr>
              <w:rFonts w:ascii="Cambria Math" w:eastAsia="Times New Roman" w:hAnsi="Cambria Math" w:cs="Times New Roman"/>
            </w:rPr>
            <m:t xml:space="preserve"> ,</m:t>
          </m:r>
        </m:oMath>
      </m:oMathPara>
    </w:p>
    <w:p w14:paraId="00000034"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where a = length of the yolk sac (mm) and b = height of the yolk sac (mm). </w:t>
      </w:r>
    </w:p>
    <w:p w14:paraId="00000035" w14:textId="77777777" w:rsidR="00B66B58" w:rsidRPr="009A47FF" w:rsidRDefault="00B66B58">
      <w:pPr>
        <w:spacing w:line="276" w:lineRule="auto"/>
        <w:rPr>
          <w:rFonts w:ascii="Times New Roman" w:eastAsia="Times New Roman" w:hAnsi="Times New Roman" w:cs="Times New Roman"/>
        </w:rPr>
      </w:pPr>
    </w:p>
    <w:p w14:paraId="00000036" w14:textId="0A8F37D8"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ES and subsequently resulted in an unbalanced design. Therefore, binary data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ES) were analyzed with binomial generalized linear mixed-effects models (LMM) and normally distributed data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DPF, ADD, LAH, and YSV) were analyzed with restricted maximum likelihood LMMs with the lme4 </w:t>
      </w:r>
      <w:r w:rsidRPr="009A47FF">
        <w:rPr>
          <w:rFonts w:ascii="Times New Roman" w:eastAsia="Times New Roman" w:hAnsi="Times New Roman" w:cs="Times New Roman"/>
        </w:rPr>
        <w:lastRenderedPageBreak/>
        <w:t>package</w:t>
      </w:r>
      <w:r w:rsidR="004B5A1C" w:rsidRPr="009A47FF">
        <w:rPr>
          <w:rFonts w:ascii="Times New Roman" w:eastAsia="Times New Roman" w:hAnsi="Times New Roman" w:cs="Times New Roman"/>
        </w:rPr>
        <w:t xml:space="preserve"> </w:t>
      </w:r>
      <w:r w:rsidR="004B5A1C" w:rsidRPr="009A47FF">
        <w:rPr>
          <w:rFonts w:ascii="Times New Roman" w:eastAsia="Times New Roman" w:hAnsi="Times New Roman" w:cs="Times New Roman"/>
        </w:rPr>
        <w:fldChar w:fldCharType="begin" w:fldLock="1"/>
      </w:r>
      <w:r w:rsidR="004B5A1C" w:rsidRPr="009A47FF">
        <w:rPr>
          <w:rFonts w:ascii="Times New Roman" w:eastAsia="Times New Roman" w:hAnsi="Times New Roman" w:cs="Times New Roman"/>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4B5A1C" w:rsidRPr="009A47FF">
        <w:rPr>
          <w:rFonts w:ascii="Times New Roman" w:eastAsia="Times New Roman" w:hAnsi="Times New Roman" w:cs="Times New Roman"/>
        </w:rPr>
        <w:fldChar w:fldCharType="separate"/>
      </w:r>
      <w:r w:rsidR="004B5A1C" w:rsidRPr="009A47FF">
        <w:rPr>
          <w:rFonts w:ascii="Times New Roman" w:eastAsia="Times New Roman" w:hAnsi="Times New Roman" w:cs="Times New Roman"/>
          <w:noProof/>
        </w:rPr>
        <w:t>(Bates et al. 2015)</w:t>
      </w:r>
      <w:r w:rsidR="004B5A1C"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backward, stepwise effect-selection using the buildmer package </w:t>
      </w:r>
      <w:r w:rsidR="00CA1FE1" w:rsidRPr="009A47FF">
        <w:rPr>
          <w:rFonts w:ascii="Times New Roman" w:eastAsia="Times New Roman" w:hAnsi="Times New Roman" w:cs="Times New Roman"/>
        </w:rPr>
        <w:fldChar w:fldCharType="begin" w:fldLock="1"/>
      </w:r>
      <w:r w:rsidR="00921335" w:rsidRPr="009A47FF">
        <w:rPr>
          <w:rFonts w:ascii="Times New Roman" w:eastAsia="Times New Roman" w:hAnsi="Times New Roman" w:cs="Times New Roman"/>
        </w:rPr>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CA1FE1" w:rsidRPr="009A47FF">
        <w:rPr>
          <w:rFonts w:ascii="Times New Roman" w:eastAsia="Times New Roman" w:hAnsi="Times New Roman" w:cs="Times New Roman"/>
        </w:rPr>
        <w:fldChar w:fldCharType="separate"/>
      </w:r>
      <w:r w:rsidR="00CA1FE1" w:rsidRPr="009A47FF">
        <w:rPr>
          <w:rFonts w:ascii="Times New Roman" w:eastAsia="Times New Roman" w:hAnsi="Times New Roman" w:cs="Times New Roman"/>
          <w:noProof/>
        </w:rPr>
        <w:t>(Voeten 2020)</w:t>
      </w:r>
      <w:r w:rsidR="00CA1FE1"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Post-hoc pairwise comparisons on significant fixed effects were performed with the emmeans package</w:t>
      </w:r>
      <w:r w:rsidR="00921335" w:rsidRPr="009A47FF">
        <w:rPr>
          <w:rFonts w:ascii="Times New Roman" w:eastAsia="Times New Roman" w:hAnsi="Times New Roman" w:cs="Times New Roman"/>
        </w:rPr>
        <w:t xml:space="preserve"> </w:t>
      </w:r>
      <w:r w:rsidR="00921335" w:rsidRPr="009A47FF">
        <w:rPr>
          <w:rFonts w:ascii="Times New Roman" w:eastAsia="Times New Roman" w:hAnsi="Times New Roman" w:cs="Times New Roman"/>
        </w:rPr>
        <w:fldChar w:fldCharType="begin" w:fldLock="1"/>
      </w:r>
      <w:r w:rsidR="00495EC3" w:rsidRPr="009A47FF">
        <w:rPr>
          <w:rFonts w:ascii="Times New Roman" w:eastAsia="Times New Roman" w:hAnsi="Times New Roman" w:cs="Times New Roman"/>
        </w:rPr>
        <w:instrText>ADDIN CSL_CITATION {"citationItems":[{"id":"ITEM-1","itemData":{"author":[{"dropping-particle":"","family":"Lenth","given":"Russell","non-dropping-particle":"","parse-names":false,"suffix":""}],"id":"ITEM-1","issued":{"date-parts":[["2020"]]},"note":"R package version 1.5.0","title":"emmeans: Estimated Marginal Means, aka Least-Squares Means","type":"article"},"uris":["http://www.mendeley.com/documents/?uuid=d34b7249-c8f1-480a-b4f0-87c33a995080"]}],"mendeley":{"formattedCitation":"(Lenth 2020)","plainTextFormattedCitation":"(Lenth 2020)","previouslyFormattedCitation":"(Lenth 2020)"},"properties":{"noteIndex":0},"schema":"https://github.com/citation-style-language/schema/raw/master/csl-citation.json"}</w:instrText>
      </w:r>
      <w:r w:rsidR="00921335" w:rsidRPr="009A47FF">
        <w:rPr>
          <w:rFonts w:ascii="Times New Roman" w:eastAsia="Times New Roman" w:hAnsi="Times New Roman" w:cs="Times New Roman"/>
        </w:rPr>
        <w:fldChar w:fldCharType="separate"/>
      </w:r>
      <w:r w:rsidR="00921335" w:rsidRPr="009A47FF">
        <w:rPr>
          <w:rFonts w:ascii="Times New Roman" w:eastAsia="Times New Roman" w:hAnsi="Times New Roman" w:cs="Times New Roman"/>
          <w:noProof/>
        </w:rPr>
        <w:t>(Lenth 2020)</w:t>
      </w:r>
      <w:r w:rsidR="00921335"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Lake Superior and Lake Ontario cisco (hereafter Great Lakes region (GLR)) were fit independently from Lake Konnevesi vendace and European whitefish (hereafter Finland region (FIR) to eliminate any confounding factors between continents.</w:t>
      </w:r>
    </w:p>
    <w:p w14:paraId="00000037" w14:textId="77777777" w:rsidR="00B66B58" w:rsidRPr="009A47FF" w:rsidRDefault="00E32990">
      <w:pPr>
        <w:spacing w:line="276" w:lineRule="auto"/>
        <w:rPr>
          <w:rFonts w:ascii="Times New Roman" w:eastAsia="Times New Roman" w:hAnsi="Times New Roman" w:cs="Times New Roman"/>
        </w:rPr>
      </w:pPr>
      <w:r w:rsidRPr="009A47FF">
        <w:rPr>
          <w:rFonts w:eastAsia="Times New Roman"/>
        </w:rPr>
        <w:t>﻿</w:t>
      </w:r>
    </w:p>
    <w:p w14:paraId="00000038" w14:textId="77777777" w:rsidR="00B66B58" w:rsidRPr="009A47FF" w:rsidRDefault="00E32990">
      <w:pPr>
        <w:spacing w:line="276" w:lineRule="auto"/>
        <w:rPr>
          <w:rFonts w:ascii="Times New Roman" w:eastAsia="Times New Roman" w:hAnsi="Times New Roman" w:cs="Times New Roman"/>
          <w:i/>
        </w:rPr>
      </w:pPr>
      <w:r w:rsidRPr="009A47FF">
        <w:rPr>
          <w:rFonts w:ascii="Times New Roman" w:eastAsia="Times New Roman" w:hAnsi="Times New Roman" w:cs="Times New Roman"/>
          <w:i/>
        </w:rPr>
        <w:t>Parental Response</w:t>
      </w:r>
    </w:p>
    <w:p w14:paraId="00000039" w14:textId="2AAC22E2"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In addition to population-level effects, life-history and morphological traits were analyzed for heritability, or the proportion of additive genetic phenotypic variance, and maternal effect, or the non-genetic contribution from the mother’s phenotype. The variance components and heritability estimates were assessed using non-parametric bootstrapping to address unbalanced family sizes. </w:t>
      </w:r>
      <w:r w:rsidRPr="009A47FF">
        <w:rPr>
          <w:rFonts w:eastAsia="Times New Roman"/>
        </w:rPr>
        <w:t>﻿</w:t>
      </w:r>
      <w:r w:rsidRPr="009A47FF">
        <w:rPr>
          <w:rFonts w:ascii="Times New Roman" w:eastAsia="Times New Roman" w:hAnsi="Times New Roman" w:cs="Times New Roman"/>
        </w:rPr>
        <w:t xml:space="preserve">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w:t>
      </w:r>
      <w:r w:rsidR="00495EC3" w:rsidRPr="009A47FF">
        <w:rPr>
          <w:rFonts w:ascii="Times New Roman" w:eastAsia="Times New Roman" w:hAnsi="Times New Roman" w:cs="Times New Roman"/>
        </w:rPr>
        <w:fldChar w:fldCharType="begin" w:fldLock="1"/>
      </w:r>
      <w:r w:rsidR="00495EC3" w:rsidRPr="009A47FF">
        <w:rPr>
          <w:rFonts w:ascii="Times New Roman" w:eastAsia="Times New Roman" w:hAnsi="Times New Roman" w:cs="Times New Roman"/>
        </w:rPr>
        <w:instrText>ADDIN CSL_CITATION {"citationItems":[{"id":"ITEM-1","itemData":{"ISSN":"1755-098X","author":[{"dropping-particle":"","family":"Neff","given":"Bryan D","non-dropping-particle":"","parse-names":false,"suffix":""},{"dropping-particle":"","family":"Fraser","given":"Bonnie A","non-dropping-particle":"","parse-names":false,"suffix":""}],"container-title":"Molecular Ecology Resources","id":"ITEM-1","issue":"3","issued":{"date-parts":[["2010"]]},"page":"546-550","publisher":"Wiley Online Library","title":"A program to compare genetic differentiation statistics across loci using resampling of individuals and loci","type":"article-journal","volume":"10"},"uris":["http://www.mendeley.com/documents/?uuid=c9f95973-34c4-49ef-9501-b6402b7074c9"]}],"mendeley":{"formattedCitation":"(Neff and Fraser 2010)","plainTextFormattedCitation":"(Neff and Fraser 2010)","previouslyFormattedCitation":"(Neff and Fraser 2010)"},"properties":{"noteIndex":0},"schema":"https://github.com/citation-style-language/schema/raw/master/csl-citation.json"}</w:instrText>
      </w:r>
      <w:r w:rsidR="00495EC3" w:rsidRPr="009A47FF">
        <w:rPr>
          <w:rFonts w:ascii="Times New Roman" w:eastAsia="Times New Roman" w:hAnsi="Times New Roman" w:cs="Times New Roman"/>
        </w:rPr>
        <w:fldChar w:fldCharType="separate"/>
      </w:r>
      <w:r w:rsidR="00495EC3" w:rsidRPr="009A47FF">
        <w:rPr>
          <w:rFonts w:ascii="Times New Roman" w:eastAsia="Times New Roman" w:hAnsi="Times New Roman" w:cs="Times New Roman"/>
          <w:noProof/>
        </w:rPr>
        <w:t>(Neff and Fraser 2010)</w:t>
      </w:r>
      <w:r w:rsidR="00495EC3"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From the resampled data, the phenotypic variance was partitioned into random effects for sire (V</w:t>
      </w:r>
      <w:r w:rsidRPr="009A47FF">
        <w:rPr>
          <w:rFonts w:ascii="Times New Roman" w:eastAsia="Times New Roman" w:hAnsi="Times New Roman" w:cs="Times New Roman"/>
          <w:vertAlign w:val="subscript"/>
        </w:rPr>
        <w:t>S</w:t>
      </w:r>
      <w:r w:rsidRPr="009A47FF">
        <w:rPr>
          <w:rFonts w:ascii="Times New Roman" w:eastAsia="Times New Roman" w:hAnsi="Times New Roman" w:cs="Times New Roman"/>
        </w:rPr>
        <w:t>), dam (V</w:t>
      </w:r>
      <w:r w:rsidRPr="009A47FF">
        <w:rPr>
          <w:rFonts w:ascii="Times New Roman" w:eastAsia="Times New Roman" w:hAnsi="Times New Roman" w:cs="Times New Roman"/>
          <w:vertAlign w:val="subscript"/>
        </w:rPr>
        <w:t>D</w:t>
      </w:r>
      <w:r w:rsidRPr="009A47FF">
        <w:rPr>
          <w:rFonts w:ascii="Times New Roman" w:eastAsia="Times New Roman" w:hAnsi="Times New Roman" w:cs="Times New Roman"/>
        </w:rPr>
        <w:t>), sire:dam (V</w:t>
      </w:r>
      <w:r w:rsidRPr="009A47FF">
        <w:rPr>
          <w:rFonts w:ascii="Times New Roman" w:eastAsia="Times New Roman" w:hAnsi="Times New Roman" w:cs="Times New Roman"/>
          <w:vertAlign w:val="subscript"/>
        </w:rPr>
        <w:t>S:D</w:t>
      </w:r>
      <w:r w:rsidRPr="009A47FF">
        <w:rPr>
          <w:rFonts w:ascii="Times New Roman" w:eastAsia="Times New Roman" w:hAnsi="Times New Roman" w:cs="Times New Roman"/>
        </w:rPr>
        <w:t>), and random residual (V</w:t>
      </w:r>
      <w:r w:rsidRPr="009A47FF">
        <w:rPr>
          <w:rFonts w:ascii="Times New Roman" w:eastAsia="Times New Roman" w:hAnsi="Times New Roman" w:cs="Times New Roman"/>
          <w:vertAlign w:val="subscript"/>
        </w:rPr>
        <w:t>E</w:t>
      </w:r>
      <w:r w:rsidRPr="009A47FF">
        <w:rPr>
          <w:rFonts w:ascii="Times New Roman" w:eastAsia="Times New Roman" w:hAnsi="Times New Roman" w:cs="Times New Roman"/>
        </w:rPr>
        <w:t>) variance components using mixed-effects models with the fullfact package</w:t>
      </w:r>
      <w:r w:rsidR="00495EC3" w:rsidRPr="009A47FF">
        <w:rPr>
          <w:rFonts w:ascii="Times New Roman" w:eastAsia="Times New Roman" w:hAnsi="Times New Roman" w:cs="Times New Roman"/>
        </w:rPr>
        <w:t xml:space="preserve"> </w:t>
      </w:r>
      <w:r w:rsidR="00495EC3" w:rsidRPr="009A47FF">
        <w:rPr>
          <w:rFonts w:ascii="Times New Roman" w:eastAsia="Times New Roman" w:hAnsi="Times New Roman" w:cs="Times New Roman"/>
        </w:rPr>
        <w:fldChar w:fldCharType="begin" w:fldLock="1"/>
      </w:r>
      <w:r w:rsidR="00962A0E" w:rsidRPr="009A47FF">
        <w:rPr>
          <w:rFonts w:ascii="Times New Roman" w:eastAsia="Times New Roman" w:hAnsi="Times New Roman" w:cs="Times New Roman"/>
        </w:rPr>
        <w:instrText>ADDIN CSL_CITATION {"citationItems":[{"id":"ITEM-1","itemData":{"author":[{"dropping-particle":"","family":"Houde","given":"Aimee Lee","non-dropping-particle":"","parse-names":false,"suffix":""},{"dropping-particle":"","family":"Pitcher","given":"Trevor","non-dropping-particle":"","parse-names":false,"suffix":""}],"id":"ITEM-1","issued":{"date-parts":[["2019"]]},"note":"R package version 1.3","title":"fullfact: Full Factorial Breeding Analysis","type":"article"},"uris":["http://www.mendeley.com/documents/?uuid=d6f3ca33-8049-4b28-8108-1336bfb62652"]}],"mendeley":{"formattedCitation":"(Houde and Pitcher 2019)","plainTextFormattedCitation":"(Houde and Pitcher 2019)","previouslyFormattedCitation":"(Houde and Pitcher 2019)"},"properties":{"noteIndex":0},"schema":"https://github.com/citation-style-language/schema/raw/master/csl-citation.json"}</w:instrText>
      </w:r>
      <w:r w:rsidR="00495EC3" w:rsidRPr="009A47FF">
        <w:rPr>
          <w:rFonts w:ascii="Times New Roman" w:eastAsia="Times New Roman" w:hAnsi="Times New Roman" w:cs="Times New Roman"/>
        </w:rPr>
        <w:fldChar w:fldCharType="separate"/>
      </w:r>
      <w:r w:rsidR="00495EC3" w:rsidRPr="009A47FF">
        <w:rPr>
          <w:rFonts w:ascii="Times New Roman" w:eastAsia="Times New Roman" w:hAnsi="Times New Roman" w:cs="Times New Roman"/>
          <w:noProof/>
        </w:rPr>
        <w:t>(Houde and Pitcher 2019)</w:t>
      </w:r>
      <w:r w:rsidR="00495EC3"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for each population and incubation temperature treatment. The resampling and variance calculations were repeated 10,000 times.</w:t>
      </w:r>
    </w:p>
    <w:p w14:paraId="0000003A" w14:textId="77777777" w:rsidR="00B66B58" w:rsidRPr="009A47FF" w:rsidRDefault="00B66B58">
      <w:pPr>
        <w:spacing w:line="276" w:lineRule="auto"/>
        <w:rPr>
          <w:rFonts w:ascii="Times New Roman" w:eastAsia="Times New Roman" w:hAnsi="Times New Roman" w:cs="Times New Roman"/>
        </w:rPr>
      </w:pPr>
    </w:p>
    <w:p w14:paraId="0000003B"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Under our fertilization design, the variance among half-sib families (V</w:t>
      </w:r>
      <w:r w:rsidRPr="009A47FF">
        <w:rPr>
          <w:rFonts w:ascii="Times New Roman" w:eastAsia="Times New Roman" w:hAnsi="Times New Roman" w:cs="Times New Roman"/>
          <w:vertAlign w:val="subscript"/>
        </w:rPr>
        <w:t>S</w:t>
      </w:r>
      <w:r w:rsidRPr="009A47FF">
        <w:rPr>
          <w:rFonts w:ascii="Times New Roman" w:eastAsia="Times New Roman" w:hAnsi="Times New Roman" w:cs="Times New Roman"/>
        </w:rPr>
        <w:t>) represents one-fourth of the additive genetic variance (V</w:t>
      </w:r>
      <w:r w:rsidRPr="009A47FF">
        <w:rPr>
          <w:rFonts w:ascii="Times New Roman" w:eastAsia="Times New Roman" w:hAnsi="Times New Roman" w:cs="Times New Roman"/>
          <w:vertAlign w:val="subscript"/>
        </w:rPr>
        <w:t>A</w:t>
      </w:r>
      <w:r w:rsidRPr="009A47FF">
        <w:rPr>
          <w:rFonts w:ascii="Times New Roman" w:eastAsia="Times New Roman" w:hAnsi="Times New Roman" w:cs="Times New Roman"/>
        </w:rPr>
        <w:t>) and can therefore be used to estimate V</w:t>
      </w:r>
      <w:r w:rsidRPr="009A47FF">
        <w:rPr>
          <w:rFonts w:ascii="Times New Roman" w:eastAsia="Times New Roman" w:hAnsi="Times New Roman" w:cs="Times New Roman"/>
          <w:vertAlign w:val="subscript"/>
        </w:rPr>
        <w:t>A</w:t>
      </w:r>
      <w:r w:rsidRPr="009A47FF">
        <w:rPr>
          <w:rFonts w:ascii="Times New Roman" w:eastAsia="Times New Roman" w:hAnsi="Times New Roman" w:cs="Times New Roman"/>
        </w:rPr>
        <w:t xml:space="preserve"> and the narrow-sense heritability (h</w:t>
      </w:r>
      <w:r w:rsidRPr="009A47FF">
        <w:rPr>
          <w:rFonts w:ascii="Times New Roman" w:eastAsia="Times New Roman" w:hAnsi="Times New Roman" w:cs="Times New Roman"/>
          <w:vertAlign w:val="superscript"/>
        </w:rPr>
        <w:t>2</w:t>
      </w:r>
      <w:r w:rsidRPr="009A47FF">
        <w:rPr>
          <w:rFonts w:ascii="Times New Roman" w:eastAsia="Times New Roman" w:hAnsi="Times New Roman" w:cs="Times New Roman"/>
        </w:rPr>
        <w:t>; hereafter heritability), assuming that epistasis is negligible (Lynch and Walsh 1998). Additive genetic variance was calculated as four times the sire component of variation and maternal variance (V</w:t>
      </w:r>
      <w:r w:rsidRPr="009A47FF">
        <w:rPr>
          <w:rFonts w:ascii="Times New Roman" w:eastAsia="Times New Roman" w:hAnsi="Times New Roman" w:cs="Times New Roman"/>
          <w:vertAlign w:val="subscript"/>
        </w:rPr>
        <w:t>M</w:t>
      </w:r>
      <w:r w:rsidRPr="009A47FF">
        <w:rPr>
          <w:rFonts w:ascii="Times New Roman" w:eastAsia="Times New Roman" w:hAnsi="Times New Roman" w:cs="Times New Roman"/>
        </w:rPr>
        <w:t xml:space="preserve">) as dam variance minus sire variance: </w:t>
      </w:r>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A</m:t>
            </m:r>
          </m:sub>
        </m:sSub>
        <m:r>
          <w:rPr>
            <w:rFonts w:ascii="Cambria Math" w:eastAsia="Times New Roman" w:hAnsi="Cambria Math" w:cs="Times New Roman"/>
          </w:rPr>
          <m:t>=4</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S</m:t>
            </m:r>
          </m:sub>
        </m:sSub>
      </m:oMath>
      <w:r w:rsidRPr="009A47FF">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M</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D</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S</m:t>
            </m:r>
          </m:sub>
        </m:sSub>
      </m:oMath>
      <w:r w:rsidRPr="009A47FF">
        <w:rPr>
          <w:rFonts w:ascii="Times New Roman" w:eastAsia="Times New Roman" w:hAnsi="Times New Roman" w:cs="Times New Roman"/>
        </w:rPr>
        <w:t>. Total phenotypic variance (V</w:t>
      </w:r>
      <w:r w:rsidRPr="009A47FF">
        <w:rPr>
          <w:rFonts w:ascii="Times New Roman" w:eastAsia="Times New Roman" w:hAnsi="Times New Roman" w:cs="Times New Roman"/>
          <w:vertAlign w:val="subscript"/>
        </w:rPr>
        <w:t>P</w:t>
      </w:r>
      <w:r w:rsidRPr="009A47FF">
        <w:rPr>
          <w:rFonts w:ascii="Times New Roman" w:eastAsia="Times New Roman" w:hAnsi="Times New Roman" w:cs="Times New Roman"/>
        </w:rPr>
        <w:t xml:space="preserve">) was portioned into additive genetic variance, maternal variance, and random residual variance: </w:t>
      </w:r>
      <m:oMath>
        <m:sSub>
          <m:sSubPr>
            <m:ctrlPr>
              <w:rPr>
                <w:rFonts w:ascii="Cambria Math" w:eastAsia="Times New Roman" w:hAnsi="Cambria Math" w:cs="Times New Roman"/>
              </w:rPr>
            </m:ctrlPr>
          </m:sSubPr>
          <m:e>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P</m:t>
                </m:r>
              </m:sub>
            </m:sSub>
            <m:r>
              <w:rPr>
                <w:rFonts w:ascii="Cambria Math" w:eastAsia="Times New Roman" w:hAnsi="Cambria Math" w:cs="Times New Roman"/>
              </w:rPr>
              <m:t>=V</m:t>
            </m:r>
          </m:e>
          <m:sub>
            <m:r>
              <w:rPr>
                <w:rFonts w:ascii="Cambria Math" w:eastAsia="Times New Roman" w:hAnsi="Cambria Math" w:cs="Times New Roman"/>
              </w:rPr>
              <m:t>A</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M</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E</m:t>
            </m:r>
          </m:sub>
        </m:sSub>
      </m:oMath>
      <w:r w:rsidRPr="009A47FF">
        <w:rPr>
          <w:rFonts w:ascii="Times New Roman" w:eastAsia="Times New Roman" w:hAnsi="Times New Roman" w:cs="Times New Roman"/>
        </w:rPr>
        <w:t xml:space="preserve">. Heritability was calculated as the ratio of </w:t>
      </w:r>
      <w:r w:rsidRPr="009A47FF">
        <w:rPr>
          <w:rFonts w:ascii="Times New Roman" w:eastAsia="Times New Roman" w:hAnsi="Times New Roman" w:cs="Times New Roman"/>
        </w:rPr>
        <w:lastRenderedPageBreak/>
        <w:t>additive genetic to total phenotypic variance for each population and incubation temperature treatment:</w:t>
      </w:r>
      <w:sdt>
        <w:sdtPr>
          <w:rPr>
            <w:rFonts w:ascii="Times New Roman" w:hAnsi="Times New Roman" w:cs="Times New Roman"/>
          </w:rPr>
          <w:tag w:val="goog_rdk_8"/>
          <w:id w:val="1828319051"/>
        </w:sdtPr>
        <w:sdtEndPr/>
        <w:sdtContent>
          <w:commentRangeStart w:id="1"/>
        </w:sdtContent>
      </w:sdt>
      <w:r w:rsidRPr="009A47FF">
        <w:rPr>
          <w:rFonts w:ascii="Times New Roman" w:eastAsia="Times New Roman" w:hAnsi="Times New Roman" w:cs="Times New Roman"/>
        </w:rPr>
        <w:t xml:space="preserve"> </w:t>
      </w:r>
      <m:oMath>
        <m:r>
          <w:rPr>
            <w:rFonts w:ascii="Cambria Math" w:eastAsia="Times New Roman" w:hAnsi="Cambria Math" w:cs="Times New Roman"/>
          </w:rPr>
          <m:t xml:space="preserve">h_2=V_A/V_P </m:t>
        </m:r>
      </m:oMath>
      <w:commentRangeEnd w:id="1"/>
      <w:r w:rsidRPr="009A47FF">
        <w:rPr>
          <w:rFonts w:ascii="Times New Roman" w:hAnsi="Times New Roman" w:cs="Times New Roman"/>
        </w:rPr>
        <w:commentReference w:id="1"/>
      </w:r>
      <w:r w:rsidRPr="009A47FF">
        <w:rPr>
          <w:rFonts w:ascii="Times New Roman" w:eastAsia="Times New Roman" w:hAnsi="Times New Roman" w:cs="Times New Roman"/>
        </w:rPr>
        <w:t xml:space="preserve">. Similarly, to heritability, the non-genetic maternal effect was calculated as </w:t>
      </w:r>
      <m:oMath>
        <m:r>
          <w:rPr>
            <w:rFonts w:ascii="Cambria Math" w:eastAsia="Times New Roman" w:hAnsi="Cambria Math" w:cs="Times New Roman"/>
          </w:rPr>
          <m:t xml:space="preserve">m_2=V_M/V_P </m:t>
        </m:r>
      </m:oMath>
      <w:r w:rsidRPr="009A47FF">
        <w:rPr>
          <w:rFonts w:ascii="Times New Roman" w:eastAsia="Times New Roman" w:hAnsi="Times New Roman" w:cs="Times New Roman"/>
        </w:rPr>
        <w:t>. Heritabilities and maternal effects were estimated for each bootstrap resample and the bias-corrected median and standard error was determined from the empirical bootstrapped distributions. Both estimates are presented as proportions. European whitefish from Lake Konnevesi was removed from this analysis due to a low number of families.</w:t>
      </w:r>
    </w:p>
    <w:p w14:paraId="0000003C" w14:textId="77777777" w:rsidR="00B66B58" w:rsidRPr="009A47FF" w:rsidRDefault="00B66B58">
      <w:pPr>
        <w:spacing w:line="276" w:lineRule="auto"/>
        <w:rPr>
          <w:rFonts w:ascii="Times New Roman" w:eastAsia="Times New Roman" w:hAnsi="Times New Roman" w:cs="Times New Roman"/>
        </w:rPr>
      </w:pPr>
    </w:p>
    <w:p w14:paraId="0000003D" w14:textId="77777777" w:rsidR="00B66B58" w:rsidRPr="009A47FF" w:rsidRDefault="00B66B58">
      <w:pPr>
        <w:spacing w:line="276" w:lineRule="auto"/>
        <w:rPr>
          <w:rFonts w:ascii="Times New Roman" w:eastAsia="Times New Roman" w:hAnsi="Times New Roman" w:cs="Times New Roman"/>
        </w:rPr>
      </w:pPr>
    </w:p>
    <w:p w14:paraId="0000003E" w14:textId="77777777" w:rsidR="00B66B58" w:rsidRPr="009A47FF" w:rsidRDefault="00E32990">
      <w:pPr>
        <w:spacing w:line="276" w:lineRule="auto"/>
        <w:rPr>
          <w:rFonts w:ascii="Times New Roman" w:eastAsia="Times New Roman" w:hAnsi="Times New Roman" w:cs="Times New Roman"/>
          <w:b/>
        </w:rPr>
      </w:pPr>
      <w:r w:rsidRPr="009A47FF">
        <w:rPr>
          <w:rFonts w:ascii="Times New Roman" w:eastAsia="Times New Roman" w:hAnsi="Times New Roman" w:cs="Times New Roman"/>
          <w:b/>
        </w:rPr>
        <w:t>RESULTS:</w:t>
      </w:r>
    </w:p>
    <w:p w14:paraId="0000003F" w14:textId="77777777" w:rsidR="00B66B58" w:rsidRPr="009A47FF" w:rsidRDefault="00B66B58">
      <w:pPr>
        <w:spacing w:line="276" w:lineRule="auto"/>
        <w:rPr>
          <w:rFonts w:ascii="Times New Roman" w:eastAsia="Times New Roman" w:hAnsi="Times New Roman" w:cs="Times New Roman"/>
        </w:rPr>
      </w:pPr>
    </w:p>
    <w:p w14:paraId="00000040"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Incubation Water Temperatures</w:t>
      </w:r>
    </w:p>
    <w:p w14:paraId="00000041"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Water temperature during incubations were maintained near the target incubation temperature for 2.0°C and 7.0°C for both labs. Incubation water temperature at 4.5°C and 9.0°C were lower than the target incubation temperature at JYU, but not at UVM (Table 1).</w:t>
      </w:r>
    </w:p>
    <w:p w14:paraId="00000042" w14:textId="77777777" w:rsidR="00B66B58" w:rsidRPr="009A47FF" w:rsidRDefault="00B66B58">
      <w:pPr>
        <w:spacing w:line="276" w:lineRule="auto"/>
        <w:rPr>
          <w:rFonts w:ascii="Times New Roman" w:eastAsia="Times New Roman" w:hAnsi="Times New Roman" w:cs="Times New Roman"/>
          <w:u w:val="single"/>
        </w:rPr>
      </w:pPr>
    </w:p>
    <w:p w14:paraId="00000043"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Spawning Adults</w:t>
      </w:r>
    </w:p>
    <w:p w14:paraId="00000044"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Total lengths and fresh mass of spawning adults used for gamete collection varied widely among populations (Table 2). Lake Konnevesi vendace were notably smaller than all other populations. The remaining populations varied less in size, but Lake Konnevesi whitefish were smaller than Lake Superior cisco and Lake Ontario cisco. The size of spawning adults was negatively related to latitude and differed between regions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continents) and among species (Table 2).</w:t>
      </w:r>
    </w:p>
    <w:p w14:paraId="00000045" w14:textId="77777777" w:rsidR="00B66B58" w:rsidRPr="009A47FF" w:rsidRDefault="00B66B58">
      <w:pPr>
        <w:spacing w:line="276" w:lineRule="auto"/>
        <w:rPr>
          <w:rFonts w:ascii="Times New Roman" w:eastAsia="Times New Roman" w:hAnsi="Times New Roman" w:cs="Times New Roman"/>
          <w:u w:val="single"/>
        </w:rPr>
      </w:pPr>
    </w:p>
    <w:p w14:paraId="00000046"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Life-history and Morphological Traits</w:t>
      </w:r>
    </w:p>
    <w:p w14:paraId="00000047"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All results for the traits, except LAH from GLR, had significant interaction effects between population and incubation temperature for both lake regions (maximum </w:t>
      </w:r>
      <w:r w:rsidRPr="009A47FF">
        <w:rPr>
          <w:rFonts w:ascii="Times New Roman" w:eastAsia="Times New Roman" w:hAnsi="Times New Roman" w:cs="Times New Roman"/>
          <w:i/>
        </w:rPr>
        <w:t>P</w:t>
      </w:r>
      <w:r w:rsidRPr="009A47FF">
        <w:rPr>
          <w:rFonts w:ascii="Times New Roman" w:eastAsia="Times New Roman" w:hAnsi="Times New Roman" w:cs="Times New Roman"/>
        </w:rPr>
        <w:t xml:space="preserve"> = 0.031), and thus precluded any interpretation of main effects (Tables 3 and 4). Below we describe the interaction effects for each trait. All statistical results can be found in Tables 3 and 4.</w:t>
      </w:r>
    </w:p>
    <w:p w14:paraId="00000048" w14:textId="77777777" w:rsidR="00B66B58" w:rsidRPr="009A47FF" w:rsidRDefault="00B66B58">
      <w:pPr>
        <w:spacing w:line="276" w:lineRule="auto"/>
        <w:rPr>
          <w:rFonts w:ascii="Times New Roman" w:eastAsia="Times New Roman" w:hAnsi="Times New Roman" w:cs="Times New Roman"/>
        </w:rPr>
      </w:pPr>
    </w:p>
    <w:p w14:paraId="00000049" w14:textId="77777777" w:rsidR="00B66B58" w:rsidRPr="009A47FF" w:rsidRDefault="00E32990">
      <w:pPr>
        <w:spacing w:line="276" w:lineRule="auto"/>
        <w:rPr>
          <w:rFonts w:ascii="Times New Roman" w:eastAsia="Times New Roman" w:hAnsi="Times New Roman" w:cs="Times New Roman"/>
          <w:i/>
        </w:rPr>
      </w:pPr>
      <w:r w:rsidRPr="009A47FF">
        <w:rPr>
          <w:rFonts w:ascii="Times New Roman" w:eastAsia="Times New Roman" w:hAnsi="Times New Roman" w:cs="Times New Roman"/>
          <w:i/>
        </w:rPr>
        <w:t>Embryo Survival (ES)</w:t>
      </w:r>
    </w:p>
    <w:p w14:paraId="0000004A"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The effect of population depended on temperature because the </w:t>
      </w:r>
      <w:r w:rsidRPr="009A47FF">
        <w:rPr>
          <w:rFonts w:eastAsia="Times New Roman"/>
        </w:rPr>
        <w:t>﻿</w:t>
      </w:r>
      <w:r w:rsidRPr="009A47FF">
        <w:rPr>
          <w:rFonts w:ascii="Times New Roman" w:eastAsia="Times New Roman" w:hAnsi="Times New Roman" w:cs="Times New Roman"/>
        </w:rPr>
        <w:t>differences in ES among populations were more pronounced at higher temperatures. ES was highest among all populations at 2.0°C. LO-Cisco had the highest ES up to 7.0°C and then decreased rapidly at 9.0°C. LS-Cisco and LK-Vendace ES was less variable across all temperatures, but less than LO-Cisco. ES in LK-Whitefish was lowest among populations and consistently decreased as temperature increased (Figure 3). The greatest decrease in ES between the coldest and warmest treatments was in LO-Cisco, our southernmost population (Figure 3). However, all populations, except LK-Whitefish, saw arguably high ES across all temperature treatments.</w:t>
      </w:r>
    </w:p>
    <w:p w14:paraId="0000004B" w14:textId="77777777" w:rsidR="00B66B58" w:rsidRPr="009A47FF" w:rsidRDefault="00B66B58">
      <w:pPr>
        <w:spacing w:line="276" w:lineRule="auto"/>
        <w:rPr>
          <w:rFonts w:ascii="Times New Roman" w:eastAsia="Times New Roman" w:hAnsi="Times New Roman" w:cs="Times New Roman"/>
        </w:rPr>
      </w:pPr>
    </w:p>
    <w:p w14:paraId="0000004C" w14:textId="77777777" w:rsidR="00B66B58" w:rsidRPr="009A47FF" w:rsidRDefault="00E32990">
      <w:pPr>
        <w:keepNext/>
        <w:spacing w:line="276" w:lineRule="auto"/>
        <w:rPr>
          <w:rFonts w:ascii="Times New Roman" w:eastAsia="Times New Roman" w:hAnsi="Times New Roman" w:cs="Times New Roman"/>
          <w:i/>
        </w:rPr>
      </w:pPr>
      <w:r w:rsidRPr="009A47FF">
        <w:rPr>
          <w:rFonts w:ascii="Times New Roman" w:eastAsia="Times New Roman" w:hAnsi="Times New Roman" w:cs="Times New Roman"/>
          <w:i/>
        </w:rPr>
        <w:lastRenderedPageBreak/>
        <w:t>Incubation Period (DPF)</w:t>
      </w:r>
    </w:p>
    <w:p w14:paraId="0000004D"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The effect of population depended on temperature because the differences in DPF among populations was more pronounced at colder temperatures. DPF was highest for all populations at 2.0°C and decreased as temperature increased. Higher-latitude populations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LK-Vendace and LK-Whitefish) had longer incubation periods (DPF) compared to lower-latitude populations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LS-Cisco and LO-Cisco) across all temperatures (Figure 3).</w:t>
      </w:r>
    </w:p>
    <w:p w14:paraId="0000004E" w14:textId="77777777" w:rsidR="00B66B58" w:rsidRPr="009A47FF" w:rsidRDefault="00B66B58">
      <w:pPr>
        <w:spacing w:line="276" w:lineRule="auto"/>
        <w:rPr>
          <w:rFonts w:ascii="Times New Roman" w:eastAsia="Times New Roman" w:hAnsi="Times New Roman" w:cs="Times New Roman"/>
        </w:rPr>
      </w:pPr>
    </w:p>
    <w:p w14:paraId="0000004F" w14:textId="77777777" w:rsidR="00B66B58" w:rsidRPr="009A47FF" w:rsidRDefault="00E32990">
      <w:pPr>
        <w:spacing w:line="276" w:lineRule="auto"/>
        <w:rPr>
          <w:rFonts w:ascii="Times New Roman" w:eastAsia="Times New Roman" w:hAnsi="Times New Roman" w:cs="Times New Roman"/>
          <w:i/>
        </w:rPr>
      </w:pPr>
      <w:r w:rsidRPr="009A47FF">
        <w:rPr>
          <w:rFonts w:ascii="Times New Roman" w:eastAsia="Times New Roman" w:hAnsi="Times New Roman" w:cs="Times New Roman"/>
          <w:i/>
        </w:rPr>
        <w:t>Incubation Period (ADD)</w:t>
      </w:r>
    </w:p>
    <w:p w14:paraId="00000050"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The effect of population depended on temperature because the differences in ADD among populations was more pronounced at higher temperatures. ADD was highest for all populations at 7.0°C and decreased as temperature increased and decreased. Higher-latitude populations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LK-Vendace and LK-Whitefish) had larger differences in incubation periods (ADD) across temperature compared to lower-latitude populations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LS-Cisco and LO-Cisco). In particular, LK-Vendace had the longest incubation periods, even when exposed to warm temperatures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high ADD; Figure 3). </w:t>
      </w:r>
    </w:p>
    <w:p w14:paraId="00000051" w14:textId="77777777" w:rsidR="00B66B58" w:rsidRPr="009A47FF" w:rsidRDefault="00B66B58">
      <w:pPr>
        <w:spacing w:line="276" w:lineRule="auto"/>
        <w:rPr>
          <w:rFonts w:ascii="Times New Roman" w:eastAsia="Times New Roman" w:hAnsi="Times New Roman" w:cs="Times New Roman"/>
        </w:rPr>
      </w:pPr>
    </w:p>
    <w:p w14:paraId="00000052" w14:textId="77777777" w:rsidR="00B66B58" w:rsidRPr="009A47FF" w:rsidRDefault="00E32990">
      <w:pPr>
        <w:spacing w:line="276" w:lineRule="auto"/>
        <w:rPr>
          <w:rFonts w:ascii="Times New Roman" w:eastAsia="Times New Roman" w:hAnsi="Times New Roman" w:cs="Times New Roman"/>
          <w:i/>
        </w:rPr>
      </w:pPr>
      <w:r w:rsidRPr="009A47FF">
        <w:rPr>
          <w:rFonts w:ascii="Times New Roman" w:eastAsia="Times New Roman" w:hAnsi="Times New Roman" w:cs="Times New Roman"/>
          <w:i/>
        </w:rPr>
        <w:t>Length-at-Hatch</w:t>
      </w:r>
    </w:p>
    <w:p w14:paraId="00000053"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Length-at-hatch had a uniform response to temperature among populations across the latitudinal gradient as all populations decreased in LAH as temperature increased. Temperature (</w:t>
      </w:r>
      <w:r w:rsidRPr="009A47FF">
        <w:rPr>
          <w:rFonts w:ascii="Times New Roman" w:eastAsia="Times New Roman" w:hAnsi="Times New Roman" w:cs="Times New Roman"/>
          <w:i/>
        </w:rPr>
        <w:t>P</w:t>
      </w:r>
      <w:r w:rsidRPr="009A47FF">
        <w:rPr>
          <w:rFonts w:ascii="Times New Roman" w:eastAsia="Times New Roman" w:hAnsi="Times New Roman" w:cs="Times New Roman"/>
        </w:rPr>
        <w:t xml:space="preserve"> &lt; 0.001, χ2 = 592.28, 3 df) and population (</w:t>
      </w:r>
      <w:r w:rsidRPr="009A47FF">
        <w:rPr>
          <w:rFonts w:ascii="Times New Roman" w:eastAsia="Times New Roman" w:hAnsi="Times New Roman" w:cs="Times New Roman"/>
          <w:i/>
        </w:rPr>
        <w:t>P</w:t>
      </w:r>
      <w:r w:rsidRPr="009A47FF">
        <w:rPr>
          <w:rFonts w:ascii="Times New Roman" w:eastAsia="Times New Roman" w:hAnsi="Times New Roman" w:cs="Times New Roman"/>
        </w:rPr>
        <w:t xml:space="preserve"> &lt; 0.001, χ2 = 443.20, 1 df; Table 4) main effects were significant in GLR populations. All pairwise population and temperature comparisons for both GLR populations were significant (</w:t>
      </w:r>
      <w:r w:rsidRPr="009A47FF">
        <w:rPr>
          <w:rFonts w:ascii="Times New Roman" w:eastAsia="Times New Roman" w:hAnsi="Times New Roman" w:cs="Times New Roman"/>
          <w:i/>
        </w:rPr>
        <w:t>P</w:t>
      </w:r>
      <w:r w:rsidRPr="009A47FF">
        <w:rPr>
          <w:rFonts w:ascii="Times New Roman" w:eastAsia="Times New Roman" w:hAnsi="Times New Roman" w:cs="Times New Roman"/>
        </w:rPr>
        <w:t xml:space="preserve"> &lt; 0.001). All populations showed a decrease in LAH as temperature increased. LO-Cisco had the largest LAH across all temperatures. LK-Vendace had a large difference in LAH and were significantly smaller compared to all other populations (Figure 4). Both species from FIR had approximately the same LAH from 2.0-7.0°C with a sharp decrease at 8.0°C. In contrast, both cisco populations in GLR had a constant decline in LAH from 2.0-9.0°C (Figure 3). </w:t>
      </w:r>
    </w:p>
    <w:p w14:paraId="00000054" w14:textId="77777777" w:rsidR="00B66B58" w:rsidRPr="009A47FF" w:rsidRDefault="00B66B58">
      <w:pPr>
        <w:spacing w:line="276" w:lineRule="auto"/>
        <w:rPr>
          <w:rFonts w:ascii="Times New Roman" w:eastAsia="Times New Roman" w:hAnsi="Times New Roman" w:cs="Times New Roman"/>
        </w:rPr>
      </w:pPr>
    </w:p>
    <w:p w14:paraId="00000055" w14:textId="77777777" w:rsidR="00B66B58" w:rsidRPr="009A47FF" w:rsidRDefault="00E32990">
      <w:pPr>
        <w:spacing w:line="276" w:lineRule="auto"/>
        <w:rPr>
          <w:rFonts w:ascii="Times New Roman" w:eastAsia="Times New Roman" w:hAnsi="Times New Roman" w:cs="Times New Roman"/>
          <w:i/>
        </w:rPr>
      </w:pPr>
      <w:r w:rsidRPr="009A47FF">
        <w:rPr>
          <w:rFonts w:ascii="Times New Roman" w:eastAsia="Times New Roman" w:hAnsi="Times New Roman" w:cs="Times New Roman"/>
          <w:i/>
        </w:rPr>
        <w:t>Yolk-sac Volume</w:t>
      </w:r>
    </w:p>
    <w:p w14:paraId="00000056"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YSV was highest for all populations at 9.0°C and decreased as temperature decreased. LK-Vendace had a large difference in YSV and was significantly smaller compared to all other populations. Excluding LK-Vendace, YSV dropped more rapidly as temperature decreased at higher-latitude populations (i.e., LK-Whitefish) compared to lower-latitude populations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LS-Cisco and LO-Cisco). The difference in YSV between GLR populations decreased as temperature increased (Figure 4). YSV diverged between the two GLR populations as temperature decreased. YSV in LK-Whitefish had a similar trend but to a greater magnitude than found in GLR populations (Figure 4).</w:t>
      </w:r>
    </w:p>
    <w:p w14:paraId="00000057" w14:textId="77777777" w:rsidR="00B66B58" w:rsidRPr="009A47FF" w:rsidRDefault="00B66B58">
      <w:pPr>
        <w:spacing w:line="276" w:lineRule="auto"/>
        <w:rPr>
          <w:rFonts w:ascii="Times New Roman" w:eastAsia="Times New Roman" w:hAnsi="Times New Roman" w:cs="Times New Roman"/>
        </w:rPr>
      </w:pPr>
    </w:p>
    <w:p w14:paraId="00000058" w14:textId="77777777" w:rsidR="00B66B58" w:rsidRPr="009A47FF" w:rsidRDefault="00432136">
      <w:pPr>
        <w:spacing w:line="276" w:lineRule="auto"/>
        <w:rPr>
          <w:rFonts w:ascii="Times New Roman" w:eastAsia="Times New Roman" w:hAnsi="Times New Roman" w:cs="Times New Roman"/>
        </w:rPr>
      </w:pPr>
      <w:sdt>
        <w:sdtPr>
          <w:rPr>
            <w:rFonts w:ascii="Times New Roman" w:hAnsi="Times New Roman" w:cs="Times New Roman"/>
          </w:rPr>
          <w:tag w:val="goog_rdk_9"/>
          <w:id w:val="2095198976"/>
        </w:sdtPr>
        <w:sdtEndPr/>
        <w:sdtContent>
          <w:commentRangeStart w:id="2"/>
        </w:sdtContent>
      </w:sdt>
      <w:r w:rsidR="00E32990" w:rsidRPr="009A47FF">
        <w:rPr>
          <w:rFonts w:ascii="Times New Roman" w:eastAsia="Times New Roman" w:hAnsi="Times New Roman" w:cs="Times New Roman"/>
        </w:rPr>
        <w:t>The size of spawning vendace from Lake Konnevesi were smaller than other populations and the females had smaller eggs in general. This difference in the size of spawning adults and smaller eggs eliminates our ability to compare vendace YSV and LAH results to all other populations.</w:t>
      </w:r>
      <w:commentRangeEnd w:id="2"/>
      <w:r w:rsidR="00E32990" w:rsidRPr="009A47FF">
        <w:rPr>
          <w:rFonts w:ascii="Times New Roman" w:hAnsi="Times New Roman" w:cs="Times New Roman"/>
        </w:rPr>
        <w:commentReference w:id="2"/>
      </w:r>
    </w:p>
    <w:p w14:paraId="00000059" w14:textId="77777777" w:rsidR="00B66B58" w:rsidRPr="009A47FF" w:rsidRDefault="00B66B58">
      <w:pPr>
        <w:spacing w:line="276" w:lineRule="auto"/>
        <w:rPr>
          <w:rFonts w:ascii="Times New Roman" w:eastAsia="Times New Roman" w:hAnsi="Times New Roman" w:cs="Times New Roman"/>
        </w:rPr>
      </w:pPr>
    </w:p>
    <w:p w14:paraId="0000005A"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Parental Response</w:t>
      </w:r>
    </w:p>
    <w:p w14:paraId="0000005B"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The dam effect was significant in all life-history and morphological traits, and the sire effect was significant for DPF and ADD in all populations and YSV in FIR populations (Tables 3 and 4). Heritability estimates in life history and morphological traits in response to temperature were &lt; 0.40 (Tables 5 and 6). Embryo survival , LAH, and YSV showed the lowest degree of heritability across all populations (Tables 5 and 6). Incubation period (both DPF and ADD) had the highest heritability, with LO-Cisco and LK-Vendace having the highest response at colder temperatures and LS-Cisco at the warmer temperatures (Table 5). Length-at-hatch heritabilities were variable and showed high amounts error in the estimates (Table 6). The relative importance of the maternal variance was examined and explained a moderate portion of the phenotypic variance. Maternal effect was most consistent among populations for morphological traits (Table 6). Incubation period (both DPF and ADD) showed opposing trends in the maternal effect between GLR and FIR populations. GLR populations had higher maternal effects at colder temperatures with LO-Cisco always higher than LO-Cisco. LK-Vendace DPF and ADD showed low maternal effects at cold temperatures and a rapid increase at 9.0°C (Table 5). Overall, we found low levels of heritability but higher levels of maternal effects for ES, LAH, and YSV; three traits highly correlated to egg size (Tables 5 and 6). However, incubation period (both DPF and ADD) had moderate levels of both heritability and maternal effects (Table 5).</w:t>
      </w:r>
    </w:p>
    <w:p w14:paraId="0000005C" w14:textId="77777777" w:rsidR="00B66B58" w:rsidRPr="009A47FF" w:rsidRDefault="00B66B58">
      <w:pPr>
        <w:spacing w:line="276" w:lineRule="auto"/>
        <w:rPr>
          <w:rFonts w:ascii="Times New Roman" w:eastAsia="Times New Roman" w:hAnsi="Times New Roman" w:cs="Times New Roman"/>
        </w:rPr>
      </w:pPr>
    </w:p>
    <w:p w14:paraId="0000005D" w14:textId="77777777" w:rsidR="00B66B58" w:rsidRPr="009A47FF" w:rsidRDefault="00B66B58">
      <w:pPr>
        <w:spacing w:line="276" w:lineRule="auto"/>
        <w:rPr>
          <w:rFonts w:ascii="Times New Roman" w:eastAsia="Times New Roman" w:hAnsi="Times New Roman" w:cs="Times New Roman"/>
        </w:rPr>
      </w:pPr>
    </w:p>
    <w:p w14:paraId="0000005E" w14:textId="77777777" w:rsidR="00B66B58" w:rsidRPr="009A47FF" w:rsidRDefault="00E32990">
      <w:pPr>
        <w:spacing w:line="276" w:lineRule="auto"/>
        <w:rPr>
          <w:rFonts w:ascii="Times New Roman" w:eastAsia="Times New Roman" w:hAnsi="Times New Roman" w:cs="Times New Roman"/>
          <w:b/>
        </w:rPr>
      </w:pPr>
      <w:r w:rsidRPr="009A47FF">
        <w:rPr>
          <w:rFonts w:ascii="Times New Roman" w:eastAsia="Times New Roman" w:hAnsi="Times New Roman" w:cs="Times New Roman"/>
          <w:b/>
        </w:rPr>
        <w:t>DISCUSSION:</w:t>
      </w:r>
    </w:p>
    <w:p w14:paraId="0000005F" w14:textId="77777777" w:rsidR="00B66B58" w:rsidRPr="009A47FF" w:rsidRDefault="00B66B58">
      <w:pPr>
        <w:spacing w:line="276" w:lineRule="auto"/>
        <w:rPr>
          <w:rFonts w:ascii="Times New Roman" w:eastAsia="Times New Roman" w:hAnsi="Times New Roman" w:cs="Times New Roman"/>
          <w:b/>
        </w:rPr>
      </w:pPr>
    </w:p>
    <w:p w14:paraId="00000060"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Our incubation experiments demonstrated substantial latitudinal variation in reaction norms for both life-history and morphological traits of early-life coregonines in response to temperature. This provides evidence that coregonines do exhibit adaptation to latitude and possess a high level of thermal plasticity. First, we found a high degree of local adaptation towards long incubation periods in high-latitude populations. Second, YSV had a strong response to temperature among populations across latitudes and was negatively correlated with LAH. Lastly, differential levels of parental effects were found among populations and traits. </w:t>
      </w:r>
    </w:p>
    <w:p w14:paraId="00000061" w14:textId="77777777" w:rsidR="00B66B58" w:rsidRPr="009A47FF" w:rsidRDefault="00B66B58">
      <w:pPr>
        <w:spacing w:line="276" w:lineRule="auto"/>
        <w:rPr>
          <w:rFonts w:ascii="Times New Roman" w:eastAsia="Times New Roman" w:hAnsi="Times New Roman" w:cs="Times New Roman"/>
        </w:rPr>
      </w:pPr>
    </w:p>
    <w:p w14:paraId="00000062" w14:textId="7117F6DB"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We hypothesized that embryonic and larval life stages of coregonine populations across latitudes differentially respond to changing winter conditions. All life-history and morphological traits, </w:t>
      </w:r>
      <w:sdt>
        <w:sdtPr>
          <w:rPr>
            <w:rFonts w:ascii="Times New Roman" w:hAnsi="Times New Roman" w:cs="Times New Roman"/>
          </w:rPr>
          <w:tag w:val="goog_rdk_10"/>
          <w:id w:val="533935482"/>
        </w:sdtPr>
        <w:sdtEndPr/>
        <w:sdtContent/>
      </w:sdt>
      <w:r w:rsidRPr="009A47FF">
        <w:rPr>
          <w:rFonts w:ascii="Times New Roman" w:eastAsia="Times New Roman" w:hAnsi="Times New Roman" w:cs="Times New Roman"/>
        </w:rPr>
        <w:t>except ES, showed some form of latitudinal gradient to incubation temperature and suggest that coregonines are thermally adaptable. The lack of variation in ES among populations was surprising because temperature is known to be the main force determining coregonine embryo development and survival</w:t>
      </w:r>
      <w:r w:rsidR="00962A0E" w:rsidRPr="009A47FF">
        <w:rPr>
          <w:rFonts w:ascii="Times New Roman" w:eastAsia="Times New Roman" w:hAnsi="Times New Roman" w:cs="Times New Roman"/>
        </w:rPr>
        <w:t xml:space="preserve"> </w:t>
      </w:r>
      <w:r w:rsidR="00962A0E" w:rsidRPr="009A47FF">
        <w:rPr>
          <w:rFonts w:ascii="Times New Roman" w:eastAsia="Times New Roman" w:hAnsi="Times New Roman" w:cs="Times New Roman"/>
        </w:rPr>
        <w:fldChar w:fldCharType="begin" w:fldLock="1"/>
      </w:r>
      <w:r w:rsidR="00962A0E" w:rsidRPr="009A47FF">
        <w:rPr>
          <w:rFonts w:ascii="Times New Roman" w:eastAsia="Times New Roman" w:hAnsi="Times New Roman" w:cs="Times New Roman"/>
        </w:rPr>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id":"ITEM-3","itemData":{"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Fishes","id":"ITEM-4","issue":"4","issued":{"date-parts":[["2015"]]},"language":"English","note":"Cc7ry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coregonids","type":"article-journal","volume":"98"},"uris":["http://www.mendeley.com/documents/?uuid=1120a55e-f2ad-394b-ad89-0b3bb220dad8"]}],"mendeley":{"formattedCitation":"(Colby and Brooke 1970, Brooke and Colby 1980, Luczynski and Kirklewska 1984, Karjalainen et al. 2015)","plainTextFormattedCitation":"(Colby and Brooke 1970, Brooke and Colby 1980, Luczynski and Kirklewska 1984, Karjalainen et al. 2015)","previouslyFormattedCitation":"(Colby and Brooke 1970, Brooke and Colby 1980, Luczynski and Kirklewska 1984, Karjalainen et al. 2015)"},"properties":{"noteIndex":0},"schema":"https://github.com/citation-style-language/schema/raw/master/csl-citation.json"}</w:instrText>
      </w:r>
      <w:r w:rsidR="00962A0E" w:rsidRPr="009A47FF">
        <w:rPr>
          <w:rFonts w:ascii="Times New Roman" w:eastAsia="Times New Roman" w:hAnsi="Times New Roman" w:cs="Times New Roman"/>
        </w:rPr>
        <w:fldChar w:fldCharType="separate"/>
      </w:r>
      <w:r w:rsidR="00962A0E" w:rsidRPr="009A47FF">
        <w:rPr>
          <w:rFonts w:ascii="Times New Roman" w:eastAsia="Times New Roman" w:hAnsi="Times New Roman" w:cs="Times New Roman"/>
          <w:noProof/>
        </w:rPr>
        <w:t xml:space="preserve">(Colby and Brooke 1970, Brooke and Colby 1980, Luczynski and </w:t>
      </w:r>
      <w:r w:rsidR="00962A0E" w:rsidRPr="009A47FF">
        <w:rPr>
          <w:rFonts w:ascii="Times New Roman" w:eastAsia="Times New Roman" w:hAnsi="Times New Roman" w:cs="Times New Roman"/>
          <w:noProof/>
        </w:rPr>
        <w:lastRenderedPageBreak/>
        <w:t>Kirklewska 1984, Karjalainen et al. 2015)</w:t>
      </w:r>
      <w:r w:rsidR="00962A0E"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Although we did not see any latitudinal variation, Lake Ontario, our southernmost population, did have the strongest negative response to temperature suggesting that embryo survival in southern populations may be the most vulnerable to rising temperatures. Most coregonines, like many freshwater fishes, do not have the opportunity to migrate to colder waters due to the isolated nature of lakes. This result suggests that shifts in the developmental physiology of populations living close to their physiological water temperature limit would be required if coregonines are to persist under increasingly stressful conditions.</w:t>
      </w:r>
    </w:p>
    <w:p w14:paraId="00000063" w14:textId="77777777" w:rsidR="00B66B58" w:rsidRPr="009A47FF" w:rsidRDefault="00B66B58">
      <w:pPr>
        <w:spacing w:line="276" w:lineRule="auto"/>
        <w:rPr>
          <w:rFonts w:ascii="Times New Roman" w:eastAsia="Times New Roman" w:hAnsi="Times New Roman" w:cs="Times New Roman"/>
        </w:rPr>
      </w:pPr>
    </w:p>
    <w:p w14:paraId="00000064" w14:textId="6C68E46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High-latitude populations typically have long incubation periods as winter and the ice-covered season is disproportionately longer than at lower latitudes. Winter typically has cold weather, decreased daylight, and limited biotic growth and increases in severity with latitude. Our result that incubation periods from high latitude populations were the longest incubation periods, even when exposed to high temperatures, suggests a high degree of local adaptation towards long incubation periods. Increases in spring water temperature cues the onset of hatching in autumn-spawning coregonines and hatching is typically synchronized with ice-out</w:t>
      </w:r>
      <w:r w:rsidR="00962A0E" w:rsidRPr="009A47FF">
        <w:rPr>
          <w:rFonts w:ascii="Times New Roman" w:eastAsia="Times New Roman" w:hAnsi="Times New Roman" w:cs="Times New Roman"/>
        </w:rPr>
        <w:t xml:space="preserve"> </w:t>
      </w:r>
      <w:r w:rsidR="00962A0E" w:rsidRPr="009A47FF">
        <w:rPr>
          <w:rFonts w:ascii="Times New Roman" w:eastAsia="Times New Roman" w:hAnsi="Times New Roman" w:cs="Times New Roman"/>
        </w:rPr>
        <w:fldChar w:fldCharType="begin" w:fldLock="1"/>
      </w:r>
      <w:r w:rsidR="00DE0B31" w:rsidRPr="009A47FF">
        <w:rPr>
          <w:rFonts w:ascii="Times New Roman" w:eastAsia="Times New Roman" w:hAnsi="Times New Roman" w:cs="Times New Roman"/>
        </w:rPr>
        <w:instrText>ADDIN CSL_CITATION {"citationItems":[{"id":"ITEM-1","itemData":{"ISBN":"1239-6095","ISSN":"12396095","abstract":"Vendace (Coregonus albula (L.)) and whitefish (C. lavaretus L.) larvae were sampled by stratified random sampling design in four Finnish lakes. Otolith microstructure analysis was used to investigate individual age, hatching time and growth rate of newly hatched larvae to reveal possible size-selective mortality during early life. The majority of the larvae hatched during a short period after the ice-off. Significant differences in hatching length between the lakes were found. Growth rate decreased when larvae became larger and the growth rate was slowest in the lake with the highest density of larvae. However, larger larvae were not relatively more abundant after first weeks and thus, size-dependent mortality was not evident. Hence, we observed that mortality of these two coregonid species during the first weeks was rather random in relation to size of the larvae. Overall, the mortality of vendace larvae with smaller hatching length was higher than that of larger whitefish larvae.","author":[{"dropping-particle":"","family":"Urpanen","given":"Olli","non-dropping-particle":"","parse-names":false,"suffix":""},{"dropping-particle":"","family":"Huuskonen","given":"Hannu","non-dropping-particle":"","parse-names":false,"suffix":""},{"dropping-particle":"","family":"Marjomäki","given":"Timo J","non-dropping-particle":"","parse-names":false,"suffix":""},{"dropping-particle":"","family":"Karjalainen","given":"Juha","non-dropping-particle":"","parse-names":false,"suffix":""}],"container-title":"Boreal Environment Research","id":"ITEM-1","issue":"3","issued":{"date-parts":[["2005"]]},"language":"English","note":"942ie Times Cited:16 Cited References Count:67","page":"225-238","title":"Growth and size-selective mortality of vendace (Coregonus albula (L.)) and whitefish (C. lavaretus L.) larvae","type":"article-journal","volume":"10"},"uris":["http://www.mendeley.com/documents/?uuid=b50a84f1-9d28-3e02-8cfe-8bdf61bd9038"]}],"mendeley":{"formattedCitation":"(Urpanen et al. 2005)","plainTextFormattedCitation":"(Urpanen et al. 2005)","previouslyFormattedCitation":"(Urpanen et al. 2005)"},"properties":{"noteIndex":0},"schema":"https://github.com/citation-style-language/schema/raw/master/csl-citation.json"}</w:instrText>
      </w:r>
      <w:r w:rsidR="00962A0E" w:rsidRPr="009A47FF">
        <w:rPr>
          <w:rFonts w:ascii="Times New Roman" w:eastAsia="Times New Roman" w:hAnsi="Times New Roman" w:cs="Times New Roman"/>
        </w:rPr>
        <w:fldChar w:fldCharType="separate"/>
      </w:r>
      <w:r w:rsidR="00962A0E" w:rsidRPr="009A47FF">
        <w:rPr>
          <w:rFonts w:ascii="Times New Roman" w:eastAsia="Times New Roman" w:hAnsi="Times New Roman" w:cs="Times New Roman"/>
          <w:noProof/>
        </w:rPr>
        <w:t>(Urpanen et al. 2005)</w:t>
      </w:r>
      <w:r w:rsidR="00962A0E"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However, if winter water temperatures during incubation rise, the ability to match optimal spring conditions may be weakened. Populations that are more resilient to increasing or variable winter incubation temperatures may have a better opportunity to subjectively control the timing of hatching. This provides populations the ability to (1) ensure adequate embryo developmental time and mitigate premature hatching that can lead to high levels of larval deformities and mortality, and (2) match the spring plankton bloom to support exogenous larval feeding and buffer against starvation. </w:t>
      </w:r>
    </w:p>
    <w:p w14:paraId="00000065" w14:textId="77777777" w:rsidR="00B66B58" w:rsidRPr="009A47FF" w:rsidRDefault="00B66B58">
      <w:pPr>
        <w:spacing w:line="276" w:lineRule="auto"/>
        <w:rPr>
          <w:rFonts w:ascii="Times New Roman" w:eastAsia="Times New Roman" w:hAnsi="Times New Roman" w:cs="Times New Roman"/>
        </w:rPr>
      </w:pPr>
    </w:p>
    <w:p w14:paraId="00000066" w14:textId="7786C924"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Spawning strategies of fish can be variable, occurring from daily to once in a lifetime</w:t>
      </w:r>
      <w:r w:rsidR="00DE0B31" w:rsidRPr="009A47FF">
        <w:rPr>
          <w:rFonts w:ascii="Times New Roman" w:eastAsia="Times New Roman" w:hAnsi="Times New Roman" w:cs="Times New Roman"/>
        </w:rPr>
        <w:t xml:space="preserve"> </w:t>
      </w:r>
      <w:r w:rsidR="00DE0B31" w:rsidRPr="009A47FF">
        <w:rPr>
          <w:rFonts w:ascii="Times New Roman" w:eastAsia="Times New Roman" w:hAnsi="Times New Roman" w:cs="Times New Roman"/>
        </w:rPr>
        <w:fldChar w:fldCharType="begin" w:fldLock="1"/>
      </w:r>
      <w:r w:rsidR="00DE0B31" w:rsidRPr="009A47FF">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DE0B31" w:rsidRPr="009A47FF">
        <w:rPr>
          <w:rFonts w:ascii="Times New Roman" w:eastAsia="Times New Roman" w:hAnsi="Times New Roman" w:cs="Times New Roman"/>
        </w:rPr>
        <w:fldChar w:fldCharType="separate"/>
      </w:r>
      <w:r w:rsidR="00DE0B31" w:rsidRPr="009A47FF">
        <w:rPr>
          <w:rFonts w:ascii="Times New Roman" w:eastAsia="Times New Roman" w:hAnsi="Times New Roman" w:cs="Times New Roman"/>
          <w:noProof/>
        </w:rPr>
        <w:t>(McBride et al. 2015)</w:t>
      </w:r>
      <w:r w:rsidR="00DE0B31"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For many fish species, spawning strategies and breeding patterns are constrained by the adult body condition and the environment. Poor-feeding or metabolically costly environments may not allow for adults to efficiently support gametogenesis, especially oogenesis in females</w:t>
      </w:r>
      <w:r w:rsidR="00DE0B31" w:rsidRPr="009A47FF">
        <w:rPr>
          <w:rFonts w:ascii="Times New Roman" w:eastAsia="Times New Roman" w:hAnsi="Times New Roman" w:cs="Times New Roman"/>
        </w:rPr>
        <w:t xml:space="preserve"> </w:t>
      </w:r>
      <w:r w:rsidR="00DE0B31" w:rsidRPr="009A47FF">
        <w:rPr>
          <w:rFonts w:ascii="Times New Roman" w:eastAsia="Times New Roman" w:hAnsi="Times New Roman" w:cs="Times New Roman"/>
        </w:rPr>
        <w:fldChar w:fldCharType="begin" w:fldLock="1"/>
      </w:r>
      <w:r w:rsidR="00FA35FE" w:rsidRPr="009A47FF">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DE0B31" w:rsidRPr="009A47FF">
        <w:rPr>
          <w:rFonts w:ascii="Times New Roman" w:eastAsia="Times New Roman" w:hAnsi="Times New Roman" w:cs="Times New Roman"/>
        </w:rPr>
        <w:fldChar w:fldCharType="separate"/>
      </w:r>
      <w:r w:rsidR="00DE0B31" w:rsidRPr="009A47FF">
        <w:rPr>
          <w:rFonts w:ascii="Times New Roman" w:eastAsia="Times New Roman" w:hAnsi="Times New Roman" w:cs="Times New Roman"/>
          <w:noProof/>
        </w:rPr>
        <w:t>(McBride et al. 2015)</w:t>
      </w:r>
      <w:r w:rsidR="00DE0B31"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In this context, our results on embryo incubation period in response to temperature was particularly interesting. High-latitude populations typically spawn earlier in autumn and may have the opportunity to shift timing of reproduction, while still providing an adequate incubation period for embryo development, if water temperatures continue to rise. Low latitude populations already spawn in late-autumn and may not have time for embryos to fully develop if incubation periods are shortened from rising water temperatures and do not have the thermal plasticity to withstand high temperatures. This potentially opens the question of is there an adaptive opportunity for lower latitude populations to have a subsequent spawning event peak later in the winter if temperatures continue to rise? Winter spawning populations may leave the spawning adults and their offspring less vulnerable to contemporary climate change. However, this shift would present significant biological challenges and require a </w:t>
      </w:r>
      <w:r w:rsidRPr="009A47FF">
        <w:rPr>
          <w:rFonts w:ascii="Times New Roman" w:eastAsia="Times New Roman" w:hAnsi="Times New Roman" w:cs="Times New Roman"/>
        </w:rPr>
        <w:lastRenderedPageBreak/>
        <w:t xml:space="preserve">high and rapid evolutionary investment in the spawning adults to avoid complications in ovulation, egg quality, and embryo development. </w:t>
      </w:r>
    </w:p>
    <w:p w14:paraId="00000067" w14:textId="77777777" w:rsidR="00B66B58" w:rsidRPr="009A47FF" w:rsidRDefault="00B66B58">
      <w:pPr>
        <w:spacing w:line="276" w:lineRule="auto"/>
        <w:rPr>
          <w:rFonts w:ascii="Times New Roman" w:eastAsia="Times New Roman" w:hAnsi="Times New Roman" w:cs="Times New Roman"/>
        </w:rPr>
      </w:pPr>
    </w:p>
    <w:p w14:paraId="00000068" w14:textId="748EB4AC"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Contrasting spawning strategies of apparently genetically similar fish are known to happen within other fish species. Atlantic herring (</w:t>
      </w:r>
      <w:r w:rsidRPr="009A47FF">
        <w:rPr>
          <w:rFonts w:ascii="Times New Roman" w:eastAsia="Times New Roman" w:hAnsi="Times New Roman" w:cs="Times New Roman"/>
          <w:i/>
        </w:rPr>
        <w:t>Clupea harengus</w:t>
      </w:r>
      <w:r w:rsidRPr="009A47FF">
        <w:rPr>
          <w:rFonts w:ascii="Times New Roman" w:eastAsia="Times New Roman" w:hAnsi="Times New Roman" w:cs="Times New Roman"/>
        </w:rPr>
        <w:t>) have both autumn- and winter-spawning stocks in the North Sea. Both Atlantic herring spawning stocks share the same summer feeding grounds and start oocyte development at the same time, but have different fecundity and egg sizes</w:t>
      </w:r>
      <w:r w:rsidR="00FA35FE" w:rsidRPr="009A47FF">
        <w:rPr>
          <w:rFonts w:ascii="Times New Roman" w:eastAsia="Times New Roman" w:hAnsi="Times New Roman" w:cs="Times New Roman"/>
        </w:rPr>
        <w:t xml:space="preserve"> </w:t>
      </w:r>
      <w:r w:rsidR="00FA35FE" w:rsidRPr="009A47FF">
        <w:rPr>
          <w:rFonts w:ascii="Times New Roman" w:eastAsia="Times New Roman" w:hAnsi="Times New Roman" w:cs="Times New Roman"/>
        </w:rPr>
        <w:fldChar w:fldCharType="begin" w:fldLock="1"/>
      </w:r>
      <w:r w:rsidR="00FA35FE" w:rsidRPr="009A47FF">
        <w:rPr>
          <w:rFonts w:ascii="Times New Roman" w:eastAsia="Times New Roman" w:hAnsi="Times New Roman" w:cs="Times New Roman"/>
        </w:rPr>
        <w:instrText>ADDIN CSL_CITATION {"citationItems":[{"id":"ITEM-1","itemData":{"ISSN":"0706-652X","author":[{"dropping-particle":"","family":"Damme","given":"Cindy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A35FE" w:rsidRPr="009A47FF">
        <w:rPr>
          <w:rFonts w:ascii="Times New Roman" w:eastAsia="Times New Roman" w:hAnsi="Times New Roman" w:cs="Times New Roman"/>
        </w:rPr>
        <w:fldChar w:fldCharType="separate"/>
      </w:r>
      <w:r w:rsidR="00FA35FE" w:rsidRPr="009A47FF">
        <w:rPr>
          <w:rFonts w:ascii="Times New Roman" w:eastAsia="Times New Roman" w:hAnsi="Times New Roman" w:cs="Times New Roman"/>
          <w:noProof/>
        </w:rPr>
        <w:t>(van Damme et al. 2009)</w:t>
      </w:r>
      <w:r w:rsidR="00FA35FE"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Winter spawners continue oocyte development through autumn and result in a lower number of larger eggs compared to the autumn-spawning stock</w:t>
      </w:r>
      <w:r w:rsidR="00FA35FE" w:rsidRPr="009A47FF">
        <w:rPr>
          <w:rFonts w:ascii="Times New Roman" w:eastAsia="Times New Roman" w:hAnsi="Times New Roman" w:cs="Times New Roman"/>
        </w:rPr>
        <w:t xml:space="preserve"> </w:t>
      </w:r>
      <w:r w:rsidR="00FA35FE" w:rsidRPr="009A47FF">
        <w:rPr>
          <w:rFonts w:ascii="Times New Roman" w:eastAsia="Times New Roman" w:hAnsi="Times New Roman" w:cs="Times New Roman"/>
        </w:rPr>
        <w:fldChar w:fldCharType="begin" w:fldLock="1"/>
      </w:r>
      <w:r w:rsidR="00FA35FE" w:rsidRPr="009A47FF">
        <w:rPr>
          <w:rFonts w:ascii="Times New Roman" w:eastAsia="Times New Roman" w:hAnsi="Times New Roman" w:cs="Times New Roman"/>
        </w:rPr>
        <w:instrText>ADDIN CSL_CITATION {"citationItems":[{"id":"ITEM-1","itemData":{"ISSN":"0706-652X","author":[{"dropping-particle":"","family":"Damme","given":"Cindy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A35FE" w:rsidRPr="009A47FF">
        <w:rPr>
          <w:rFonts w:ascii="Times New Roman" w:eastAsia="Times New Roman" w:hAnsi="Times New Roman" w:cs="Times New Roman"/>
        </w:rPr>
        <w:fldChar w:fldCharType="separate"/>
      </w:r>
      <w:r w:rsidR="00FA35FE" w:rsidRPr="009A47FF">
        <w:rPr>
          <w:rFonts w:ascii="Times New Roman" w:eastAsia="Times New Roman" w:hAnsi="Times New Roman" w:cs="Times New Roman"/>
          <w:noProof/>
        </w:rPr>
        <w:t>(van Damme et al. 2009)</w:t>
      </w:r>
      <w:r w:rsidR="00FA35FE"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Oocyte development is driven by body energy content and winter-spawning stocks may give females the chance to mitigate the disproportionate energy demand toward gomatic growth during the summer when metabolic demands are higher. Alternatively, skipped spawning stocks may allow for iteroparous adults to avoid the high energetic cost of spawning if the adult condition is not adequate or fitness high</w:t>
      </w:r>
      <w:r w:rsidR="00FA35FE" w:rsidRPr="009A47FF">
        <w:rPr>
          <w:rFonts w:ascii="Times New Roman" w:eastAsia="Times New Roman" w:hAnsi="Times New Roman" w:cs="Times New Roman"/>
        </w:rPr>
        <w:t xml:space="preserve"> </w:t>
      </w:r>
      <w:r w:rsidR="00FA35FE" w:rsidRPr="009A47FF">
        <w:rPr>
          <w:rFonts w:ascii="Times New Roman" w:eastAsia="Times New Roman" w:hAnsi="Times New Roman" w:cs="Times New Roman"/>
        </w:rPr>
        <w:fldChar w:fldCharType="begin" w:fldLock="1"/>
      </w:r>
      <w:r w:rsidR="00E52600" w:rsidRPr="009A47FF">
        <w:rPr>
          <w:rFonts w:ascii="Times New Roman" w:eastAsia="Times New Roman" w:hAnsi="Times New Roman" w:cs="Times New Roman"/>
        </w:rPr>
        <w:instrText>ADDIN CSL_CITATION {"citationItems":[{"id":"ITEM-1","itemData":{"ISSN":"0706-652X","author":[{"dropping-particle":"","family":"Jørgensen","given":"Christian","non-dropping-particle":"","parse-names":false,"suffix":""},{"dropping-particle":"","family":"Ernande","given":"Bruno","non-dropping-particle":"","parse-names":false,"suffix":""},{"dropping-particle":"","family":"Fiksen","given":"Øyvind","non-dropping-particle":"","parse-names":false,"suffix":""},{"dropping-particle":"","family":"Dieckmann","given":"Ulf","non-dropping-particle":"","parse-names":false,"suffix":""}],"container-title":"Canadian Journal of Fisheries and Aquatic Sciences","id":"ITEM-1","issue":"1","issued":{"date-parts":[["2006"]]},"page":"200-211","publisher":"NRC Research Press","title":"The logic of skipped spawning in fish","type":"article-journal","volume":"63"},"uris":["http://www.mendeley.com/documents/?uuid=feb72fc3-441a-459e-a83a-6baa903e6d36"]},{"id":"ITEM-2","itemData":{"ISSN":"0706-652X","author":[{"dropping-particle":"","family":"Damme","given":"Cindy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Sciences","id":"ITEM-2","issue":"12","issued":{"date-parts":[["2009"]]},"title":"Fecundity, atresia, and spawning strategies of Atlantic herring (Clupea harengus).","type":"article-journal","volume":"66"},"uris":["http://www.mendeley.com/documents/?uuid=9476da71-8353-46a1-8e14-92888b239f7f"]}],"mendeley":{"formattedCitation":"(Jørgensen et al. 2006, van Damme et al. 2009)","plainTextFormattedCitation":"(Jørgensen et al. 2006, van Damme et al. 2009)","previouslyFormattedCitation":"(Jørgensen et al. 2006, van Damme et al. 2009)"},"properties":{"noteIndex":0},"schema":"https://github.com/citation-style-language/schema/raw/master/csl-citation.json"}</w:instrText>
      </w:r>
      <w:r w:rsidR="00FA35FE" w:rsidRPr="009A47FF">
        <w:rPr>
          <w:rFonts w:ascii="Times New Roman" w:eastAsia="Times New Roman" w:hAnsi="Times New Roman" w:cs="Times New Roman"/>
        </w:rPr>
        <w:fldChar w:fldCharType="separate"/>
      </w:r>
      <w:r w:rsidR="00FA35FE" w:rsidRPr="009A47FF">
        <w:rPr>
          <w:rFonts w:ascii="Times New Roman" w:eastAsia="Times New Roman" w:hAnsi="Times New Roman" w:cs="Times New Roman"/>
          <w:noProof/>
        </w:rPr>
        <w:t>(Jørgensen et al. 2006, van Damme et al. 2009)</w:t>
      </w:r>
      <w:r w:rsidR="00FA35FE"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Changes in the environment and the condition of an individual spawning adult could affect future </w:t>
      </w:r>
      <w:r w:rsidR="00FA35FE" w:rsidRPr="009A47FF">
        <w:rPr>
          <w:rFonts w:ascii="Times New Roman" w:eastAsia="Times New Roman" w:hAnsi="Times New Roman" w:cs="Times New Roman"/>
        </w:rPr>
        <w:t>coregonine</w:t>
      </w:r>
      <w:r w:rsidRPr="009A47FF">
        <w:rPr>
          <w:rFonts w:ascii="Times New Roman" w:eastAsia="Times New Roman" w:hAnsi="Times New Roman" w:cs="Times New Roman"/>
        </w:rPr>
        <w:t xml:space="preserve"> spawning strategies. Further work examining reproductive plasticity of adults is needed but our results suggest that embryos are highly adapted to local incubation periods and would not possess the plasticity to synchronize development time with rising water temperatures. The adaptive response to warmer winter conditions would need to occur within adult life-history strategies.</w:t>
      </w:r>
    </w:p>
    <w:p w14:paraId="00000069" w14:textId="77777777" w:rsidR="00B66B58" w:rsidRPr="009A47FF" w:rsidRDefault="00B66B58">
      <w:pPr>
        <w:spacing w:line="276" w:lineRule="auto"/>
        <w:rPr>
          <w:rFonts w:ascii="Times New Roman" w:eastAsia="Times New Roman" w:hAnsi="Times New Roman" w:cs="Times New Roman"/>
        </w:rPr>
      </w:pPr>
    </w:p>
    <w:p w14:paraId="0000006A" w14:textId="2DD95328"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Lake morphology is important to consider alongside the question of a winter spawning adaptation as deeper lakes could provide colder thermal refuge at greater depths if suitable spawning habitat is available. Numerous studies have examined if future suitable thermal and oxythermal habitat for cisco will exist</w:t>
      </w:r>
      <w:r w:rsidR="00E52600" w:rsidRPr="009A47FF">
        <w:rPr>
          <w:rFonts w:ascii="Times New Roman" w:eastAsia="Times New Roman" w:hAnsi="Times New Roman" w:cs="Times New Roman"/>
        </w:rPr>
        <w:t xml:space="preserve"> </w:t>
      </w:r>
      <w:r w:rsidR="00E52600" w:rsidRPr="009A47FF">
        <w:rPr>
          <w:rFonts w:ascii="Times New Roman" w:eastAsia="Times New Roman" w:hAnsi="Times New Roman" w:cs="Times New Roman"/>
        </w:rPr>
        <w:fldChar w:fldCharType="begin" w:fldLock="1"/>
      </w:r>
      <w:r w:rsidR="007B7703" w:rsidRPr="009A47FF">
        <w:rPr>
          <w:rFonts w:ascii="Times New Roman" w:eastAsia="Times New Roman" w:hAnsi="Times New Roman" w:cs="Times New Roman"/>
        </w:rPr>
        <w:instrText>ADDIN CSL_CITATION {"citationItems":[{"id":"ITEM-1","itemData":{"DOI":"https://doi.org/10.1016/j.jglr.2020.01.019","ISSN":"0380-1330","abstract":"In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Research","id":"ITEM-1","issue":"2","issued":{"date-parts":[["2020"]]},"page":"330-338","title":"Does Lake Erie still have sufficient oxythermal habitat for cisco Coregonus artedi?","type":"article-journal","volume":"46"},"uris":["http://www.mendeley.com/documents/?uuid=8c74ca5c-7bcf-442d-8f52-4358afc803c3"]},{"id":"ITEM-2","itemData":{"DOI":"10.1139/cjfas-2013-0535","ISSN":"0706-652X","abstract":"Cold-water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Sciences","id":"ITEM-3","issue":"12","issued":{"date-parts":[["2010"]]},"page":"2002-2013","publisher":"NRC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E52600" w:rsidRPr="009A47FF">
        <w:rPr>
          <w:rFonts w:ascii="Times New Roman" w:eastAsia="Times New Roman" w:hAnsi="Times New Roman" w:cs="Times New Roman"/>
        </w:rPr>
        <w:fldChar w:fldCharType="separate"/>
      </w:r>
      <w:r w:rsidR="00E52600" w:rsidRPr="009A47FF">
        <w:rPr>
          <w:rFonts w:ascii="Times New Roman" w:eastAsia="Times New Roman" w:hAnsi="Times New Roman" w:cs="Times New Roman"/>
          <w:noProof/>
        </w:rPr>
        <w:t>(Jacobson et al. 2010, Herb et al. 2014, Schmitt et al. 2020)</w:t>
      </w:r>
      <w:r w:rsidR="00E52600"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Predictions show cold-water habitat in lakes to decrease under future climate scenarios and the remaining thermal habitat to decrease in quality</w:t>
      </w:r>
      <w:r w:rsidR="007B7703" w:rsidRPr="009A47FF">
        <w:rPr>
          <w:rFonts w:ascii="Times New Roman" w:eastAsia="Times New Roman" w:hAnsi="Times New Roman" w:cs="Times New Roman"/>
        </w:rPr>
        <w:t xml:space="preserve"> </w:t>
      </w:r>
      <w:r w:rsidR="007B7703" w:rsidRPr="009A47FF">
        <w:rPr>
          <w:rFonts w:ascii="Times New Roman" w:eastAsia="Times New Roman" w:hAnsi="Times New Roman" w:cs="Times New Roman"/>
        </w:rPr>
        <w:fldChar w:fldCharType="begin" w:fldLock="1"/>
      </w:r>
      <w:r w:rsidR="007B7703" w:rsidRPr="009A47FF">
        <w:rPr>
          <w:rFonts w:ascii="Times New Roman" w:eastAsia="Times New Roman" w:hAnsi="Times New Roman" w:cs="Times New Roman"/>
        </w:rPr>
        <w:instrText>ADDIN CSL_CITATION {"citationItems":[{"id":"ITEM-1","itemData":{"DOI":"10.1139/cjfas-2013-0535","ISSN":"0706-652X","abstract":"Cold-water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Sciences","id":"ITEM-1","issue":"9","issued":{"date-parts":[["2014"]]},"page":"1334-1348","publisher":"NRC Research Press","title":"Projecting cold-water fish habitat in lakes of the glacial lakes region under changing land use and climate regimes","type":"article-journal","volume":"71"},"uris":["http://www.mendeley.com/documents/?uuid=d1790ec2-46bc-49bd-8fa3-46d3d385bfec"]}],"mendeley":{"formattedCitation":"(Herb et al. 2014)","plainTextFormattedCitation":"(Herb et al. 2014)","previouslyFormattedCitation":"(Herb et al. 2014)"},"properties":{"noteIndex":0},"schema":"https://github.com/citation-style-language/schema/raw/master/csl-citation.json"}</w:instrText>
      </w:r>
      <w:r w:rsidR="007B7703" w:rsidRPr="009A47FF">
        <w:rPr>
          <w:rFonts w:ascii="Times New Roman" w:eastAsia="Times New Roman" w:hAnsi="Times New Roman" w:cs="Times New Roman"/>
        </w:rPr>
        <w:fldChar w:fldCharType="separate"/>
      </w:r>
      <w:r w:rsidR="007B7703" w:rsidRPr="009A47FF">
        <w:rPr>
          <w:rFonts w:ascii="Times New Roman" w:eastAsia="Times New Roman" w:hAnsi="Times New Roman" w:cs="Times New Roman"/>
          <w:noProof/>
        </w:rPr>
        <w:t>(Herb et al. 2014)</w:t>
      </w:r>
      <w:r w:rsidR="007B7703"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Models project deeper and less eutrophic lakes to provide the best cold-water habitat as water temperatures and land uses change. However, cisco populations appear to be more thermally tolerant than other cold-water species and have the potential to maintain thermal refugia in lakes</w:t>
      </w:r>
      <w:r w:rsidR="007B7703" w:rsidRPr="009A47FF">
        <w:rPr>
          <w:rFonts w:ascii="Times New Roman" w:eastAsia="Times New Roman" w:hAnsi="Times New Roman" w:cs="Times New Roman"/>
        </w:rPr>
        <w:t xml:space="preserve"> </w:t>
      </w:r>
      <w:r w:rsidR="007B7703" w:rsidRPr="009A47FF">
        <w:rPr>
          <w:rFonts w:ascii="Times New Roman" w:eastAsia="Times New Roman" w:hAnsi="Times New Roman" w:cs="Times New Roman"/>
        </w:rPr>
        <w:fldChar w:fldCharType="begin" w:fldLock="1"/>
      </w:r>
      <w:r w:rsidR="0095682C" w:rsidRPr="009A47FF">
        <w:rPr>
          <w:rFonts w:ascii="Times New Roman" w:eastAsia="Times New Roman" w:hAnsi="Times New Roman" w:cs="Times New Roman"/>
        </w:rPr>
        <w:instrText>ADDIN CSL_CITATION {"citationItems":[{"id":"ITEM-1","itemData":{"DOI":"https://doi.org/10.1016/j.jglr.2020.01.019","ISSN":"0380-1330","abstract":"In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Research","id":"ITEM-1","issue":"2","issued":{"date-parts":[["2020"]]},"page":"330-338","title":"Does Lake Erie still have sufficient oxythermal habitat for cisco Coregonus artedi?","type":"article-journal","volume":"46"},"uris":["http://www.mendeley.com/documents/?uuid=8c74ca5c-7bcf-442d-8f52-4358afc803c3"]},{"id":"ITEM-2","itemData":{"DOI":"10.1139/cjfas-2013-0535","ISSN":"0706-652X","abstract":"Cold-water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Sciences","id":"ITEM-3","issue":"12","issued":{"date-parts":[["2010"]]},"page":"2002-2013","publisher":"NRC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7B7703" w:rsidRPr="009A47FF">
        <w:rPr>
          <w:rFonts w:ascii="Times New Roman" w:eastAsia="Times New Roman" w:hAnsi="Times New Roman" w:cs="Times New Roman"/>
        </w:rPr>
        <w:fldChar w:fldCharType="separate"/>
      </w:r>
      <w:r w:rsidR="007B7703" w:rsidRPr="009A47FF">
        <w:rPr>
          <w:rFonts w:ascii="Times New Roman" w:eastAsia="Times New Roman" w:hAnsi="Times New Roman" w:cs="Times New Roman"/>
          <w:noProof/>
        </w:rPr>
        <w:t>(Jacobson et al. 2010, Herb et al. 2014, Schmitt et al. 2020)</w:t>
      </w:r>
      <w:r w:rsidR="007B7703"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w:t>
      </w:r>
    </w:p>
    <w:p w14:paraId="0000006B" w14:textId="77777777" w:rsidR="00B66B58" w:rsidRPr="009A47FF" w:rsidRDefault="00B66B58">
      <w:pPr>
        <w:spacing w:line="276" w:lineRule="auto"/>
        <w:rPr>
          <w:rFonts w:ascii="Times New Roman" w:eastAsia="Times New Roman" w:hAnsi="Times New Roman" w:cs="Times New Roman"/>
          <w:color w:val="FF0000"/>
        </w:rPr>
      </w:pPr>
    </w:p>
    <w:p w14:paraId="0000006C" w14:textId="6285D350"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We also found different responses in morphological traits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LAH and YSV) among populations. Our results suggest that higher- and lower-latitude populations may have differential responses to temperature with low-latitude populations affected more than high-latitude populations. This differential response is likely confounded by the different responses found in incubation periods and directly influenced by DPF and ADD; however, YSV had a stronger response to temperature among populations across latitudes compared to LAH. The trade-off between LAH and YSV is clearly documented in larval fish physiology</w:t>
      </w:r>
      <w:r w:rsidR="0095682C" w:rsidRPr="009A47FF">
        <w:rPr>
          <w:rFonts w:ascii="Times New Roman" w:eastAsia="Times New Roman" w:hAnsi="Times New Roman" w:cs="Times New Roman"/>
        </w:rPr>
        <w:t xml:space="preserve"> </w:t>
      </w:r>
      <w:r w:rsidR="0095682C" w:rsidRPr="009A47FF">
        <w:rPr>
          <w:rFonts w:ascii="Times New Roman" w:eastAsia="Times New Roman" w:hAnsi="Times New Roman" w:cs="Times New Roman"/>
        </w:rPr>
        <w:fldChar w:fldCharType="begin" w:fldLock="1"/>
      </w:r>
      <w:r w:rsidR="00137773" w:rsidRPr="009A47FF">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fishes","type":"article-journal","volume":"42"},"uris":["http://www.mendeley.com/documents/?uuid=93b86901-952a-4ef1-9af3-d781e8c4cd54"]}],"mendeley":{"formattedCitation":"(Blaxter 1991)","plainTextFormattedCitation":"(Blaxter 1991)","previouslyFormattedCitation":"(Blaxter 1991)"},"properties":{"noteIndex":0},"schema":"https://github.com/citation-style-language/schema/raw/master/csl-citation.json"}</w:instrText>
      </w:r>
      <w:r w:rsidR="0095682C" w:rsidRPr="009A47FF">
        <w:rPr>
          <w:rFonts w:ascii="Times New Roman" w:eastAsia="Times New Roman" w:hAnsi="Times New Roman" w:cs="Times New Roman"/>
        </w:rPr>
        <w:fldChar w:fldCharType="separate"/>
      </w:r>
      <w:r w:rsidR="0095682C" w:rsidRPr="009A47FF">
        <w:rPr>
          <w:rFonts w:ascii="Times New Roman" w:eastAsia="Times New Roman" w:hAnsi="Times New Roman" w:cs="Times New Roman"/>
          <w:noProof/>
        </w:rPr>
        <w:t>(Blaxter 1991)</w:t>
      </w:r>
      <w:r w:rsidR="0095682C"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The challenge for managers making conservation decisions about temperature adaptation in </w:t>
      </w:r>
      <w:r w:rsidRPr="009A47FF">
        <w:rPr>
          <w:rFonts w:ascii="Times New Roman" w:eastAsia="Times New Roman" w:hAnsi="Times New Roman" w:cs="Times New Roman"/>
        </w:rPr>
        <w:lastRenderedPageBreak/>
        <w:t>coregonines is to determine what trait is most important. LAH and YSV are negatively correlated and can have large implications on larval survival. Conserving yolk-sac during development extends endogenous feeding and delays starvation after hatching. However, species with long incubation periods often are fully developed before hatching and require yolk to sustain basal metabolic demands</w:t>
      </w:r>
      <w:r w:rsidR="00137773" w:rsidRPr="009A47FF">
        <w:rPr>
          <w:rFonts w:ascii="Times New Roman" w:eastAsia="Times New Roman" w:hAnsi="Times New Roman" w:cs="Times New Roman"/>
        </w:rPr>
        <w:t xml:space="preserve"> </w:t>
      </w:r>
      <w:r w:rsidR="00137773" w:rsidRPr="009A47FF">
        <w:rPr>
          <w:rFonts w:ascii="Times New Roman" w:eastAsia="Times New Roman" w:hAnsi="Times New Roman" w:cs="Times New Roman"/>
        </w:rPr>
        <w:fldChar w:fldCharType="begin" w:fldLock="1"/>
      </w:r>
      <w:r w:rsidR="0078281E" w:rsidRPr="009A47FF">
        <w:rPr>
          <w:rFonts w:ascii="Times New Roman" w:eastAsia="Times New Roman" w:hAnsi="Times New Roman" w:cs="Times New Roman"/>
        </w:rPr>
        <w:instrText>ADDIN CSL_CITATION {"citationItems":[{"id":"ITEM-1","itemData":{"author":[{"dropping-particle":"","family":"Pavlov","given":"D A","non-dropping-particle":"","parse-names":false,"suffix":""}],"container-title":"Journal of Ichthyology","id":"ITEM-1","issue":"6","issued":{"date-parts":[["1986"]]},"page":"156-169","title":"Developing the biotechnology culturing White Sea wolffish, Anarhichas lupus marisalbi. II. Ecomorphological peculiarities of early ontogeny","type":"article-journal","volume":"26"},"uris":["http://www.mendeley.com/documents/?uuid=10713f18-2d82-44e0-a730-86095cb3a926"]},{"id":"ITEM-2","itemData":{"ISSN":"0022-1112","author":[{"dropping-particle":"","family":"Falk‐Petersen","given":"I B","non-dropping-particle":"","parse-names":false,"suffix":""},{"dropping-particle":"","family":"Hansen","given":"T K","non-dropping-particle":"","parse-names":false,"suffix":""}],"container-title":"Journal of fish biology","id":"ITEM-2","issue":"6","issued":{"date-parts":[["2001"]]},"page":"1465-1482","publisher":"Wiley Online Library","title":"Organ differentiation in newly hatched common wolffish","type":"article-journal","volume":"59"},"uris":["http://www.mendeley.com/documents/?uuid=534b870c-ca1f-4cbb-a53e-8b12df1cff31"]}],"mendeley":{"formattedCitation":"(Pavlov 1986, Falk‐Petersen and Hansen 2001)","plainTextFormattedCitation":"(Pavlov 1986, Falk‐Petersen and Hansen 2001)","previouslyFormattedCitation":"(Pavlov 1986, Falk‐Petersen and Hansen 2001)"},"properties":{"noteIndex":0},"schema":"https://github.com/citation-style-language/schema/raw/master/csl-citation.json"}</w:instrText>
      </w:r>
      <w:r w:rsidR="00137773" w:rsidRPr="009A47FF">
        <w:rPr>
          <w:rFonts w:ascii="Times New Roman" w:eastAsia="Times New Roman" w:hAnsi="Times New Roman" w:cs="Times New Roman"/>
        </w:rPr>
        <w:fldChar w:fldCharType="separate"/>
      </w:r>
      <w:r w:rsidR="00137773" w:rsidRPr="009A47FF">
        <w:rPr>
          <w:rFonts w:ascii="Times New Roman" w:eastAsia="Times New Roman" w:hAnsi="Times New Roman" w:cs="Times New Roman"/>
          <w:noProof/>
        </w:rPr>
        <w:t>(Pavlov 1986, Falk‐Petersen and Hansen 2001)</w:t>
      </w:r>
      <w:r w:rsidR="00137773"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Hatching at a larger size allows larvae to swim more effectively, be less vulnerable to predation, and feed more efficiently. Spring conditions, larval nursery habitat, and larval prey community structure all need to be considered when taking into account the relative importance of each trait. Climate change impacts may only exacerbate the importance of each morphological trait in determining either a match or mismatch between larval predators and their zooplanktonic prey. The trade-off between conserving yolk to delay starvation or consuming yolk to grow and feed exogenously is complicated and our data shows that population specifics need to be considered when making management decisions. </w:t>
      </w:r>
    </w:p>
    <w:p w14:paraId="0000006D" w14:textId="77777777" w:rsidR="00B66B58" w:rsidRPr="009A47FF" w:rsidRDefault="00B66B58">
      <w:pPr>
        <w:spacing w:line="276" w:lineRule="auto"/>
        <w:rPr>
          <w:rFonts w:ascii="Times New Roman" w:eastAsia="Times New Roman" w:hAnsi="Times New Roman" w:cs="Times New Roman"/>
        </w:rPr>
      </w:pPr>
    </w:p>
    <w:p w14:paraId="0000006E" w14:textId="6339E4BB" w:rsidR="00B66B58" w:rsidRPr="009A47FF" w:rsidRDefault="00432136">
      <w:pPr>
        <w:spacing w:line="276" w:lineRule="auto"/>
        <w:rPr>
          <w:rFonts w:ascii="Times New Roman" w:eastAsia="Times New Roman" w:hAnsi="Times New Roman" w:cs="Times New Roman"/>
        </w:rPr>
      </w:pPr>
      <w:sdt>
        <w:sdtPr>
          <w:rPr>
            <w:rFonts w:ascii="Times New Roman" w:hAnsi="Times New Roman" w:cs="Times New Roman"/>
          </w:rPr>
          <w:tag w:val="goog_rdk_11"/>
          <w:id w:val="1502090525"/>
        </w:sdtPr>
        <w:sdtEndPr/>
        <w:sdtContent>
          <w:commentRangeStart w:id="3"/>
        </w:sdtContent>
      </w:sdt>
      <w:r w:rsidR="00E32990" w:rsidRPr="009A47FF">
        <w:rPr>
          <w:rFonts w:ascii="Times New Roman" w:eastAsia="Times New Roman" w:hAnsi="Times New Roman" w:cs="Times New Roman"/>
        </w:rPr>
        <w:t>Traits of eleuthero-embryos depend not only on population and temperature but also on maternal investment and transgenerational effects</w:t>
      </w:r>
      <w:r w:rsidR="0078281E" w:rsidRPr="009A47FF">
        <w:rPr>
          <w:rFonts w:ascii="Times New Roman" w:eastAsia="Times New Roman" w:hAnsi="Times New Roman" w:cs="Times New Roman"/>
        </w:rPr>
        <w:t xml:space="preserve"> </w:t>
      </w:r>
      <w:r w:rsidR="0078281E" w:rsidRPr="009A47FF">
        <w:rPr>
          <w:rFonts w:ascii="Times New Roman" w:eastAsia="Times New Roman" w:hAnsi="Times New Roman" w:cs="Times New Roman"/>
        </w:rPr>
        <w:fldChar w:fldCharType="begin" w:fldLock="1"/>
      </w:r>
      <w:r w:rsidR="0078281E" w:rsidRPr="009A47FF">
        <w:rPr>
          <w:rFonts w:ascii="Times New Roman" w:eastAsia="Times New Roman" w:hAnsi="Times New Roman" w:cs="Times New Roman"/>
        </w:rPr>
        <w:instrText>ADDIN CSL_CITATION {"citationItems":[{"id":"ITEM-1","itemData":{"author":[{"dropping-particle":"","family":"Blaxter","given":"J.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L)","type":"article-journal","volume":"28"},"uris":["http://www.mendeley.com/documents/?uuid=f081ba2a-8b0b-4a60-93f7-9acbf55fd7b6"]},{"id":"ITEM-2","itemData":{"DOI":"10.1163/156854291X00379","ISSN":"00282960","abstract":"The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Zoology","id":"ITEM-2","issue":"2-3","issued":{"date-parts":[["1991"]]},"page":"336-357","publisher":"Brill","title":"The effect of temperature on larval fishes","type":"article-journal","volume":"42"},"uris":["http://www.mendeley.com/documents/?uuid=93b86901-952a-4ef1-9af3-d781e8c4cd54"]},{"id":"ITEM-3","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Biology","id":"ITEM-3","issue":"20","issued":{"date-parts":[["2018"]]},"publisher":"The Company of Biologists Ltd","title":"Sperm pre-fertilization thermal environment shapes offspring phenotype and performance","type":"article-journal","volume":"221"},"uris":["http://www.mendeley.com/documents/?uuid=4d50cb5d-1108-46d4-a7f6-25c599e634bb"]}],"mendeley":{"formattedCitation":"(Blaxter 1963, 1991, Kekäläinen et al. 2018)","plainTextFormattedCitation":"(Blaxter 1963, 1991, Kekäläinen et al. 2018)","previouslyFormattedCitation":"(Blaxter 1963, 1991, Kekäläinen et al. 2018)"},"properties":{"noteIndex":0},"schema":"https://github.com/citation-style-language/schema/raw/master/csl-citation.json"}</w:instrText>
      </w:r>
      <w:r w:rsidR="0078281E" w:rsidRPr="009A47FF">
        <w:rPr>
          <w:rFonts w:ascii="Times New Roman" w:eastAsia="Times New Roman" w:hAnsi="Times New Roman" w:cs="Times New Roman"/>
        </w:rPr>
        <w:fldChar w:fldCharType="separate"/>
      </w:r>
      <w:r w:rsidR="0078281E" w:rsidRPr="009A47FF">
        <w:rPr>
          <w:rFonts w:ascii="Times New Roman" w:eastAsia="Times New Roman" w:hAnsi="Times New Roman" w:cs="Times New Roman"/>
          <w:noProof/>
        </w:rPr>
        <w:t>(Blaxter 1963, 1991, Kekäläinen et al. 2018)</w:t>
      </w:r>
      <w:r w:rsidR="0078281E" w:rsidRPr="009A47FF">
        <w:rPr>
          <w:rFonts w:ascii="Times New Roman" w:eastAsia="Times New Roman" w:hAnsi="Times New Roman" w:cs="Times New Roman"/>
        </w:rPr>
        <w:fldChar w:fldCharType="end"/>
      </w:r>
      <w:r w:rsidR="00E32990" w:rsidRPr="009A47FF">
        <w:rPr>
          <w:rFonts w:ascii="Times New Roman" w:eastAsia="Times New Roman" w:hAnsi="Times New Roman" w:cs="Times New Roman"/>
        </w:rPr>
        <w:t>. Our results suggest that both maternal and genetic effects (</w:t>
      </w:r>
      <w:r w:rsidR="00E32990" w:rsidRPr="009A47FF">
        <w:rPr>
          <w:rFonts w:ascii="Times New Roman" w:eastAsia="Times New Roman" w:hAnsi="Times New Roman" w:cs="Times New Roman"/>
          <w:i/>
        </w:rPr>
        <w:t>i.e.,</w:t>
      </w:r>
      <w:r w:rsidR="00E32990" w:rsidRPr="009A47FF">
        <w:rPr>
          <w:rFonts w:ascii="Times New Roman" w:eastAsia="Times New Roman" w:hAnsi="Times New Roman" w:cs="Times New Roman"/>
        </w:rPr>
        <w:t xml:space="preserve"> heritability) control a portion of early-stage offspring trait performance in coregonines. Larger and older females typically produce higher quality eggs and therefore higher quality offspring</w:t>
      </w:r>
      <w:r w:rsidR="0078281E" w:rsidRPr="009A47FF">
        <w:rPr>
          <w:rFonts w:ascii="Times New Roman" w:eastAsia="Times New Roman" w:hAnsi="Times New Roman" w:cs="Times New Roman"/>
        </w:rPr>
        <w:t xml:space="preserve"> </w:t>
      </w:r>
      <w:r w:rsidR="0078281E" w:rsidRPr="009A47FF">
        <w:rPr>
          <w:rFonts w:ascii="Times New Roman" w:eastAsia="Times New Roman" w:hAnsi="Times New Roman" w:cs="Times New Roman"/>
        </w:rPr>
        <w:fldChar w:fldCharType="begin" w:fldLock="1"/>
      </w:r>
      <w:r w:rsidR="001E6B86" w:rsidRPr="009A47FF">
        <w:rPr>
          <w:rFonts w:ascii="Times New Roman" w:eastAsia="Times New Roman" w:hAnsi="Times New Roman" w:cs="Times New Roman"/>
        </w:rPr>
        <w:instrText>ADDIN CSL_CITATION {"citationItems":[{"id":"ITEM-1","itemData":{"ISSN":"1010-061X","author":[{"dropping-particle":"","family":"Roff","given":"D","non-dropping-particle":"","parse-names":false,"suffix":""}],"container-title":"Journal of Evolutionary Biology","id":"ITEM-1","issue":"1","issued":{"date-parts":[["1994"]]},"page":"116-118","publisher":"Basel, Switzerland: Birkhauser, 1987-","title":"The evolution of life histories","type":"article-journal","volume":"7"},"uris":["http://www.mendeley.com/documents/?uuid=cdd38910-4477-4e0f-9d11-4b06d28c6814"]},{"id":"ITEM-2","itemData":{"ISSN":"1095-9289","author":[{"dropping-particle":"","family":"Hixon","given":"Mark A","non-dropping-particle":"","parse-names":false,"suffix":""},{"dropping-particle":"","family":"Johnson","given":"Darren W","non-dropping-particle":"","parse-names":false,"suffix":""},{"dropping-particle":"","family":"Sogard","given":"Susan M","non-dropping-particle":"","parse-names":false,"suffix":""}],"container-title":"ICES Journal of Marine Science","id":"ITEM-2","issue":"8","issued":{"date-parts":[["2014"]]},"page":"2171-2185","publisher":"Oxford University Press","title":"BOFFFFs: on the importance of conserving old-growth age structure in fishery populations","type":"article-journal","volume":"71"},"uris":["http://www.mendeley.com/documents/?uuid=fcf41233-75c3-4427-b6df-6a5a2d5657e9"]},{"id":"ITEM-3","itemData":{"ISSN":"0165-7836","author":[{"dropping-particle":"","family":"Stewart","given":"John","non-dropping-particle":"","parse-names":false,"suffix":""}],"container-title":"Fisheries Research","id":"ITEM-3","issue":"1","issued":{"date-parts":[["2011"]]},"page":"209-213","publisher":"Elsevier","title":"Evidence of age-class truncation in some exploited marine fish populations in New South Wales, Australia","type":"article-journal","volume":"108"},"uris":["http://www.mendeley.com/documents/?uuid=ce2b7463-8882-4662-97e2-3c05cd57f499"]}],"mendeley":{"formattedCitation":"(Roff 1994, Stewart 2011, Hixon et al. 2014)","plainTextFormattedCitation":"(Roff 1994, Stewart 2011, Hixon et al. 2014)","previouslyFormattedCitation":"(Roff 1994, Stewart 2011, Hixon et al. 2014)"},"properties":{"noteIndex":0},"schema":"https://github.com/citation-style-language/schema/raw/master/csl-citation.json"}</w:instrText>
      </w:r>
      <w:r w:rsidR="0078281E" w:rsidRPr="009A47FF">
        <w:rPr>
          <w:rFonts w:ascii="Times New Roman" w:eastAsia="Times New Roman" w:hAnsi="Times New Roman" w:cs="Times New Roman"/>
        </w:rPr>
        <w:fldChar w:fldCharType="separate"/>
      </w:r>
      <w:r w:rsidR="0078281E" w:rsidRPr="009A47FF">
        <w:rPr>
          <w:rFonts w:ascii="Times New Roman" w:eastAsia="Times New Roman" w:hAnsi="Times New Roman" w:cs="Times New Roman"/>
          <w:noProof/>
        </w:rPr>
        <w:t>(Roff 1994, Stewart 2011, Hixon et al. 2014)</w:t>
      </w:r>
      <w:r w:rsidR="0078281E" w:rsidRPr="009A47FF">
        <w:rPr>
          <w:rFonts w:ascii="Times New Roman" w:eastAsia="Times New Roman" w:hAnsi="Times New Roman" w:cs="Times New Roman"/>
        </w:rPr>
        <w:fldChar w:fldCharType="end"/>
      </w:r>
      <w:r w:rsidR="00E32990" w:rsidRPr="009A47FF">
        <w:rPr>
          <w:rFonts w:ascii="Times New Roman" w:eastAsia="Times New Roman" w:hAnsi="Times New Roman" w:cs="Times New Roman"/>
        </w:rPr>
        <w:t>. The concept that spawning stocks comprise individuals of a range of sizes and ages that may contribute differently to spawning, offspring performance, and recruitment is an even more important consideration in commercially exploited stocks like coregonines. Incorporating an individual-based approach</w:t>
      </w:r>
      <w:r w:rsidR="0029566A" w:rsidRPr="009A47FF">
        <w:rPr>
          <w:rFonts w:ascii="Times New Roman" w:eastAsia="Times New Roman" w:hAnsi="Times New Roman" w:cs="Times New Roman"/>
        </w:rPr>
        <w:t xml:space="preserve"> </w:t>
      </w:r>
      <w:r w:rsidR="00E32990" w:rsidRPr="009A47FF">
        <w:rPr>
          <w:rFonts w:ascii="Times New Roman" w:eastAsia="Times New Roman" w:hAnsi="Times New Roman" w:cs="Times New Roman"/>
        </w:rPr>
        <w:t xml:space="preserve">to conservation </w:t>
      </w:r>
      <w:r w:rsidR="0029566A" w:rsidRPr="009A47FF">
        <w:rPr>
          <w:rFonts w:ascii="Times New Roman" w:eastAsia="Times New Roman" w:hAnsi="Times New Roman" w:cs="Times New Roman"/>
        </w:rPr>
        <w:t xml:space="preserve">and restoration </w:t>
      </w:r>
      <w:r w:rsidR="00E32990" w:rsidRPr="009A47FF">
        <w:rPr>
          <w:rFonts w:ascii="Times New Roman" w:eastAsia="Times New Roman" w:hAnsi="Times New Roman" w:cs="Times New Roman"/>
        </w:rPr>
        <w:t>efforts can help manage for individuals that may possess the ability to modulate their thermal response to compensate for at least part of the environmental effects imposed by changing water temperatures. Maintaining these short-term plastic responses within populations may render coregonines more resilient to temperature changes.</w:t>
      </w:r>
      <w:commentRangeEnd w:id="3"/>
      <w:r w:rsidR="00E32990" w:rsidRPr="009A47FF">
        <w:rPr>
          <w:rFonts w:ascii="Times New Roman" w:hAnsi="Times New Roman" w:cs="Times New Roman"/>
        </w:rPr>
        <w:commentReference w:id="3"/>
      </w:r>
    </w:p>
    <w:p w14:paraId="0000006F" w14:textId="77777777" w:rsidR="00B66B58" w:rsidRPr="009A47FF" w:rsidRDefault="00B66B58">
      <w:pPr>
        <w:spacing w:line="276" w:lineRule="auto"/>
        <w:rPr>
          <w:rFonts w:ascii="Times New Roman" w:eastAsia="Times New Roman" w:hAnsi="Times New Roman" w:cs="Times New Roman"/>
        </w:rPr>
      </w:pPr>
    </w:p>
    <w:p w14:paraId="00000070"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Latitudinal Compensation</w:t>
      </w:r>
    </w:p>
    <w:p w14:paraId="00000071" w14:textId="0F1AB3C7" w:rsidR="00B66B58" w:rsidRPr="009A47FF" w:rsidRDefault="00E32990" w:rsidP="001E6B86">
      <w:pPr>
        <w:spacing w:line="276" w:lineRule="auto"/>
        <w:rPr>
          <w:rFonts w:ascii="Times New Roman" w:eastAsia="Times New Roman" w:hAnsi="Times New Roman" w:cs="Times New Roman"/>
        </w:rPr>
      </w:pPr>
      <w:r w:rsidRPr="009A47FF">
        <w:rPr>
          <w:rFonts w:ascii="Times New Roman" w:eastAsia="Times New Roman" w:hAnsi="Times New Roman" w:cs="Times New Roman"/>
        </w:rPr>
        <w:t>An additional explanation of latitudinal variation could be a form of latitudinal compensation in various metabolic processes</w:t>
      </w:r>
      <w:r w:rsidR="001E6B86" w:rsidRPr="009A47FF">
        <w:rPr>
          <w:rFonts w:ascii="Times New Roman" w:eastAsia="Times New Roman" w:hAnsi="Times New Roman" w:cs="Times New Roman"/>
        </w:rPr>
        <w:t xml:space="preserve"> </w:t>
      </w:r>
      <w:r w:rsidR="001E6B86" w:rsidRPr="009A47FF">
        <w:rPr>
          <w:rFonts w:ascii="Times New Roman" w:eastAsia="Times New Roman" w:hAnsi="Times New Roman" w:cs="Times New Roman"/>
        </w:rPr>
        <w:fldChar w:fldCharType="begin" w:fldLock="1"/>
      </w:r>
      <w:r w:rsidR="001E6B86" w:rsidRPr="009A47FF">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and Schultz 1995)","plainTextFormattedCitation":"(Conover and Schultz 1995)","previouslyFormattedCitation":"(Conover and Schultz 1995)"},"properties":{"noteIndex":0},"schema":"https://github.com/citation-style-language/schema/raw/master/csl-citation.json"}</w:instrText>
      </w:r>
      <w:r w:rsidR="001E6B86" w:rsidRPr="009A47FF">
        <w:rPr>
          <w:rFonts w:ascii="Times New Roman" w:eastAsia="Times New Roman" w:hAnsi="Times New Roman" w:cs="Times New Roman"/>
        </w:rPr>
        <w:fldChar w:fldCharType="separate"/>
      </w:r>
      <w:r w:rsidR="001E6B86" w:rsidRPr="009A47FF">
        <w:rPr>
          <w:rFonts w:ascii="Times New Roman" w:eastAsia="Times New Roman" w:hAnsi="Times New Roman" w:cs="Times New Roman"/>
          <w:noProof/>
        </w:rPr>
        <w:t>(Conover and Schultz 1995)</w:t>
      </w:r>
      <w:r w:rsidR="001E6B86"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A number of species (</w:t>
      </w:r>
      <w:r w:rsidRPr="009A47FF">
        <w:rPr>
          <w:rFonts w:ascii="Times New Roman" w:eastAsia="Times New Roman" w:hAnsi="Times New Roman" w:cs="Times New Roman"/>
          <w:i/>
        </w:rPr>
        <w:t>e.g.,</w:t>
      </w:r>
      <w:r w:rsidRPr="009A47FF">
        <w:rPr>
          <w:rFonts w:ascii="Times New Roman" w:eastAsia="Times New Roman" w:hAnsi="Times New Roman" w:cs="Times New Roman"/>
        </w:rPr>
        <w:t xml:space="preserve"> Arctic char </w:t>
      </w:r>
      <w:r w:rsidRPr="009A47FF">
        <w:rPr>
          <w:rFonts w:ascii="Times New Roman" w:eastAsia="Times New Roman" w:hAnsi="Times New Roman" w:cs="Times New Roman"/>
          <w:i/>
        </w:rPr>
        <w:t>Salvelinus alpinus</w:t>
      </w:r>
      <w:r w:rsidRPr="009A47FF">
        <w:rPr>
          <w:rFonts w:ascii="Times New Roman" w:eastAsia="Times New Roman" w:hAnsi="Times New Roman" w:cs="Times New Roman"/>
        </w:rPr>
        <w:t xml:space="preserve">, Atlantic cod </w:t>
      </w:r>
      <w:r w:rsidRPr="009A47FF">
        <w:rPr>
          <w:rFonts w:ascii="Times New Roman" w:eastAsia="Times New Roman" w:hAnsi="Times New Roman" w:cs="Times New Roman"/>
          <w:i/>
        </w:rPr>
        <w:t>Gadus morhua</w:t>
      </w:r>
      <w:r w:rsidRPr="009A47FF">
        <w:rPr>
          <w:rFonts w:ascii="Times New Roman" w:eastAsia="Times New Roman" w:hAnsi="Times New Roman" w:cs="Times New Roman"/>
        </w:rPr>
        <w:t xml:space="preserve">, Atlantic silversides </w:t>
      </w:r>
      <w:r w:rsidRPr="009A47FF">
        <w:rPr>
          <w:rFonts w:ascii="Times New Roman" w:eastAsia="Times New Roman" w:hAnsi="Times New Roman" w:cs="Times New Roman"/>
          <w:i/>
        </w:rPr>
        <w:t>Menidia menidia</w:t>
      </w:r>
      <w:r w:rsidRPr="009A47FF">
        <w:rPr>
          <w:rFonts w:ascii="Times New Roman" w:eastAsia="Times New Roman" w:hAnsi="Times New Roman" w:cs="Times New Roman"/>
        </w:rPr>
        <w:t xml:space="preserve">, Atlantic salmon </w:t>
      </w:r>
      <w:r w:rsidRPr="009A47FF">
        <w:rPr>
          <w:rFonts w:ascii="Times New Roman" w:eastAsia="Times New Roman" w:hAnsi="Times New Roman" w:cs="Times New Roman"/>
          <w:i/>
        </w:rPr>
        <w:t>Salmo salar</w:t>
      </w:r>
      <w:r w:rsidRPr="009A47FF">
        <w:rPr>
          <w:rFonts w:ascii="Times New Roman" w:eastAsia="Times New Roman" w:hAnsi="Times New Roman" w:cs="Times New Roman"/>
        </w:rPr>
        <w:t xml:space="preserve">, striped bass </w:t>
      </w:r>
      <w:r w:rsidRPr="009A47FF">
        <w:rPr>
          <w:rFonts w:ascii="Times New Roman" w:eastAsia="Times New Roman" w:hAnsi="Times New Roman" w:cs="Times New Roman"/>
          <w:i/>
        </w:rPr>
        <w:t>Morone saxatilis</w:t>
      </w:r>
      <w:r w:rsidRPr="009A47FF">
        <w:rPr>
          <w:rFonts w:ascii="Times New Roman" w:eastAsia="Times New Roman" w:hAnsi="Times New Roman" w:cs="Times New Roman"/>
        </w:rPr>
        <w:t xml:space="preserve">, and turbot </w:t>
      </w:r>
      <w:r w:rsidRPr="009A47FF">
        <w:rPr>
          <w:rFonts w:ascii="Times New Roman" w:eastAsia="Times New Roman" w:hAnsi="Times New Roman" w:cs="Times New Roman"/>
          <w:i/>
        </w:rPr>
        <w:t>Scophthalmus maximus</w:t>
      </w:r>
      <w:r w:rsidRPr="009A47FF">
        <w:rPr>
          <w:rFonts w:ascii="Times New Roman" w:eastAsia="Times New Roman" w:hAnsi="Times New Roman" w:cs="Times New Roman"/>
        </w:rPr>
        <w:t xml:space="preserve">) have demonstrated an </w:t>
      </w:r>
      <w:r w:rsidRPr="009A47FF">
        <w:rPr>
          <w:rFonts w:eastAsia="Times New Roman"/>
        </w:rPr>
        <w:t>﻿</w:t>
      </w:r>
      <w:r w:rsidRPr="009A47FF">
        <w:rPr>
          <w:rFonts w:ascii="Times New Roman" w:eastAsia="Times New Roman" w:hAnsi="Times New Roman" w:cs="Times New Roman"/>
        </w:rPr>
        <w:t>inverse relationship between the length of the growing season and life history and morphological trait performance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countergradient variation; </w:t>
      </w:r>
      <w:r w:rsidR="001E6B86" w:rsidRPr="009A47FF">
        <w:rPr>
          <w:rFonts w:ascii="Times New Roman" w:eastAsia="Times New Roman" w:hAnsi="Times New Roman" w:cs="Times New Roman"/>
        </w:rPr>
        <w:fldChar w:fldCharType="begin" w:fldLock="1"/>
      </w:r>
      <w:r w:rsidR="005D7DB7" w:rsidRPr="009A47FF">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Evolution","edition":"1995/06/01","id":"ITEM-2","issue":"6","issued":{"date-parts":[["1995"]]},"note":"Conover,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variation","type":"article-journal","volume":"10"},"uris":["http://www.mendeley.com/documents/?uuid=3a6a9da1-eeaa-36f3-b4ed-bebae91ce84e"]},{"id":"ITEM-3","itemData":{"DOI":"10.2307/2390285","ISBN":"02698463","ISSN":"13652435","abstract":"... Table 3. Growth rate of Fundulus heteroclitus in the first three weeks after hatching with respect ... assumption has been tested in other species: genetic differences in larval growth rate persist among ... evidence from field popula- tions of F. heteroclitus for higher growth rates of high ... \\n","author":[{"dropping-particle":"","family":"Schultz","given":"E T","non-dropping-particle":"","parse-names":false,"suffix":""},{"dropping-particle":"","family":"Reynolds","given":"K E","non-dropping-particle":"","parse-names":false,"suffix":""},{"dropping-particle":"","family":"Conover","given":"David O","non-dropping-particle":"","parse-names":false,"suffix":""}],"container-title":"Functional Ecology","id":"ITEM-3","issue":"3","issued":{"date-parts":[["1996"]]},"language":"English","note":"Vh861 Times Cited:108 Cited References Count:73","page":"366","title":"Countergradient Variation in Growth Among Newly Hatched Fundulus Heteroclitus: Geographic Differences Revealed by Common-Environment Experiments","type":"article-journal","volume":"10"},"uris":["http://www.mendeley.com/documents/?uuid=17213595-bb18-374f-aa0e-1866e07fc007"]},{"id":"ITEM-4","itemData":{"DOI":"10.1139/cjfas-55-5-1149","ISBN":"0706-652X","ISSN":"0706652X","abstract":"Genetic differences among populations of Atlantic silverside (\\textit{Menidia menidia}) are hypothesized to be evolutionary responses to intense, size-selective winter mortality at high latitudes. Three experiments were conducted to test features of winter mortality. In the first experiment, we varied size and whether food was provided or withheld; temperatures were permitted to follow ambient (New York) wintertime fluctuations. Mortality and depletion of energy reserves were more rapid in the units receiving no food. Small fish died before larger fish in these units, but not in the units receiving food. Energy depletion of fish in the no-food treatment resembled that of fish in the wild. In the second experiment, we varied size and population of origin, representing high-latitude (Nova Scotia), midlatitude (New York), and low-latitude (South Carolina) populations. These fish were provided food and showed minimal depletion of energy reserves, but mortality rates were high when water temperatures were low. Mortality did not vary with size in New York and South Carolina fish, but was highest in intermediate-size fish from Nova Scotia. There was a pronounced population difference in survival rate (Nova Scotia {&gt;} New York {&gt;} South Carolina). In the third experiment, food was withheld and extreme low temperatures were moderated. Energy depletion was rapid and small fish died before large fish. We conclude that populations in seasonal environments are likely to be subject to size-selective winter mortality when energy reserves are depleted and that juvenile growth rates have evolved in response to this selection pressure. In addition, high-latitude populations have evolved greater tolerance to other winter stresses associated with low temperatures.","author":[{"dropping-particle":"","family":"Schultz","given":"E T","non-dropping-particle":"","parse-names":false,"suffix":""},{"dropping-particle":"","family":"Conover","given":"David O","non-dropping-particle":"","parse-names":false,"suffix":""},{"dropping-particle":"","family":"Ehtisham","given":"A","non-dropping-particle":"","parse-names":false,"suffix":""}],"container-title":"Canadian Journal of Fisheries and Aquatic Sciences","id":"ITEM-4","issue":"5","issued":{"date-parts":[["1998"]]},"language":"English","note":"117nb Times Cited:80 Cited References Count:40","page":"1149-1157","title":"The dead of winter: size-dependent variation and genetic differences in seasonal mortality among Atlantic silverside (Atherinidae: \\textit{Menidia menidia}) from different latitudes","type":"article-journal","volume":"55"},"uris":["http://www.mendeley.com/documents/?uuid=67eee393-2a2a-38c5-bc49-fe05a2b58547"]},{"id":"ITEM-5","itemData":{"DOI":"10.1007/PL00008848","ISBN":"0029-8549","ISSN":"00298549","PMID":"85386700007","abstract":"Understanding the evolution of growth rate re- quires knowledge of the physiology of growth. This study explored the physiological basis of countergradient variation (CnGV) in somatic growth across latitudinal populations of the Atlantic silverside, Menidia menidia. Energetics of northern (Nova Scotia, Canada) and south- ern (South Carolina, USA) genotypes were compared across resource levels, temperatures, and fish sizes to identify trade-offs to rapid growth. Offered unlimited re- sources, genotypes differed in both energy acquisition and allocation. Food consumption, growth, and efficien- cy of northern genotypes were consistently higher than in southern genotypes, across temperatures and body siz- es. Feeding metabolism (specific dynamic action; SDA) was proportional to meal size, differing between geno- types to the extent that food consumption differed. Given limited resources, northern and southern genotypes dis- played similar growth, efficiency, routine activity, and SDA across temperatures and fish sizes. Routine metab- olism was equal at 17°C and 22°C, yet was significantly higher in northern fish at 28°C. Growth rates in M. meni- dia do not appear to trade off across environments or body sizes, i.e., at no temperature, ration, or size do southern fish outgrow northern conspecifics. Nor does submaximal growth result from increased costs of main- tenance, tissue synthesis, or routine activity. Based on our findings, we propose that CnGV consumption and growth in M. menidia likely result from trade-offs with J.M. Billerbeck (</w:instrText>
      </w:r>
      <w:r w:rsidR="005D7DB7" w:rsidRPr="009A47FF">
        <w:rPr>
          <w:rFonts w:ascii="Apple Color Emoji" w:eastAsia="Times New Roman" w:hAnsi="Apple Color Emoji" w:cs="Apple Color Emoji"/>
        </w:rPr>
        <w:instrText>✉</w:instrText>
      </w:r>
      <w:r w:rsidR="005D7DB7" w:rsidRPr="009A47FF">
        <w:rPr>
          <w:rFonts w:ascii="Times New Roman" w:eastAsia="Times New Roman" w:hAnsi="Times New Roman" w:cs="Times New Roman"/>
        </w:rPr>
        <w:instrText>) Department of Ecology and Evolution, State University of New York, Stony Brook, NY 11794-5245, USA e-mail: jeanm@life.bio.sunysb.edu Fax: +1-516-6327626 E.T. Schultz Department of Ecology and Evolutionary Biology, University of Connecticut, Storrs, CT 06269-3043, USA D.O. Conover Marine Sciences Research Center, State University of New York, Stony Brook, NY 11794-5000, USA other energetic components, namely sustained and burst swimming","author":[{"dropping-particle":"","family":"Billerbeck","given":"Jean M","non-dropping-particle":"","parse-names":false,"suffix":""},{"dropping-particle":"","family":"Schultz","given":"Eric T","non-dropping-particle":"","parse-names":false,"suffix":""},{"dropping-particle":"","family":"Conover","given":"David O","non-dropping-particle":"","parse-names":false,"suffix":""}],"container-title":"Oecologia","id":"ITEM-5","issue":"2","issued":{"date-parts":[["2000"]]},"language":"English","note":"285jv Times Cited:107 Cited References Count:58","page":"210-219","title":"Adaptive variation in energy acquisition and allocation among latitudinal populations of the Atlantic silverside","type":"article-journal","volume":"122"},"uris":["http://www.mendeley.com/documents/?uuid=a10d5b4f-cd1a-3dd1-97f8-1fde4c99fca4"]},{"id":"ITEM-6","itemData":{"DOI":"10.1006/jfbi.1999.1159","ISSN":"00221112","abstract":"Higher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 degrees C) compared with the Icelandic and Canadian populations (14.2 +/- 0.2 and 13.9 +/- 0.3 degrees 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Isles.","author":[{"dropping-particle":"","family":"Jonassen","given":"T","non-dropping-particle":"","parse-names":false,"suffix":""}],"container-title":"Journal of Fish Biology","id":"ITEM-6","issue":"2","issued":{"date-parts":[["2000"]]},"language":"English","note":"293nq Times Cited:76 Cited References Count:53","page":"279-294","title":"Geographic variation in growth and food conversion efficiency of juvenile Atlantic halibut related to latitude","type":"article-journal","volume":"56"},"uris":["http://www.mendeley.com/documents/?uuid=7d710dda-1143-3974-a345-f37e63913d96"]},{"id":"ITEM-7","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O","non-dropping-particle":"","parse-names":false,"suffix":""}],"container-title":"Ecology","id":"ITEM-7","issue":"5","issued":{"date-parts":[["2002"]]},"page":"1252-1262","title":"Intra- vs . Interspecific Latitudinal Variation in Growth : Adaptation to Temperature or Seasonality?","type":"article-journal","volume":"83"},"uris":["http://www.mendeley.com/documents/?uuid=c60abaf5-e1d3-3d23-ac7f-0a576518145e"]},{"id":"ITEM-8","itemData":{"DOI":"10.1007/s10750-009-0043-z","ISBN":"0018-8158","ISSN":"00188158","abstract":"Biological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-8","issue":"1","issued":{"date-parts":[["2010"]]},"page":"161-177","title":"Latitudinal variation in growth among Arctic charr in eastern North America: Evidence for countergradient variation?","type":"article-journal","volume":"650"},"uris":["http://www.mendeley.com/documents/?uuid=cb1e8c24-b300-3b55-a085-53a97720c755"]}],"mendeley":{"formattedCitation":"(Conover and Present 1990, Conover and Schultz 1995, Schultz et al. 1996, 1998, Billerbeck et al. 2000, Jonassen 2000, Yamahira and Conover 2002, Chavarie et al. 2010)","manualFormatting":"Conover and Present 1990, Conover and Schultz 1995, Schultz et al. 1996, 1998, Billerbeck et al. 2000, Jonassen 2000, Yamahira and Conover 2002, Chavarie et al. 2010)","plainTextFormattedCitation":"(Conover and Present 1990, Conover and Schultz 1995, Schultz et al. 1996, 1998, Billerbeck et al. 2000, Jonassen 2000, Yamahira and Conover 2002, Chavarie et al. 2010)","previouslyFormattedCitation":"(Conover and Present 1990, Conover and Schultz 1995, Schultz et al. 1996, 1998, Billerbeck et al. 2000, Jonassen 2000, Yamahira and Conover 2002, Chavarie et al. 2010)"},"properties":{"noteIndex":0},"schema":"https://github.com/citation-style-language/schema/raw/master/csl-citation.json"}</w:instrText>
      </w:r>
      <w:r w:rsidR="001E6B86" w:rsidRPr="009A47FF">
        <w:rPr>
          <w:rFonts w:ascii="Times New Roman" w:eastAsia="Times New Roman" w:hAnsi="Times New Roman" w:cs="Times New Roman"/>
        </w:rPr>
        <w:fldChar w:fldCharType="separate"/>
      </w:r>
      <w:r w:rsidR="001E6B86" w:rsidRPr="009A47FF">
        <w:rPr>
          <w:rFonts w:ascii="Times New Roman" w:eastAsia="Times New Roman" w:hAnsi="Times New Roman" w:cs="Times New Roman"/>
          <w:noProof/>
        </w:rPr>
        <w:t>Conover and Present 1990, Conover and Schultz 1995, Schultz et al. 1996, 1998, Billerbeck et al. 2000, Jonassen 2000, Yamahira and Conover 2002, Chavarie et al. 2010)</w:t>
      </w:r>
      <w:r w:rsidR="001E6B86" w:rsidRPr="009A47FF">
        <w:rPr>
          <w:rFonts w:ascii="Times New Roman" w:eastAsia="Times New Roman" w:hAnsi="Times New Roman" w:cs="Times New Roman"/>
        </w:rPr>
        <w:fldChar w:fldCharType="end"/>
      </w:r>
      <w:r w:rsidR="001E6B86" w:rsidRPr="009A47FF">
        <w:rPr>
          <w:rFonts w:ascii="Times New Roman" w:eastAsia="Times New Roman" w:hAnsi="Times New Roman" w:cs="Times New Roman"/>
        </w:rPr>
        <w:t>,</w:t>
      </w:r>
      <w:r w:rsidRPr="009A47FF">
        <w:rPr>
          <w:rFonts w:ascii="Times New Roman" w:eastAsia="Times New Roman" w:hAnsi="Times New Roman" w:cs="Times New Roman"/>
        </w:rPr>
        <w:t xml:space="preserve"> where higher-latitude populations have a higher trait performance potential compared with lower-latitude populations. Countergradient variation suggests that higher-latitude populations compensate for a shorter growing season by evolving a higher overall efficiency in specific traits. Empirical support for the countergradient </w:t>
      </w:r>
      <w:r w:rsidRPr="009A47FF">
        <w:rPr>
          <w:rFonts w:ascii="Times New Roman" w:eastAsia="Times New Roman" w:hAnsi="Times New Roman" w:cs="Times New Roman"/>
        </w:rPr>
        <w:lastRenderedPageBreak/>
        <w:t>hypothesis demonstrates a widespread phenomenon, and illustrates that geographic variation in traits is a potentially important descriptor of differences among populations. We were not able to test the countergradient hypothesis because the limited number of populations and the geographical discrepancy between continents was concerning in applicability and precision. Our results do suggest that some form of latitudinal variation is present and increasing the number of populations within each continent for future studies may help provide an additional understanding into what is driving latitudinal compensation.</w:t>
      </w:r>
    </w:p>
    <w:p w14:paraId="00000072" w14:textId="77777777" w:rsidR="00B66B58" w:rsidRPr="009A47FF" w:rsidRDefault="00B66B58">
      <w:pPr>
        <w:spacing w:line="276" w:lineRule="auto"/>
        <w:rPr>
          <w:rFonts w:ascii="Times New Roman" w:eastAsia="Times New Roman" w:hAnsi="Times New Roman" w:cs="Times New Roman"/>
        </w:rPr>
      </w:pPr>
    </w:p>
    <w:p w14:paraId="00000073"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The existence of a latitudinal response also raises questions concerning possible causal mechanisms. Molecular studies will be needed to better understand what is genetically impacted by increasing temperatures, how it is impacted, and when during development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when is temperature most critical). A mechanistic understanding of thermal response across latitudes will be essential to predict the vulnerability of species and populations to climate change. </w:t>
      </w:r>
    </w:p>
    <w:p w14:paraId="00000074" w14:textId="77777777" w:rsidR="00B66B58" w:rsidRPr="009A47FF" w:rsidRDefault="00B66B58">
      <w:pPr>
        <w:spacing w:line="276" w:lineRule="auto"/>
        <w:rPr>
          <w:rFonts w:ascii="Times New Roman" w:eastAsia="Times New Roman" w:hAnsi="Times New Roman" w:cs="Times New Roman"/>
          <w:b/>
        </w:rPr>
      </w:pPr>
    </w:p>
    <w:p w14:paraId="00000075"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Early Life in Stressful Environments</w:t>
      </w:r>
    </w:p>
    <w:p w14:paraId="00000076" w14:textId="533ADD2B"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Within freshwater lakes, water temperature is fundamental for fish physiology</w:t>
      </w:r>
      <w:r w:rsidR="00945D95" w:rsidRPr="009A47FF">
        <w:rPr>
          <w:rFonts w:ascii="Times New Roman" w:eastAsia="Times New Roman" w:hAnsi="Times New Roman" w:cs="Times New Roman"/>
        </w:rPr>
        <w:t xml:space="preserve"> </w:t>
      </w:r>
      <w:r w:rsidR="00945D95" w:rsidRPr="009A47FF">
        <w:rPr>
          <w:rFonts w:ascii="Times New Roman" w:eastAsia="Times New Roman" w:hAnsi="Times New Roman" w:cs="Times New Roman"/>
        </w:rPr>
        <w:fldChar w:fldCharType="begin" w:fldLock="1"/>
      </w:r>
      <w:r w:rsidR="004E32A3" w:rsidRPr="009A47FF">
        <w:rPr>
          <w:rFonts w:ascii="Times New Roman" w:eastAsia="Times New Roman" w:hAnsi="Times New Roman" w:cs="Times New Roman"/>
        </w:rPr>
        <w:instrText>ADDIN CSL_CITATION {"citationItems":[{"id":"ITEM-1","itemData":{"ISSN":"0022-1112","author":[{"dropping-particle":"","family":"Little","given":"Alexander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Biology","id":"ITEM-1","issued":{"date-parts":[["2020"]]},"publisher":"Wiley Online Library","title":"What do warming waters mean for fish physiology and fisheries?","type":"article-journal"},"uris":["http://www.mendeley.com/documents/?uuid=0721a301-1198-4d8e-8d15-24181dd79059"]}],"mendeley":{"formattedCitation":"(Little et al. 2020)","plainTextFormattedCitation":"(Little et al. 2020)","previouslyFormattedCitation":"(Little et al. 2020)"},"properties":{"noteIndex":0},"schema":"https://github.com/citation-style-language/schema/raw/master/csl-citation.json"}</w:instrText>
      </w:r>
      <w:r w:rsidR="00945D95" w:rsidRPr="009A47FF">
        <w:rPr>
          <w:rFonts w:ascii="Times New Roman" w:eastAsia="Times New Roman" w:hAnsi="Times New Roman" w:cs="Times New Roman"/>
        </w:rPr>
        <w:fldChar w:fldCharType="separate"/>
      </w:r>
      <w:r w:rsidR="00945D95" w:rsidRPr="009A47FF">
        <w:rPr>
          <w:rFonts w:ascii="Times New Roman" w:eastAsia="Times New Roman" w:hAnsi="Times New Roman" w:cs="Times New Roman"/>
          <w:noProof/>
        </w:rPr>
        <w:t>(Little et al. 2020)</w:t>
      </w:r>
      <w:r w:rsidR="00945D95"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Coregonine populations at the southern extent of their range have declined and, in some lakes, suffered local extirpations</w:t>
      </w:r>
      <w:r w:rsidR="005D7DB7" w:rsidRPr="009A47FF">
        <w:rPr>
          <w:rFonts w:ascii="Times New Roman" w:eastAsia="Times New Roman" w:hAnsi="Times New Roman" w:cs="Times New Roman"/>
        </w:rPr>
        <w:t xml:space="preserve"> </w:t>
      </w:r>
      <w:r w:rsidR="005D7DB7" w:rsidRPr="009A47FF">
        <w:rPr>
          <w:rFonts w:ascii="Times New Roman" w:eastAsia="Times New Roman" w:hAnsi="Times New Roman" w:cs="Times New Roman"/>
        </w:rPr>
        <w:fldChar w:fldCharType="begin" w:fldLock="1"/>
      </w:r>
      <w:r w:rsidR="005D7DB7" w:rsidRPr="009A47FF">
        <w:rPr>
          <w:rFonts w:ascii="Times New Roman" w:eastAsia="Times New Roman" w:hAnsi="Times New Roman" w:cs="Times New Roman"/>
        </w:rPr>
        <w:instrText>ADDIN CSL_CITATION {"citationItems":[{"id":"ITEM-1","itemData":{"ISSN":"1525-3244","author":[{"dropping-particle":"","family":"Burkhead","given":"Noel M","non-dropping-particle":"","parse-names":false,"suffix":""}],"container-title":"BioScience","id":"ITEM-1","issue":"9","issued":{"date-parts":[["2012"]]},"page":"798-808","publisher":"American Institute of Biological Sciences Circulation, AIBS, 1313 Dolley …","title":"Extinction rates in North American freshwater fishes, 1900–2010","type":"article-journal","volume":"62"},"uris":["http://www.mendeley.com/documents/?uuid=772cb81a-28a9-4f15-b9c9-a15430461313"]},{"id":"ITEM-2","itemData":{"author":[{"dropping-particle":"","family":"Mandrak","given":"Nicholas Edward","non-dropping-particle":"","parse-names":false,"suffix":""},{"dropping-particle":"","family":"Pratt","given":"T C","non-dropping-particle":"","parse-names":false,"suffix":""},{"dropping-particle":"","family":"SM","given":"Reid","non-dropping-particle":"","parse-names":false,"suffix":""}],"id":"ITEM-2","issued":{"date-parts":[["2014"]]},"publisher":"Canadian Science Advisory Secretariat","title":"Evaluating the current status of deepwater ciscoes (Coregonus spp.) in the Canadian waters of Lake Huron, 2002-2012, with emphasis on Shortjaw Cisco (C. zenithicus)","type":"book"},"uris":["http://www.mendeley.com/documents/?uuid=dfc7452d-7e67-45f1-840b-c6f0ef36be72"]},{"id":"ITEM-3","itemData":{"ISSN":"0969-997X","author":[{"dropping-particle":"","family":"Anneville","given":"Orlane","non-dropping-particle":"","parse-names":false,"suffix":""},{"dropping-particle":"","family":"Souissi","given":"Sami","non-dropping-particle":"","parse-names":false,"suffix":""},{"dropping-particle":"","family":"Molinero","given":"Juan Carlos","non-dropping-particle":"","parse-names":false,"suffix":""},{"dropping-particle":"","family":"Gerdeaux","given":"Daniel","non-dropping-particle":"","parse-names":false,"suffix":""}],"container-title":"Fisheries Management and Ecology","id":"ITEM-3","issue":"6","issued":{"date-parts":[["2009"]]},"page":"492-500","publisher":"Wiley Online Library","title":"Influences of human activity and climate on the stock‐recruitment dynamics of whitefish, Coregonus lavaretus, in Lake Geneva","type":"article-journal","volume":"16"},"uris":["http://www.mendeley.com/documents/?uuid=f9dedbf1-ef53-44d2-a8bf-38d194f21332"]},{"id":"ITEM-4","itemData":{"ISSN":"0002-8487","author":[{"dropping-particle":"","family":"Rosinski","given":"Caroline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Society","id":"ITEM-4","issue":"2","issued":{"date-parts":[["2020"]]},"page":"184-203","publisher":"Wiley Online Library","title":"Niche Partitioning among Native Ciscoes and Nonnative Rainbow Smelt in Lake Superior","type":"article-journal","volume":"149"},"uris":["http://www.mendeley.com/documents/?uuid=95cafe77-6606-4938-80d7-f2aae96bc7dd"]},{"id":"ITEM-5","itemData":{"DOI":"10.1038/nature10824","ISBN":"0028-0836","ISSN":"1476-4687","PMID":"22337055","abstract":"Species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-5","issue":"7385","issued":{"date-parts":[["2012"]]},"page":"357-362","publisher":"Nature Publishing Group","title":"Eutrophication causes speciation reversal in whitefish adaptive radiations","type":"article-journal","volume":"482"},"uris":["http://www.mendeley.com/documents/?uuid=0fb8d59d-007a-488a-9e8a-33b63b6a64f5"]}],"mendeley":{"formattedCitation":"(Anneville et al. 2009, Burkhead 2012, Vonlanthen et al. 2012, Mandrak et al. 2014, Rosinski et al. 2020)","plainTextFormattedCitation":"(Anneville et al. 2009, Burkhead 2012, Vonlanthen et al. 2012, Mandrak et al. 2014, Rosinski et al. 2020)","previouslyFormattedCitation":"(Anneville et al. 2009, Burkhead 2012, Vonlanthen et al. 2012, Mandrak et al. 2014, Rosinski et al. 2020)"},"properties":{"noteIndex":0},"schema":"https://github.com/citation-style-language/schema/raw/master/csl-citation.json"}</w:instrText>
      </w:r>
      <w:r w:rsidR="005D7DB7" w:rsidRPr="009A47FF">
        <w:rPr>
          <w:rFonts w:ascii="Times New Roman" w:eastAsia="Times New Roman" w:hAnsi="Times New Roman" w:cs="Times New Roman"/>
        </w:rPr>
        <w:fldChar w:fldCharType="separate"/>
      </w:r>
      <w:r w:rsidR="005D7DB7" w:rsidRPr="009A47FF">
        <w:rPr>
          <w:rFonts w:ascii="Times New Roman" w:eastAsia="Times New Roman" w:hAnsi="Times New Roman" w:cs="Times New Roman"/>
          <w:noProof/>
        </w:rPr>
        <w:t>(Anneville et al. 2009, Burkhead 2012, Vonlanthen et al. 2012, Mandrak et al. 2014, Rosinski et al. 2020)</w:t>
      </w:r>
      <w:r w:rsidR="005D7DB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Coregonines are the focus of reintroduction, restoration, and conservation efforts given the declines</w:t>
      </w:r>
      <w:r w:rsidR="005D7DB7" w:rsidRPr="009A47FF">
        <w:rPr>
          <w:rFonts w:ascii="Times New Roman" w:eastAsia="Times New Roman" w:hAnsi="Times New Roman" w:cs="Times New Roman"/>
        </w:rPr>
        <w:t xml:space="preserve"> </w:t>
      </w:r>
      <w:r w:rsidR="005D7DB7" w:rsidRPr="009A47FF">
        <w:rPr>
          <w:rFonts w:ascii="Times New Roman" w:eastAsia="Times New Roman" w:hAnsi="Times New Roman" w:cs="Times New Roman"/>
        </w:rPr>
        <w:fldChar w:fldCharType="begin" w:fldLock="1"/>
      </w:r>
      <w:r w:rsidR="005D7DB7" w:rsidRPr="009A47FF">
        <w:rPr>
          <w:rFonts w:ascii="Times New Roman" w:eastAsia="Times New Roman" w:hAnsi="Times New Roman" w:cs="Times New Roman"/>
        </w:rPr>
        <w:instrText>ADDIN CSL_CITATION {"citationItems":[{"id":"ITEM-1","itemData":{"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Ontario","type":"article-journal","volume":"9"},"uris":["http://www.mendeley.com/documents/?uuid=3617cb84-b9fa-4901-bd40-758de8cce73c"]},{"id":"ITEM-2","itemData":{"ISSN":"0380-1330","author":[{"dropping-particle":"","family":"Lucke","given":"Verena S","non-dropping-particle":"","parse-names":false,"suffix":""},{"dropping-particle":"","family":"Stewart","given":"Taylor R","non-dropping-particle":"","parse-names":false,"suffix":""},{"dropping-particle":"","family":"Vinson","given":"Mark R","non-dropping-particle":"","parse-names":false,"suffix":""},{"dropping-particle":"","family":"Glase","given":"Jay D","non-dropping-particle":"","parse-names":false,"suffix":""},{"dropping-particle":"","family":"Stockwell","given":"Jason D","non-dropping-particle":"","parse-names":false,"suffix":""}],"container-title":"Journal of Great Lakes Research","id":"ITEM-2","issued":{"date-parts":[["2020"]]},"publisher":"Elsevier","title":"Larval Coregonus spp. diets and zooplankton community patterns in the Apostle Islands, Lake Superior","type":"article-journal"},"uris":["http://www.mendeley.com/documents/?uuid=4ac700d8-4bda-450d-88e8-6351f9324423"]},{"id":"ITEM-3","itemData":{"ISSN":"0002-8487","author":[{"dropping-particle":"","family":"Rosinski","given":"Caroline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Society","id":"ITEM-3","issue":"2","issued":{"date-parts":[["2020"]]},"page":"184-203","publisher":"Wiley Online Library","title":"Niche Partitioning among Native Ciscoes and Nonnative Rainbow Smelt in Lake Superior","type":"article-journal","volume":"149"},"uris":["http://www.mendeley.com/documents/?uuid=95cafe77-6606-4938-80d7-f2aae96bc7dd"]}],"mendeley":{"formattedCitation":"(Favé and Turgeon 2008, Lucke et al. 2020, Rosinski et al. 2020)","plainTextFormattedCitation":"(Favé and Turgeon 2008, Lucke et al. 2020, Rosinski et al. 2020)","previouslyFormattedCitation":"(Favé and Turgeon 2008, Lucke et al. 2020, Rosinski et al. 2020)"},"properties":{"noteIndex":0},"schema":"https://github.com/citation-style-language/schema/raw/master/csl-citation.json"}</w:instrText>
      </w:r>
      <w:r w:rsidR="005D7DB7" w:rsidRPr="009A47FF">
        <w:rPr>
          <w:rFonts w:ascii="Times New Roman" w:eastAsia="Times New Roman" w:hAnsi="Times New Roman" w:cs="Times New Roman"/>
        </w:rPr>
        <w:fldChar w:fldCharType="separate"/>
      </w:r>
      <w:r w:rsidR="005D7DB7" w:rsidRPr="009A47FF">
        <w:rPr>
          <w:rFonts w:ascii="Times New Roman" w:eastAsia="Times New Roman" w:hAnsi="Times New Roman" w:cs="Times New Roman"/>
          <w:noProof/>
        </w:rPr>
        <w:t>(Favé and Turgeon 2008, Lucke et al. 2020, Rosinski et al. 2020)</w:t>
      </w:r>
      <w:r w:rsidR="005D7DB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Climate change, increasing water temperatures, and habitat degradation are hypothesized as causal factors of declining coregonine populations</w:t>
      </w:r>
      <w:r w:rsidR="005D7DB7" w:rsidRPr="009A47FF">
        <w:rPr>
          <w:rFonts w:ascii="Times New Roman" w:eastAsia="Times New Roman" w:hAnsi="Times New Roman" w:cs="Times New Roman"/>
        </w:rPr>
        <w:t xml:space="preserve"> </w:t>
      </w:r>
      <w:r w:rsidR="005D7DB7" w:rsidRPr="009A47FF">
        <w:rPr>
          <w:rFonts w:ascii="Times New Roman" w:eastAsia="Times New Roman" w:hAnsi="Times New Roman" w:cs="Times New Roman"/>
        </w:rPr>
        <w:fldChar w:fldCharType="begin" w:fldLock="1"/>
      </w:r>
      <w:r w:rsidR="005D7DB7" w:rsidRPr="009A47FF">
        <w:rPr>
          <w:rFonts w:ascii="Times New Roman" w:eastAsia="Times New Roman" w:hAnsi="Times New Roman" w:cs="Times New Roman"/>
        </w:rPr>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Diversity","type":"article-journal","volume":"06"},"uris":["http://www.mendeley.com/documents/?uuid=58b1ea73-5b06-3b17-8574-e90300108f85"]},{"id":"ITEM-2","itemData":{"DOI":"10.1007/s10750-012-1182-1","ISBN":"0018-8158","ISSN":"00188158","abstract":"Fish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-2","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lakes","type":"article","volume":"694"},"uris":["http://www.mendeley.com/documents/?uuid=83952b8f-a0ae-3585-b9b2-5bc50214f285"]}],"mendeley":{"formattedCitation":"(Jeppesen et al. 2012, Anneville et al. 2015)","plainTextFormattedCitation":"(Jeppesen et al. 2012, Anneville et al. 2015)","previouslyFormattedCitation":"(Jeppesen et al. 2012, Anneville et al. 2015)"},"properties":{"noteIndex":0},"schema":"https://github.com/citation-style-language/schema/raw/master/csl-citation.json"}</w:instrText>
      </w:r>
      <w:r w:rsidR="005D7DB7" w:rsidRPr="009A47FF">
        <w:rPr>
          <w:rFonts w:ascii="Times New Roman" w:eastAsia="Times New Roman" w:hAnsi="Times New Roman" w:cs="Times New Roman"/>
        </w:rPr>
        <w:fldChar w:fldCharType="separate"/>
      </w:r>
      <w:r w:rsidR="005D7DB7" w:rsidRPr="009A47FF">
        <w:rPr>
          <w:rFonts w:ascii="Times New Roman" w:eastAsia="Times New Roman" w:hAnsi="Times New Roman" w:cs="Times New Roman"/>
          <w:noProof/>
        </w:rPr>
        <w:t>(Jeppesen et al. 2012, Anneville et al. 2015)</w:t>
      </w:r>
      <w:r w:rsidR="005D7DB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Lake winter temperatures are rising at an accelerated rate compared to summer</w:t>
      </w:r>
      <w:r w:rsidR="005D7DB7" w:rsidRPr="009A47FF">
        <w:rPr>
          <w:rFonts w:ascii="Times New Roman" w:eastAsia="Times New Roman" w:hAnsi="Times New Roman" w:cs="Times New Roman"/>
        </w:rPr>
        <w:t xml:space="preserve"> </w:t>
      </w:r>
      <w:r w:rsidR="005D7DB7" w:rsidRPr="009A47FF">
        <w:rPr>
          <w:rFonts w:ascii="Times New Roman" w:eastAsia="Times New Roman" w:hAnsi="Times New Roman" w:cs="Times New Roman"/>
        </w:rPr>
        <w:fldChar w:fldCharType="begin" w:fldLock="1"/>
      </w:r>
      <w:r w:rsidR="005D7DB7" w:rsidRPr="009A47FF">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Environment","id":"ITEM-2","issued":{"date-parts":[["2020"]]},"page":"1-16","publisher":"Nature Publishing Group","title":"Global lake responses to climate change","type":"article-journal"},"uris":["http://www.mendeley.com/documents/?uuid=dffc00bd-fb03-4206-89b4-19eb9b0b2588"]}],"mendeley":{"formattedCitation":"(O’Reilly et al. 2015, Woolway et al. 2020)","plainTextFormattedCitation":"(O’Reilly et al. 2015, Woolway et al. 2020)","previouslyFormattedCitation":"(O’Reilly et al. 2015, Woolway et al. 2020)"},"properties":{"noteIndex":0},"schema":"https://github.com/citation-style-language/schema/raw/master/csl-citation.json"}</w:instrText>
      </w:r>
      <w:r w:rsidR="005D7DB7" w:rsidRPr="009A47FF">
        <w:rPr>
          <w:rFonts w:ascii="Times New Roman" w:eastAsia="Times New Roman" w:hAnsi="Times New Roman" w:cs="Times New Roman"/>
        </w:rPr>
        <w:fldChar w:fldCharType="separate"/>
      </w:r>
      <w:r w:rsidR="005D7DB7" w:rsidRPr="009A47FF">
        <w:rPr>
          <w:rFonts w:ascii="Times New Roman" w:eastAsia="Times New Roman" w:hAnsi="Times New Roman" w:cs="Times New Roman"/>
          <w:noProof/>
        </w:rPr>
        <w:t>(O’Reilly et al. 2015, Woolway et al. 2020)</w:t>
      </w:r>
      <w:r w:rsidR="005D7DB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suggesting winter is likely to be the most sensitive season for coregonines. Southern Arctic charr populations in Europe are being negatively affected by rising winter temperatures and both current and projected winter water temperatures exceed 11°C  in many lakes at the southern European extent for coregonines</w:t>
      </w:r>
      <w:r w:rsidR="005D7DB7" w:rsidRPr="009A47FF">
        <w:rPr>
          <w:rFonts w:ascii="Times New Roman" w:eastAsia="Times New Roman" w:hAnsi="Times New Roman" w:cs="Times New Roman"/>
        </w:rPr>
        <w:t xml:space="preserve"> </w:t>
      </w:r>
      <w:r w:rsidR="005D7DB7" w:rsidRPr="009A47FF">
        <w:rPr>
          <w:rFonts w:ascii="Times New Roman" w:eastAsia="Times New Roman" w:hAnsi="Times New Roman" w:cs="Times New Roman"/>
        </w:rPr>
        <w:fldChar w:fldCharType="begin" w:fldLock="1"/>
      </w:r>
      <w:r w:rsidR="00945D95" w:rsidRPr="009A47FF">
        <w:rPr>
          <w:rFonts w:ascii="Times New Roman" w:eastAsia="Times New Roman" w:hAnsi="Times New Roman" w:cs="Times New Roman"/>
        </w:rPr>
        <w:instrText>ADDIN CSL_CITATION {"citationItems":[{"id":"ITEM-1","itemData":{"ISSN":"1573-1480","author":[{"dropping-particle":"","family":"Kelly","given":"Seán","non-dropping-particle":"","parse-names":false,"suffix":""},{"dropping-particle":"","family":"Moore","given":"Tadhg N","non-dropping-particle":"","parse-names":false,"suffix":""},{"dropping-particle":"","family":"Eyto","given":"Elvira","non-dropping-particle":"de","parse-names":false,"suffix":""},{"dropping-particle":"","family":"Dillane","given":"Mary","non-dropping-particle":"","parse-names":false,"suffix":""},{"dropping-particle":"","family":"Goulon","given":"Chloé","non-dropping-particle":"","parse-names":false,"suffix":""},{"dropping-particle":"","family":"Guillard","given":"Jean","non-dropping-particle":"","parse-names":false,"suffix":""},{"dropping-particle":"","family":"Lasne","given":"Emilien","non-dropping-particle":"","parse-names":false,"suffix":""},{"dropping-particle":"","family":"McGinnity","given":"Phil","non-dropping-particle":"","parse-names":false,"suffix":""},{"dropping-particle":"","family":"Poole","given":"Russell","non-dropping-particle":"","parse-names":false,"suffix":""},{"dropping-particle":"","family":"Winfield","given":"Ian J","non-dropping-particle":"","parse-names":false,"suffix":""}],"container-title":"Climatic Change","id":"ITEM-1","issued":{"date-parts":[["2020"]]},"page":"1-20","publisher":"Springer","title":"Warming winters threaten peripheral Arctic charr populations of Europe","type":"article-journal"},"uris":["http://www.mendeley.com/documents/?uuid=c23f2f29-2827-4ea8-b1e9-8d42e73bd7a5"]}],"mendeley":{"formattedCitation":"(Kelly et al. 2020)","plainTextFormattedCitation":"(Kelly et al. 2020)","previouslyFormattedCitation":"(Kelly et al. 2020)"},"properties":{"noteIndex":0},"schema":"https://github.com/citation-style-language/schema/raw/master/csl-citation.json"}</w:instrText>
      </w:r>
      <w:r w:rsidR="005D7DB7" w:rsidRPr="009A47FF">
        <w:rPr>
          <w:rFonts w:ascii="Times New Roman" w:eastAsia="Times New Roman" w:hAnsi="Times New Roman" w:cs="Times New Roman"/>
        </w:rPr>
        <w:fldChar w:fldCharType="separate"/>
      </w:r>
      <w:r w:rsidR="005D7DB7" w:rsidRPr="009A47FF">
        <w:rPr>
          <w:rFonts w:ascii="Times New Roman" w:eastAsia="Times New Roman" w:hAnsi="Times New Roman" w:cs="Times New Roman"/>
          <w:noProof/>
        </w:rPr>
        <w:t>(Kelly et al. 2020)</w:t>
      </w:r>
      <w:r w:rsidR="005D7DB7" w:rsidRPr="009A47FF">
        <w:rPr>
          <w:rFonts w:ascii="Times New Roman" w:eastAsia="Times New Roman" w:hAnsi="Times New Roman" w:cs="Times New Roman"/>
        </w:rPr>
        <w:fldChar w:fldCharType="end"/>
      </w:r>
      <w:r w:rsidR="005D7DB7" w:rsidRPr="009A47FF">
        <w:rPr>
          <w:rFonts w:ascii="Times New Roman" w:eastAsia="Times New Roman" w:hAnsi="Times New Roman" w:cs="Times New Roman"/>
        </w:rPr>
        <w:t>.</w:t>
      </w:r>
    </w:p>
    <w:p w14:paraId="00000077" w14:textId="77777777" w:rsidR="00B66B58" w:rsidRPr="009A47FF" w:rsidRDefault="00B66B58">
      <w:pPr>
        <w:spacing w:line="276" w:lineRule="auto"/>
        <w:rPr>
          <w:rFonts w:ascii="Times New Roman" w:eastAsia="Times New Roman" w:hAnsi="Times New Roman" w:cs="Times New Roman"/>
        </w:rPr>
      </w:pPr>
    </w:p>
    <w:p w14:paraId="00000078"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Environmental variation during development can play a large role in generating variability in offspring phenotypes through developmental plasticity. How coregonines respond, during the critical embryonic and larval stages, is important to determine if the capacity to respond to the rapid rate of climate change and the projected increases in their thermal habitat exists. Knowing how populations have adapted historically to environmental variability will help us understand the future response we may see to climate change and assist managers to ensure coregonines </w:t>
      </w:r>
      <w:sdt>
        <w:sdtPr>
          <w:rPr>
            <w:rFonts w:ascii="Times New Roman" w:hAnsi="Times New Roman" w:cs="Times New Roman"/>
          </w:rPr>
          <w:tag w:val="goog_rdk_12"/>
          <w:id w:val="2017181774"/>
        </w:sdtPr>
        <w:sdtEndPr/>
        <w:sdtContent>
          <w:commentRangeStart w:id="4"/>
        </w:sdtContent>
      </w:sdt>
      <w:r w:rsidRPr="009A47FF">
        <w:rPr>
          <w:rFonts w:ascii="Times New Roman" w:eastAsia="Times New Roman" w:hAnsi="Times New Roman" w:cs="Times New Roman"/>
        </w:rPr>
        <w:t>remain out of hot water</w:t>
      </w:r>
      <w:commentRangeEnd w:id="4"/>
      <w:r w:rsidRPr="009A47FF">
        <w:rPr>
          <w:rFonts w:ascii="Times New Roman" w:hAnsi="Times New Roman" w:cs="Times New Roman"/>
        </w:rPr>
        <w:commentReference w:id="4"/>
      </w:r>
      <w:r w:rsidRPr="009A47FF">
        <w:rPr>
          <w:rFonts w:ascii="Times New Roman" w:eastAsia="Times New Roman" w:hAnsi="Times New Roman" w:cs="Times New Roman"/>
        </w:rPr>
        <w:t>. Our hope is that this study provides a springboard for future large-scale experimental research on coregonines as we were able to provide evidence that coregonines do exhibit adaptation to latitude and possess a high level of thermal plasticity for some traits, even though this study was limited to three lakes. The methods we developed allow for reproducible and standardized results (</w:t>
      </w:r>
      <w:r w:rsidRPr="009A47FF">
        <w:rPr>
          <w:rFonts w:ascii="Times New Roman" w:eastAsia="Times New Roman" w:hAnsi="Times New Roman" w:cs="Times New Roman"/>
          <w:i/>
        </w:rPr>
        <w:t>e.g.,</w:t>
      </w:r>
      <w:r w:rsidRPr="009A47FF">
        <w:rPr>
          <w:rFonts w:ascii="Times New Roman" w:eastAsia="Times New Roman" w:hAnsi="Times New Roman" w:cs="Times New Roman"/>
        </w:rPr>
        <w:t xml:space="preserve"> constant water source across locations, no moving water, </w:t>
      </w:r>
      <w:r w:rsidRPr="009A47FF">
        <w:rPr>
          <w:rFonts w:ascii="Times New Roman" w:eastAsia="Times New Roman" w:hAnsi="Times New Roman" w:cs="Times New Roman"/>
        </w:rPr>
        <w:lastRenderedPageBreak/>
        <w:t>individual-level measurements, etc.) that can be compared to future experiments as additional work examining temperature responses from a wider range of populations is warranted. Additionally, interpreting the impacts of trait heritability and maternal response within an environmental context continues to be important for determining how parental effects may assist species’ responses to rapid climate change.</w:t>
      </w:r>
    </w:p>
    <w:p w14:paraId="00000079" w14:textId="77777777" w:rsidR="00B66B58" w:rsidRPr="009A47FF" w:rsidRDefault="00B66B58">
      <w:pPr>
        <w:spacing w:line="276" w:lineRule="auto"/>
        <w:rPr>
          <w:rFonts w:ascii="Times New Roman" w:eastAsia="Times New Roman" w:hAnsi="Times New Roman" w:cs="Times New Roman"/>
        </w:rPr>
      </w:pPr>
    </w:p>
    <w:p w14:paraId="0000007A" w14:textId="77777777" w:rsidR="00B66B58" w:rsidRPr="009A47FF" w:rsidRDefault="00B66B58">
      <w:pPr>
        <w:spacing w:line="276" w:lineRule="auto"/>
        <w:rPr>
          <w:rFonts w:ascii="Times New Roman" w:eastAsia="Times New Roman" w:hAnsi="Times New Roman" w:cs="Times New Roman"/>
        </w:rPr>
      </w:pPr>
    </w:p>
    <w:p w14:paraId="0000007B" w14:textId="77777777" w:rsidR="00B66B58" w:rsidRPr="009A47FF" w:rsidRDefault="00E32990">
      <w:pPr>
        <w:spacing w:line="276" w:lineRule="auto"/>
        <w:rPr>
          <w:rFonts w:ascii="Times New Roman" w:eastAsia="Times New Roman" w:hAnsi="Times New Roman" w:cs="Times New Roman"/>
          <w:b/>
        </w:rPr>
      </w:pPr>
      <w:r w:rsidRPr="009A47FF">
        <w:rPr>
          <w:rFonts w:ascii="Times New Roman" w:eastAsia="Times New Roman" w:hAnsi="Times New Roman" w:cs="Times New Roman"/>
          <w:b/>
        </w:rPr>
        <w:t>ACKNOWLEDGMENTS:</w:t>
      </w:r>
    </w:p>
    <w:p w14:paraId="0000007C" w14:textId="5C5EB8DC"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We thank the staff at the Wisconsin Department of Natural Resources Bayfield Fisheries Field Station, United States Geological Survey (USGS) Tunison Laboratory of Aquatic Science, and </w:t>
      </w:r>
      <w:sdt>
        <w:sdtPr>
          <w:rPr>
            <w:rFonts w:ascii="Times New Roman" w:hAnsi="Times New Roman" w:cs="Times New Roman"/>
          </w:rPr>
          <w:tag w:val="goog_rdk_13"/>
          <w:id w:val="-1857114795"/>
        </w:sdtPr>
        <w:sdtEndPr/>
        <w:sdtContent>
          <w:commentRangeStart w:id="5"/>
        </w:sdtContent>
      </w:sdt>
      <w:r w:rsidRPr="009A47FF">
        <w:rPr>
          <w:rFonts w:ascii="Times New Roman" w:eastAsia="Times New Roman" w:hAnsi="Times New Roman" w:cs="Times New Roman"/>
        </w:rPr>
        <w:t>Konnevesi Research Station</w:t>
      </w:r>
      <w:commentRangeEnd w:id="5"/>
      <w:r w:rsidRPr="009A47FF">
        <w:rPr>
          <w:rFonts w:ascii="Times New Roman" w:hAnsi="Times New Roman" w:cs="Times New Roman"/>
        </w:rPr>
        <w:commentReference w:id="5"/>
      </w:r>
      <w:r w:rsidRPr="009A47FF">
        <w:rPr>
          <w:rFonts w:ascii="Times New Roman" w:eastAsia="Times New Roman" w:hAnsi="Times New Roman" w:cs="Times New Roman"/>
        </w:rPr>
        <w:t xml:space="preserve"> for conducting field collections of spawning adults. We also thank Rachel Taylor, Mark Vinson, Dan Yule, Caroline Rosinski, Jonna Kuha, and Rosanna Sjövik for help with fertilizations and experiment maintenance. This work was funded by the USGS grant number G16AP00087 to the University of Vermont and </w:t>
      </w:r>
      <w:r w:rsidRPr="009A47FF">
        <w:rPr>
          <w:rFonts w:ascii="Times New Roman" w:eastAsia="Times New Roman" w:hAnsi="Times New Roman" w:cs="Times New Roman"/>
          <w:color w:val="FF0000"/>
        </w:rPr>
        <w:t>XXXX to the University of Jyväskylä</w:t>
      </w:r>
      <w:r w:rsidRPr="009A47FF">
        <w:rPr>
          <w:rFonts w:ascii="Times New Roman" w:eastAsia="Times New Roman" w:hAnsi="Times New Roman" w:cs="Times New Roman"/>
        </w:rPr>
        <w:t>. We acknowledge the French National Research Institute for Agriculture, Food, and Environment and the National Science Foundation</w:t>
      </w:r>
      <w:r w:rsidR="004E32A3" w:rsidRPr="009A47FF">
        <w:rPr>
          <w:rFonts w:ascii="Times New Roman" w:eastAsia="Times New Roman" w:hAnsi="Times New Roman" w:cs="Times New Roman"/>
        </w:rPr>
        <w:t xml:space="preserve"> (</w:t>
      </w:r>
      <w:r w:rsidR="0083436D" w:rsidRPr="009A47FF">
        <w:rPr>
          <w:rFonts w:ascii="Times New Roman" w:eastAsia="Times New Roman" w:hAnsi="Times New Roman" w:cs="Times New Roman"/>
        </w:rPr>
        <w:t>award</w:t>
      </w:r>
      <w:r w:rsidR="004E32A3" w:rsidRPr="009A47FF">
        <w:rPr>
          <w:rFonts w:ascii="Times New Roman" w:eastAsia="Times New Roman" w:hAnsi="Times New Roman" w:cs="Times New Roman"/>
        </w:rPr>
        <w:t xml:space="preserve"> number </w:t>
      </w:r>
      <w:r w:rsidR="0083436D" w:rsidRPr="009A47FF">
        <w:rPr>
          <w:rFonts w:ascii="Times New Roman" w:eastAsia="Times New Roman" w:hAnsi="Times New Roman" w:cs="Times New Roman"/>
        </w:rPr>
        <w:t>1829451</w:t>
      </w:r>
      <w:r w:rsidR="004E32A3" w:rsidRPr="009A47FF">
        <w:rPr>
          <w:rFonts w:ascii="Times New Roman" w:eastAsia="Times New Roman" w:hAnsi="Times New Roman" w:cs="Times New Roman"/>
        </w:rPr>
        <w:t>)</w:t>
      </w:r>
      <w:r w:rsidRPr="009A47FF">
        <w:rPr>
          <w:rFonts w:ascii="Times New Roman" w:eastAsia="Times New Roman" w:hAnsi="Times New Roman" w:cs="Times New Roman"/>
        </w:rPr>
        <w:t xml:space="preserve"> for supporting a workshop to develop this experiment.</w:t>
      </w:r>
    </w:p>
    <w:p w14:paraId="0000007D" w14:textId="77777777" w:rsidR="00B66B58" w:rsidRPr="009A47FF" w:rsidRDefault="00B66B58">
      <w:pPr>
        <w:spacing w:line="276" w:lineRule="auto"/>
        <w:rPr>
          <w:rFonts w:ascii="Times New Roman" w:eastAsia="Times New Roman" w:hAnsi="Times New Roman" w:cs="Times New Roman"/>
        </w:rPr>
      </w:pPr>
    </w:p>
    <w:p w14:paraId="0000007E" w14:textId="77777777" w:rsidR="00B66B58" w:rsidRPr="009A47FF" w:rsidRDefault="00B66B58">
      <w:pPr>
        <w:spacing w:line="276" w:lineRule="auto"/>
        <w:rPr>
          <w:rFonts w:ascii="Times New Roman" w:eastAsia="Times New Roman" w:hAnsi="Times New Roman" w:cs="Times New Roman"/>
        </w:rPr>
      </w:pPr>
    </w:p>
    <w:p w14:paraId="0000007F" w14:textId="77777777" w:rsidR="00B66B58" w:rsidRPr="009A47FF" w:rsidRDefault="00E32990">
      <w:pPr>
        <w:spacing w:line="276" w:lineRule="auto"/>
        <w:rPr>
          <w:rFonts w:ascii="Times New Roman" w:eastAsia="Times New Roman" w:hAnsi="Times New Roman" w:cs="Times New Roman"/>
          <w:b/>
        </w:rPr>
      </w:pPr>
      <w:r w:rsidRPr="009A47FF">
        <w:rPr>
          <w:rFonts w:ascii="Times New Roman" w:eastAsia="Times New Roman" w:hAnsi="Times New Roman" w:cs="Times New Roman"/>
          <w:b/>
        </w:rPr>
        <w:t xml:space="preserve">LITERATURE </w:t>
      </w:r>
      <w:sdt>
        <w:sdtPr>
          <w:rPr>
            <w:rFonts w:ascii="Times New Roman" w:hAnsi="Times New Roman" w:cs="Times New Roman"/>
          </w:rPr>
          <w:tag w:val="goog_rdk_15"/>
          <w:id w:val="576637046"/>
        </w:sdtPr>
        <w:sdtEndPr/>
        <w:sdtContent>
          <w:commentRangeStart w:id="6"/>
        </w:sdtContent>
      </w:sdt>
      <w:r w:rsidRPr="009A47FF">
        <w:rPr>
          <w:rFonts w:ascii="Times New Roman" w:eastAsia="Times New Roman" w:hAnsi="Times New Roman" w:cs="Times New Roman"/>
          <w:b/>
        </w:rPr>
        <w:t>CITED</w:t>
      </w:r>
      <w:commentRangeEnd w:id="6"/>
      <w:r w:rsidRPr="009A47FF">
        <w:rPr>
          <w:rFonts w:ascii="Times New Roman" w:hAnsi="Times New Roman" w:cs="Times New Roman"/>
        </w:rPr>
        <w:commentReference w:id="6"/>
      </w:r>
      <w:r w:rsidRPr="009A47FF">
        <w:rPr>
          <w:rFonts w:ascii="Times New Roman" w:eastAsia="Times New Roman" w:hAnsi="Times New Roman" w:cs="Times New Roman"/>
          <w:b/>
        </w:rPr>
        <w:t>:</w:t>
      </w:r>
    </w:p>
    <w:p w14:paraId="00000080" w14:textId="77777777" w:rsidR="00B66B58" w:rsidRPr="009A47FF" w:rsidRDefault="00B66B58">
      <w:pPr>
        <w:spacing w:line="276" w:lineRule="auto"/>
        <w:rPr>
          <w:rFonts w:ascii="Times New Roman" w:eastAsia="Times New Roman" w:hAnsi="Times New Roman" w:cs="Times New Roman"/>
          <w:b/>
        </w:rPr>
      </w:pPr>
    </w:p>
    <w:p w14:paraId="7366D3F4" w14:textId="03799C8A"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eastAsia="Times New Roman" w:hAnsi="Times New Roman" w:cs="Times New Roman"/>
        </w:rPr>
        <w:fldChar w:fldCharType="begin" w:fldLock="1"/>
      </w:r>
      <w:r w:rsidRPr="009A47FF">
        <w:rPr>
          <w:rFonts w:ascii="Times New Roman" w:eastAsia="Times New Roman" w:hAnsi="Times New Roman" w:cs="Times New Roman"/>
        </w:rPr>
        <w:instrText xml:space="preserve">ADDIN Mendeley Bibliography CSL_BIBLIOGRAPHY </w:instrText>
      </w:r>
      <w:r w:rsidRPr="009A47FF">
        <w:rPr>
          <w:rFonts w:ascii="Times New Roman" w:eastAsia="Times New Roman" w:hAnsi="Times New Roman" w:cs="Times New Roman"/>
        </w:rPr>
        <w:fldChar w:fldCharType="separate"/>
      </w:r>
      <w:r w:rsidRPr="009A47FF">
        <w:rPr>
          <w:rFonts w:ascii="Times New Roman" w:hAnsi="Times New Roman" w:cs="Times New Roman"/>
          <w:noProof/>
        </w:rPr>
        <w:t>Adrian, R., C. M. O’Reilly, H. Zagarese, S. B. Baines, D. O. Hessen, W. Keller, D. M. Livingstone, R. Sommaruga, D. Straile, E. Van Donk, G. A. Weyhenmeyer, and M. Winder. 2009. Lakes as sentinels of climate change. Limnology and Oceanography 54:2283–2297.</w:t>
      </w:r>
    </w:p>
    <w:p w14:paraId="4ADE270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Anneville, O., E. Lasne, J. Guillard, R. Eckmann, J. D. Stockwell, C. Gillet, and D. L. Yule. 2015. Impact of Fishing and Stocking Practices on Coregonid Diversity. Food and Nutrition Sciences 06:1045–1055.</w:t>
      </w:r>
    </w:p>
    <w:p w14:paraId="478B7C46"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Anneville, O., S. Souissi, J. C. Molinero, and D. Gerdeaux. 2009. Influences of human activity and climate on the stock‐recruitment dynamics of whitefish, Coregonus lavaretus, in Lake Geneva. Fisheries Management and Ecology 16:492–500.</w:t>
      </w:r>
    </w:p>
    <w:p w14:paraId="4D2B6FA2"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Austin, J. A., and S. M. Colman. 2007. Lake Superior summer water temperatures are increasing more rapidly than regional temperatures: A positive ice-albedo feedback. Geophysical Research Letters 34:1–5.</w:t>
      </w:r>
    </w:p>
    <w:p w14:paraId="16666A67"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Bates, D., M. Mächler, B. Bolker, and S. Walker. 2015. Fitting Linear Mixed-Effects Models Using lme4. Journal of Statistical Software; Vol 1, Issue 1 (2015).</w:t>
      </w:r>
    </w:p>
    <w:p w14:paraId="720CAF02"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Billerbeck, J. M., E. T. Schultz, and D. O. Conover. 2000. Adaptive variation in energy acquisition and allocation among latitudinal populations of the Atlantic silverside. Oecologia 122:210–219.</w:t>
      </w:r>
    </w:p>
    <w:p w14:paraId="6BA2C567"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Blaxter, J. H. S. 1963. The influence of egg size on herring larvae (Clupea harengus L). J. Cons. Int. Explor. Mer 28:211–240.</w:t>
      </w:r>
    </w:p>
    <w:p w14:paraId="5E7BECF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Blaxter, J. H. S. 1991. The effect of temperature on larval fishes. Netherlands Journal of Zoology 42:336–357.</w:t>
      </w:r>
    </w:p>
    <w:p w14:paraId="533F8764"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 xml:space="preserve">Brett, J. R. 1979. Environmental factors and growth. Fish physiology, vol. VIII. Bioenergetics </w:t>
      </w:r>
      <w:r w:rsidRPr="009A47FF">
        <w:rPr>
          <w:rFonts w:ascii="Times New Roman" w:hAnsi="Times New Roman" w:cs="Times New Roman"/>
          <w:noProof/>
        </w:rPr>
        <w:lastRenderedPageBreak/>
        <w:t>and growth:599–677.</w:t>
      </w:r>
    </w:p>
    <w:p w14:paraId="4739ED3B"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Brooke, L. T., and P. J. Colby. 1980. Development and survival of embryos of lake herring at different constant oxygen concentrations and temperatures. The Progressive Fish-Culturist 42:3–9.</w:t>
      </w:r>
    </w:p>
    <w:p w14:paraId="144ECB79"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Burkhead, N. M. 2012. Extinction rates in North American freshwater fishes, 1900–2010. BioScience 62:798–808.</w:t>
      </w:r>
    </w:p>
    <w:p w14:paraId="2DE0AF09"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Chavarie, L., J. B. Dempson, C. J. Schwarz, J. D. Reist, G. Power, and M. Power. 2010. Latitudinal variation in growth among Arctic charr in eastern North America: Evidence for countergradient variation? Hydrobiologia 650:161–177.</w:t>
      </w:r>
    </w:p>
    <w:p w14:paraId="1FA7AA16"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14:paraId="7E34E235"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Chu, C., N. E. Mandrak, C. K. Minns, and LLL. 2005. Potential impacts of climate change on the distributions of several common and rare freshwater fishes in Canada. Diversity and Distributions 11:299–310.</w:t>
      </w:r>
    </w:p>
    <w:p w14:paraId="4DD711C0"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Colby, P. J., and L. T. Brooke. 1970. Survival and development of lake herring (Coregonus artedii) eggs at various incubation temperatures. Biology of Coregonid Fishes:417–428.</w:t>
      </w:r>
    </w:p>
    <w:p w14:paraId="4ED0CE6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Comte, L., L. Buisson, M. Daufresne, and G. Grenouillet. 2013. Climate-induced changes in the distribution of freshwater fish: Observed and predicted trends. Freshwater Biology 58:625–639.</w:t>
      </w:r>
    </w:p>
    <w:p w14:paraId="3B8A8B6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Conover, D. O., and M. C. Present. 1990. Countergradient variation in growth rate: compensation for lenth of the growing season among Atlantic silversides from different latitudes. Oecologica 83:316–324.</w:t>
      </w:r>
    </w:p>
    <w:p w14:paraId="4D1397CF"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Conover, D. O., and E. T. Schultz. 1995. Phenotypic similarity and the evolutionary significance of countergradient variation. Trends in Ecology &amp; Evolution 10:248–252.</w:t>
      </w:r>
    </w:p>
    <w:p w14:paraId="03B3B76B"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van Damme, C. J. G., M. Dickey-Collas, A. D. Rijnsdorp, and O. S. Kjesbu. 2009. Fecundity, atresia, and spawning strategies of Atlantic herring (Clupea harengus). Canadian Journal of Fisheries &amp; Aquatic Sciences 66.</w:t>
      </w:r>
    </w:p>
    <w:p w14:paraId="209047D5"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14:paraId="5A20868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14:paraId="2CD6B6B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Elliott, J. A., and V. A. Bell. 2011. Predicting the potential long-term influence of climate change on vendace (Coregonus albula) habitat in Bassenthwaite Lake, U.K. Freshwater Biology 56:395–405.</w:t>
      </w:r>
    </w:p>
    <w:p w14:paraId="442BC4F2"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Falk‐Petersen, I. B., and T. K. Hansen. 2001. Organ differentiation in newly hatched common wolffish. Journal of fish biology 59:1465–1482.</w:t>
      </w:r>
    </w:p>
    <w:p w14:paraId="5E2F6289"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 xml:space="preserve">Fang, X., H. G. Stefan, J. G. Eaton, J. H. Mccormick, and S. R. Alam. 2004. Simulation of thermal / dissolved oxygen habitat for fishes in lakes under different climate scenarios Part </w:t>
      </w:r>
      <w:r w:rsidRPr="009A47FF">
        <w:rPr>
          <w:rFonts w:ascii="Times New Roman" w:hAnsi="Times New Roman" w:cs="Times New Roman"/>
          <w:noProof/>
        </w:rPr>
        <w:lastRenderedPageBreak/>
        <w:t>2 . Cold-water fish in the contiguous US. Ecological Modelling 172:39–54.</w:t>
      </w:r>
    </w:p>
    <w:p w14:paraId="5AE40DD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Favé, M.-J., and J. Turgeon. 2008. Patterns of genetic diversity in Great Lakes bloaters (Coregonus hoyi) with a view to future reintroduction in Lake Ontario. Conservation Genetics 9:281–293.</w:t>
      </w:r>
    </w:p>
    <w:p w14:paraId="79F2E1EA"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Ficke, A. D., C. A. Myrick, and L. J. Hansen. 2007. Potential impacts of global climate change on freshwater fisheries. Reviews in Fish Biology and Fisheries 17:581–613.</w:t>
      </w:r>
    </w:p>
    <w:p w14:paraId="75D1C9C9"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Green, B. S. 2008. Maternal effects in fish populations. Advances in marine biology 54:1–105.</w:t>
      </w:r>
    </w:p>
    <w:p w14:paraId="0C3726E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Halpern, B. S., M. Frazier, J. Potapenko, K. S. Casey, K. Koenig, C. Longo, J. S. Lowndes, R. C. Rockwood, E. R. Selig, K. A. SELKOE, and S. Walbridge. 2015. Spatial and temporal changes in cumulative human impacts on the world’s ocean. Nature Communications 6:1–7.</w:t>
      </w:r>
    </w:p>
    <w:p w14:paraId="3ADCEBC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Hansen, G. J. A., J. S. Read, J. F. Hansen, and L. A. Winslow. 2017. Projected shifts in fish species dominance in Wisconsin lakes under climate change. Global Change Biology 23:1463–1476.</w:t>
      </w:r>
    </w:p>
    <w:p w14:paraId="484ED690"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Herb, W. R., L. B. Johnson, P. C. Jacobson, and H. G. Stefan. 2014. Projecting cold-water fish habitat in lakes of the glacial lakes region under changing land use and climate regimes. Canadian Journal of Fisheries and Aquatic Sciences 71:1334–1348.</w:t>
      </w:r>
    </w:p>
    <w:p w14:paraId="138A29E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Hixon, M. A., D. W. Johnson, and S. M. Sogard. 2014. BOFFFFs: on the importance of conserving old-growth age structure in fishery populations. ICES Journal of Marine Science 71:2171–2185.</w:t>
      </w:r>
    </w:p>
    <w:p w14:paraId="367669B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Hoffmann, A. A., and C. M. Sgrò. 2011. Climate change and evolutionary adaptation. Nature Australia 470:479–485.</w:t>
      </w:r>
    </w:p>
    <w:p w14:paraId="77C299C6"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Houde, A. L., and T. Pitcher. 2019. fullfact: Full Factorial Breeding Analysis.</w:t>
      </w:r>
    </w:p>
    <w:p w14:paraId="7F922A46"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Isaak, D. J. 2014. Climate Change and the Future of Freshwater Fisheries. Page Future of Fisheries: Perspectives for Emerging Professionals.</w:t>
      </w:r>
    </w:p>
    <w:p w14:paraId="256CCE9F"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Jacobson, P. C., H. G. Stefan, and D. L. Pereira. 2010. Coldwater fish oxythermal habitat in Minnesota lakes: influence of total phosphorus, July air temperature, and relative depth. Canadian Journal of Fisheries and Aquatic Sciences 67:2002–2013.</w:t>
      </w:r>
    </w:p>
    <w:p w14:paraId="5A3F61BB"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w:t>
      </w:r>
    </w:p>
    <w:p w14:paraId="4C953712"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Jonassen, T. 2000. Geographic variation in growth and food conversion efficiency of juvenile Atlantic halibut related to latitude. Journal of Fish Biology 56:279–294.</w:t>
      </w:r>
    </w:p>
    <w:p w14:paraId="136E9C36"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Jonsson, B., and N. Jonsson. 2014. Early environment influences later performance in fishes.</w:t>
      </w:r>
    </w:p>
    <w:p w14:paraId="156B81F6"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Jørgensen, C., B. Ernande, Ø. Fiksen, and U. Dieckmann. 2006. The logic of skipped spawning in fish. Canadian Journal of Fisheries and Aquatic Sciences 63:200–211.</w:t>
      </w:r>
    </w:p>
    <w:p w14:paraId="586572A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Karjalainen, J., H. Auvinen, H. Helminen, T. J. Marjomäki, T. Niva, J. Sarvala, and M. Viljanen. 2000. Unpredictability of ﬁsh recruitment - interannual variation in YOY abundance.</w:t>
      </w:r>
    </w:p>
    <w:p w14:paraId="46EBC0D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Karjalainen, J., L. Jokinen, T. Keskinen, and T. J. Marjomäki. 2016. Environmental and genetic effects on larval hatching time in two coregonids. Hydrobiologia 780:135–143.</w:t>
      </w:r>
    </w:p>
    <w:p w14:paraId="5D52BC7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Karjalainen, J., T. Keskinen, M. Pulkkanen, and T. J. Marjomäki. 2015. Climate change alters the egg development dynamics in cold-water adapted coregonids. Environmental Biology of Fishes 98:979–991.</w:t>
      </w:r>
    </w:p>
    <w:p w14:paraId="4A152DC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 xml:space="preserve">Kekäläinen, J., P. Oskoei, M. Janhunen, H. Koskinen, R. Kortet, and H. Huuskonen. 2018. Sperm pre-fertilization thermal environment shapes offspring phenotype and performance. </w:t>
      </w:r>
      <w:r w:rsidRPr="009A47FF">
        <w:rPr>
          <w:rFonts w:ascii="Times New Roman" w:hAnsi="Times New Roman" w:cs="Times New Roman"/>
          <w:noProof/>
        </w:rPr>
        <w:lastRenderedPageBreak/>
        <w:t>Journal of Experimental Biology 221.</w:t>
      </w:r>
    </w:p>
    <w:p w14:paraId="298ABBA9"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Kelly, S., T. N. Moore, E. de Eyto, M. Dillane, C. Goulon, J. Guillard, E. Lasne, P. McGinnity, R. Poole, and I. J. Winfield. 2020. Warming winters threaten peripheral Arctic charr populations of Europe. Climatic Change:1–20.</w:t>
      </w:r>
    </w:p>
    <w:p w14:paraId="4A4DFFF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Langhans, S. D., S. C. Jähnig, M. Lago, A. Schmidt-Kloiber, and T. Hein. 2019. The potential of ecosystem-based management to integrate biodiversity conservation and ecosystem service provision in aquatic ecosystems. Elsevier.</w:t>
      </w:r>
    </w:p>
    <w:p w14:paraId="2D624C3A"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Langley, E. J. G., G. Adams, C. E. Beardsworth, D. A. Dawson, P. R. Laker, J. O. van Horik, M. A. Whiteside, A. J. Wilson, and J. R. Madden. 2020. Heritability and correlations among learning and inhibitory control traits. Behavioral Ecology.</w:t>
      </w:r>
    </w:p>
    <w:p w14:paraId="2F131334"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Lehtonen, H. 1996. Potential effects of global warming on northern European freshwater fish and fisheries. Fisheries Management and Ecology 3:59–71.</w:t>
      </w:r>
    </w:p>
    <w:p w14:paraId="09D48C55"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Lenth, R. 2020. emmeans: Estimated Marginal Means, aka Least-Squares Means.</w:t>
      </w:r>
    </w:p>
    <w:p w14:paraId="3A185592"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Lim, M. Y.-T., R. G. Manzon, C. M. Somers, D. R. Boreham, and J. Y. Wilson. 2017. The effects of fluctuating temperature regimes on the embryonic development of lake whitefish (Coregonus clupeaformis). Comparative Biochemistry and Physiology Part A: Molecular &amp; Integrative Physiology 214:19–29.</w:t>
      </w:r>
    </w:p>
    <w:p w14:paraId="5297A0D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Little, A. G., I. Loughland, and F. Seebacher. 2020. What do warming waters mean for fish physiology and fisheries? Journal of Fish Biology.</w:t>
      </w:r>
    </w:p>
    <w:p w14:paraId="1E018FE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Lucke, V. S., T. R. Stewart, M. R. Vinson, J. D. Glase, and J. D. Stockwell. 2020. Larval Coregonus spp. diets and zooplankton community patterns in the Apostle Islands, Lake Superior. Journal of Great Lakes Research.</w:t>
      </w:r>
    </w:p>
    <w:p w14:paraId="3CF95A5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Luczynski, M., and A. Kirklewska. 1984. Dependence of Coregonus albula embryogenesis rate on the incubation temperature. Aquaculture 42:43–55.</w:t>
      </w:r>
    </w:p>
    <w:p w14:paraId="450ABC6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14:paraId="47E99EBE"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Lynch, A. J., W. W. Taylor, T. D. Beard, and B. M. Lofgren. 2015. Climate change projections for lake whitefish (Coregonus clupeaformis) recruitment in the 1836 Treaty Waters of the Upper Great Lakes. Journal of Great Lakes Research 41:415–422.</w:t>
      </w:r>
    </w:p>
    <w:p w14:paraId="687BC02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Mackenzie-Grieve, J. L., and J. R. Post. 2006. Thermal Habitat Use by Lake Trout in Two Contrasting Yukon Territory Lakes. Transactions of the American Fisheries Society 135:727–738.</w:t>
      </w:r>
    </w:p>
    <w:p w14:paraId="6E869B69"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Mandrak, N. E., T. C. Pratt, and R. SM. 2014. Evaluating the current status of deepwater ciscoes (Coregonus spp.) in the Canadian waters of Lake Huron, 2002-2012, with emphasis on Shortjaw Cisco (C. zenithicus). Canadian Science Advisory Secretariat.</w:t>
      </w:r>
    </w:p>
    <w:p w14:paraId="3D04FACA"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Marjomäki, T. J., H. Auvinen, H. Helminen, A. Huusko, J. Sarvala, P. Valkeajärvi, M. Viljanen, and J. Karjalainen. 2004. Spatial synchrony in the inter-annual population variation of vendace (Coregonus albula (L.)) in Finnish lakes. Annales Zoologici Fennici 41:225–240.</w:t>
      </w:r>
    </w:p>
    <w:p w14:paraId="0315E3B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McBride, R. S., S. Somarakis, G. R. Fitzhugh, A. Albert, N. A. Yaragina, M. J. Wuenschel, A. Alonso‐Fernández, and G. Basilone. 2015. Energy acquisition and allocation to egg production in relation to fish reproductive strategies. Fish and Fisheries 16:23–57.</w:t>
      </w:r>
    </w:p>
    <w:p w14:paraId="79CE80A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McCullough, I. M., K. S. Cheruvelil, S. M. Collins, and P. A. Soranno. 2019. Geographic patterns of the climate sensitivity of lakes. Ecological Applications 29:e01836.</w:t>
      </w:r>
    </w:p>
    <w:p w14:paraId="022A935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 xml:space="preserve">Meehl, G. A., T. F. Stocker, W. D. Collins, P. Friedlingstein, T. Gaye, J. M. Gregory, A. Kitoh, </w:t>
      </w:r>
      <w:r w:rsidRPr="009A47FF">
        <w:rPr>
          <w:rFonts w:ascii="Times New Roman" w:hAnsi="Times New Roman" w:cs="Times New Roman"/>
          <w:noProof/>
        </w:rPr>
        <w:lastRenderedPageBreak/>
        <w:t>R. Knutti, J. M. Murphy, and A. Noda. 2007. Global climate projections.</w:t>
      </w:r>
    </w:p>
    <w:p w14:paraId="36622C3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Myers, J. T., D. L. Yule, M. L. Jones, T. D. Ahrenstorff, T. R. Hrabik, R. M. Claramunt, M. P. Ebener, and E. K. Berglund. 2015. Spatial synchrony in cisco recruitment. Fisheries Research 165:11–21.</w:t>
      </w:r>
    </w:p>
    <w:p w14:paraId="6F47371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Neff, B. D., and B. A. Fraser. 2010. A program to compare genetic differentiation statistics across loci using resampling of individuals and loci. Molecular Ecology Resources 10:546–550.</w:t>
      </w:r>
    </w:p>
    <w:p w14:paraId="1A1A2B0E"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Nyberg, P., E. Bergstrand, E. Degerman, and O. Enderlein. 2001. Recruitment of pelagic fish in an unstable climate: studies in Sweden’s four largest lakes. Ambio 30:559–564.</w:t>
      </w:r>
    </w:p>
    <w:p w14:paraId="78F2718E"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O’Reilly, C. M., R. J. Rowley, P. Schneider, J. D. Lenters, P. B. Mcintyre, and B. M. Kraemer. 2015. Rapid and highly variable warming of lake surface waters around the globe. Geophysical Research Letters 42:1–9.</w:t>
      </w:r>
    </w:p>
    <w:p w14:paraId="07FB3AA4"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Oberlercher, T. M., and J. Wanzenböck. 2016. Impact of electric fishing on egg survival of whitefish, Coregonus lavaretus. Fisheries Management and Ecology 23:540–547.</w:t>
      </w:r>
    </w:p>
    <w:p w14:paraId="4C056857"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Pavlov, D. A. 1986. Developing the biotechnology culturing White Sea wolffish, Anarhichas lupus marisalbi. II. Ecomorphological peculiarities of early ontogeny. Journal of Ichthyology 26:156–169.</w:t>
      </w:r>
    </w:p>
    <w:p w14:paraId="0680A56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Pepin, P. 1991. Effect of temperature and size on development, mortality, and survival rates of the pelagic early life history stages of marine fish. Canadian Journal of Fisheries and Aquatic Sciences 48:503–518.</w:t>
      </w:r>
    </w:p>
    <w:p w14:paraId="1055309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R Core Team. 2020. R: A Language and Environment for Statistical Computing. R Foundation for Statistical Computing, Vienna, Austria.</w:t>
      </w:r>
    </w:p>
    <w:p w14:paraId="2F34D23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Reist, J. D., F. J. Wrona, T. D. Prowse, M. Power, J. B. Dempson, R. J. Beamish, J. R. King, T. J. Carmichael, and C. D. Sawatzky. 2006. General effects of climate change on Arctic fishes and fish populations. AMBIO: A Journal of the Human Environment 35:370–380.</w:t>
      </w:r>
    </w:p>
    <w:p w14:paraId="1872446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Roff, D. 1994. The evolution of life histories. Journal of Evolutionary Biology 7:116–118.</w:t>
      </w:r>
    </w:p>
    <w:p w14:paraId="72B6FFE0"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Rosinski, C. L., M. R. Vinson, and D. L. Yule. 2020. Niche Partitioning among Native Ciscoes and Nonnative Rainbow Smelt in Lake Superior. Transactions of the American Fisheries Society 149:184–203.</w:t>
      </w:r>
    </w:p>
    <w:p w14:paraId="71833A1F"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Schindler, D. W., K. G. Beaty, E. J. Fee, D. R. Cruikshank, E. R. DeBruyn, D. L. Findlay, G. A. Linsey, J. A. Shearer, M. P. Stainton, and M. A. Turner. 1990. Effects of Climatic Warming on Lakes of the Central Boreal Forest. Science 250:967–970.</w:t>
      </w:r>
    </w:p>
    <w:p w14:paraId="525999F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Schmitt, J. D., C. S. Vandergoot, B. P. O’Malley, and R. T. Kraus. 2020. Does Lake Erie still have sufficient oxythermal habitat for cisco Coregonus artedi? Journal of Great Lakes Research 46:330–338.</w:t>
      </w:r>
    </w:p>
    <w:p w14:paraId="527394EE"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Schultz, E. T., D. O. Conover, and A. Ehtisham. 1998. The dead of winter: size-dependent variation and genetic differences in seasonal mortality among Atlantic silverside (Atherinidae: \textit{Menidia menidia}) from different latitudes. Canadian Journal of Fisheries and Aquatic Sciences 55:1149–1157.</w:t>
      </w:r>
    </w:p>
    <w:p w14:paraId="37255B42"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Schultz, E. T., K. E. Reynolds, and D. O. Conover. 1996. Countergradient Variation in Growth Among Newly Hatched Fundulus Heteroclitus: Geographic Differences Revealed by Common-Environment Experiments. Functional Ecology 10:366.</w:t>
      </w:r>
    </w:p>
    <w:p w14:paraId="2F2AC2E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Sharma, S., D. A. Jackson, C. K. Minns, and B. J. Shuter. 2007. Will northern fish populations be in hot water because of climate change? Global Change Biology 13:2052–2064.</w:t>
      </w:r>
    </w:p>
    <w:p w14:paraId="1684D0A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Shatwell, T., W. Thiery, and G. Kirillin. 2019. Future projections of temperature and mixing regime of European temperate lakes. Hydrology and Earth System Sciences 23:1533–1551.</w:t>
      </w:r>
    </w:p>
    <w:p w14:paraId="0046106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lastRenderedPageBreak/>
        <w:t>Stewart, J. 2011. Evidence of age-class truncation in some exploited marine fish populations in New South Wales, Australia. Fisheries Research 108:209–213.</w:t>
      </w:r>
    </w:p>
    <w:p w14:paraId="1AF028EB"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14:paraId="0A5E8FA0"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Urpanen, O., H. Huuskonen, T. J. Marjomäki, and J. Karjalainen. 2005. Growth and size-selective mortality of vendace (Coregonus albula (L.)) and whitefish (C. lavaretus L.) larvae. Boreal Environment Research 10:225–238.</w:t>
      </w:r>
    </w:p>
    <w:p w14:paraId="68B89D3A"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Voeten, C. C. 2020. buildmer: Stepwise Elimination and Term Reordering for Mixed-Effects Regression.</w:t>
      </w:r>
    </w:p>
    <w:p w14:paraId="0D74AB7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Vonlanthen, P., D. Bittner, A. G. Hudson, K. A. Young, R. Müller, B. Lundsgaard-Hansen, D. Roy, S. Di Piazza, C. R. Largiader, O. Seehausen, C. R. Largiadèr, and O. Seehausen. 2012. Eutrophication causes speciation reversal in whitefish adaptive radiations. Nature 482:357–362.</w:t>
      </w:r>
    </w:p>
    <w:p w14:paraId="4FE1BAB5"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Vonlanthen, P., D. Roy, A. G. Hudson, C. R. Largiadèr, D. Bittner, and O. Seehausen. 2009. Divergence along a steep ecological gradient in lake whitefish (Coregonus sp.). Journal of Evolutionary Biology 22:498–514.</w:t>
      </w:r>
    </w:p>
    <w:p w14:paraId="21C4957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Williamson, C. E., J. A. Brentrup, J. Zhang, W. H. Renwick, B. R. Hargreaves, L. B. Knoll, E. P. Overholt, and K. C. Rose. 2014. Lakes as sensors in the landscape: optical metrics as scalable sentinel responses to climate change. Limnology and Oceanography 59:840–850.</w:t>
      </w:r>
    </w:p>
    <w:p w14:paraId="0DA786D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Winslow, L. A., J. S. Read, G. J. A. Hansen, K. C. Rose, and D. M. Robertson. 2017. Seasonality of change: Summer warming rates do not fully represent effects of climate change on lake temperatures. Limnology and Oceanography 62:2168–2178.</w:t>
      </w:r>
    </w:p>
    <w:p w14:paraId="6EEBF8C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Woolway, R. I., M. T. Dokulil, W. Marszelewski, M. Schmid, D. Bouffard, and C. J. Merchant. 2017. Warming of Central European lakes and their response to the 1980s climate regime shift. Climatic Change 142:505–520.</w:t>
      </w:r>
    </w:p>
    <w:p w14:paraId="6DB41055"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Woolway, R. I., B. M. Kraemer, J. D. Lenters, C. J. Merchant, C. M. O’Reilly, and S. Sharma. 2020. Global lake responses to climate change. Nature Reviews Earth &amp; Environment:1–16.</w:t>
      </w:r>
    </w:p>
    <w:p w14:paraId="2FE37A80"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Yamahira, K., and D. O. Conover. 2002. Intra- vs . Interspecific Latitudinal Variation in Growth : Adaptation to Temperature or Seasonality? Ecology 83:1252–1262.</w:t>
      </w:r>
    </w:p>
    <w:p w14:paraId="44DF507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Van Zuiden, T. M., M. M. Chen, S. Stefanoff, L. Lopez, and S. Sharma. 2016. Projected impacts of climate change on three freshwater fishes and potential novel competitive interactions. Diversity and Distributions 22:603–614.</w:t>
      </w:r>
    </w:p>
    <w:p w14:paraId="000000C9" w14:textId="461E1E59" w:rsidR="00B66B58" w:rsidRPr="009A47FF" w:rsidRDefault="004E32A3">
      <w:pPr>
        <w:widowControl w:val="0"/>
        <w:ind w:left="480" w:hanging="480"/>
        <w:rPr>
          <w:rFonts w:ascii="Times New Roman" w:eastAsia="Times New Roman" w:hAnsi="Times New Roman" w:cs="Times New Roman"/>
        </w:rPr>
        <w:sectPr w:rsidR="00B66B58" w:rsidRPr="009A47FF">
          <w:footerReference w:type="even" r:id="rId11"/>
          <w:footerReference w:type="default" r:id="rId12"/>
          <w:pgSz w:w="12240" w:h="15840"/>
          <w:pgMar w:top="1440" w:right="1440" w:bottom="1440" w:left="1440" w:header="720" w:footer="720" w:gutter="0"/>
          <w:pgNumType w:start="1"/>
          <w:cols w:space="720"/>
        </w:sectPr>
      </w:pPr>
      <w:r w:rsidRPr="009A47FF">
        <w:rPr>
          <w:rFonts w:ascii="Times New Roman" w:eastAsia="Times New Roman" w:hAnsi="Times New Roman" w:cs="Times New Roman"/>
        </w:rPr>
        <w:fldChar w:fldCharType="end"/>
      </w:r>
    </w:p>
    <w:p w14:paraId="000000CA" w14:textId="77777777" w:rsidR="00B66B58" w:rsidRPr="009A47FF" w:rsidRDefault="00432136">
      <w:pPr>
        <w:rPr>
          <w:rFonts w:ascii="Times New Roman" w:eastAsia="Times New Roman" w:hAnsi="Times New Roman" w:cs="Times New Roman"/>
          <w:b/>
        </w:rPr>
      </w:pPr>
      <w:sdt>
        <w:sdtPr>
          <w:rPr>
            <w:rFonts w:ascii="Times New Roman" w:hAnsi="Times New Roman" w:cs="Times New Roman"/>
          </w:rPr>
          <w:tag w:val="goog_rdk_16"/>
          <w:id w:val="-311567264"/>
        </w:sdtPr>
        <w:sdtEndPr/>
        <w:sdtContent/>
      </w:sdt>
      <w:r w:rsidR="00E32990" w:rsidRPr="009A47FF">
        <w:rPr>
          <w:rFonts w:ascii="Times New Roman" w:eastAsia="Times New Roman" w:hAnsi="Times New Roman" w:cs="Times New Roman"/>
          <w:b/>
        </w:rPr>
        <w:t>TABLES:</w:t>
      </w:r>
    </w:p>
    <w:p w14:paraId="000000CB" w14:textId="77777777" w:rsidR="00B66B58" w:rsidRPr="009A47FF" w:rsidRDefault="00B66B58">
      <w:pPr>
        <w:rPr>
          <w:rFonts w:ascii="Times New Roman" w:eastAsia="Times New Roman" w:hAnsi="Times New Roman" w:cs="Times New Roman"/>
          <w:b/>
        </w:rPr>
      </w:pPr>
    </w:p>
    <w:p w14:paraId="000000CC" w14:textId="77777777" w:rsidR="00B66B58" w:rsidRPr="009A47FF" w:rsidRDefault="00E32990">
      <w:pPr>
        <w:rPr>
          <w:rFonts w:ascii="Times New Roman" w:eastAsia="Times New Roman" w:hAnsi="Times New Roman" w:cs="Times New Roman"/>
        </w:rPr>
      </w:pPr>
      <w:r w:rsidRPr="009A47FF">
        <w:rPr>
          <w:rFonts w:ascii="Times New Roman" w:eastAsia="Times New Roman" w:hAnsi="Times New Roman" w:cs="Times New Roman"/>
        </w:rPr>
        <w:t>Table 1. Mean (SD) water temperatures (°C) during embryo incubations at the University of Vermont (UVM) and University of Jyväskylä (JYU).</w:t>
      </w:r>
    </w:p>
    <w:p w14:paraId="000000CD" w14:textId="77777777" w:rsidR="00B66B58" w:rsidRPr="009A47FF" w:rsidRDefault="00B66B58">
      <w:pPr>
        <w:rPr>
          <w:rFonts w:ascii="Times New Roman" w:eastAsia="Times New Roman" w:hAnsi="Times New Roman" w:cs="Times New Roman"/>
        </w:rPr>
      </w:pPr>
    </w:p>
    <w:tbl>
      <w:tblPr>
        <w:tblStyle w:val="af2"/>
        <w:tblW w:w="5748" w:type="dxa"/>
        <w:jc w:val="center"/>
        <w:tblBorders>
          <w:top w:val="nil"/>
          <w:left w:val="nil"/>
          <w:bottom w:val="nil"/>
          <w:right w:val="nil"/>
          <w:insideH w:val="nil"/>
          <w:insideV w:val="nil"/>
        </w:tblBorders>
        <w:tblLayout w:type="fixed"/>
        <w:tblLook w:val="0400" w:firstRow="0" w:lastRow="0" w:firstColumn="0" w:lastColumn="0" w:noHBand="0" w:noVBand="1"/>
      </w:tblPr>
      <w:tblGrid>
        <w:gridCol w:w="1296"/>
        <w:gridCol w:w="936"/>
        <w:gridCol w:w="236"/>
        <w:gridCol w:w="936"/>
        <w:gridCol w:w="236"/>
        <w:gridCol w:w="936"/>
        <w:gridCol w:w="236"/>
        <w:gridCol w:w="936"/>
      </w:tblGrid>
      <w:tr w:rsidR="00B66B58" w:rsidRPr="009A47FF" w14:paraId="7D9203BC" w14:textId="77777777" w:rsidTr="002244EE">
        <w:trPr>
          <w:trHeight w:val="432"/>
          <w:jc w:val="center"/>
        </w:trPr>
        <w:tc>
          <w:tcPr>
            <w:tcW w:w="1296" w:type="dxa"/>
            <w:tcBorders>
              <w:top w:val="single" w:sz="12" w:space="0" w:color="auto"/>
            </w:tcBorders>
            <w:vAlign w:val="center"/>
          </w:tcPr>
          <w:p w14:paraId="000000CE" w14:textId="77777777" w:rsidR="00B66B58" w:rsidRPr="009A47FF" w:rsidRDefault="00B66B58">
            <w:pPr>
              <w:jc w:val="center"/>
              <w:rPr>
                <w:sz w:val="24"/>
                <w:szCs w:val="24"/>
              </w:rPr>
            </w:pPr>
          </w:p>
        </w:tc>
        <w:tc>
          <w:tcPr>
            <w:tcW w:w="4452" w:type="dxa"/>
            <w:gridSpan w:val="7"/>
            <w:tcBorders>
              <w:top w:val="single" w:sz="12" w:space="0" w:color="auto"/>
              <w:bottom w:val="single" w:sz="4" w:space="0" w:color="000000"/>
            </w:tcBorders>
            <w:vAlign w:val="center"/>
          </w:tcPr>
          <w:p w14:paraId="000000CF" w14:textId="77777777" w:rsidR="00B66B58" w:rsidRPr="009A47FF" w:rsidRDefault="00E32990">
            <w:pPr>
              <w:jc w:val="center"/>
              <w:rPr>
                <w:sz w:val="24"/>
                <w:szCs w:val="24"/>
              </w:rPr>
            </w:pPr>
            <w:r w:rsidRPr="009A47FF">
              <w:rPr>
                <w:sz w:val="24"/>
                <w:szCs w:val="24"/>
              </w:rPr>
              <w:t>Incubation Temperature Treatment</w:t>
            </w:r>
          </w:p>
        </w:tc>
      </w:tr>
      <w:tr w:rsidR="00B66B58" w:rsidRPr="009A47FF" w14:paraId="65A62BE5" w14:textId="77777777">
        <w:trPr>
          <w:trHeight w:val="432"/>
          <w:jc w:val="center"/>
        </w:trPr>
        <w:tc>
          <w:tcPr>
            <w:tcW w:w="1296" w:type="dxa"/>
            <w:tcBorders>
              <w:bottom w:val="single" w:sz="4" w:space="0" w:color="000000"/>
            </w:tcBorders>
            <w:vAlign w:val="center"/>
          </w:tcPr>
          <w:p w14:paraId="000000D6" w14:textId="77777777" w:rsidR="00B66B58" w:rsidRPr="009A47FF" w:rsidRDefault="00E32990">
            <w:pPr>
              <w:jc w:val="center"/>
              <w:rPr>
                <w:sz w:val="24"/>
                <w:szCs w:val="24"/>
              </w:rPr>
            </w:pPr>
            <w:r w:rsidRPr="009A47FF">
              <w:rPr>
                <w:sz w:val="24"/>
                <w:szCs w:val="24"/>
              </w:rPr>
              <w:t>Laboratory</w:t>
            </w:r>
          </w:p>
        </w:tc>
        <w:tc>
          <w:tcPr>
            <w:tcW w:w="936" w:type="dxa"/>
            <w:tcBorders>
              <w:top w:val="single" w:sz="4" w:space="0" w:color="000000"/>
              <w:bottom w:val="single" w:sz="4" w:space="0" w:color="000000"/>
            </w:tcBorders>
            <w:vAlign w:val="center"/>
          </w:tcPr>
          <w:p w14:paraId="000000D7" w14:textId="77777777" w:rsidR="00B66B58" w:rsidRPr="009A47FF" w:rsidRDefault="00E32990">
            <w:pPr>
              <w:jc w:val="center"/>
              <w:rPr>
                <w:sz w:val="24"/>
                <w:szCs w:val="24"/>
              </w:rPr>
            </w:pPr>
            <w:r w:rsidRPr="009A47FF">
              <w:rPr>
                <w:sz w:val="24"/>
                <w:szCs w:val="24"/>
              </w:rPr>
              <w:t>2.0</w:t>
            </w:r>
          </w:p>
        </w:tc>
        <w:tc>
          <w:tcPr>
            <w:tcW w:w="236" w:type="dxa"/>
            <w:tcBorders>
              <w:top w:val="single" w:sz="4" w:space="0" w:color="000000"/>
              <w:bottom w:val="single" w:sz="4" w:space="0" w:color="000000"/>
            </w:tcBorders>
            <w:vAlign w:val="center"/>
          </w:tcPr>
          <w:p w14:paraId="000000D8" w14:textId="77777777" w:rsidR="00B66B58" w:rsidRPr="009A47FF" w:rsidRDefault="00B66B58">
            <w:pPr>
              <w:jc w:val="center"/>
              <w:rPr>
                <w:sz w:val="24"/>
                <w:szCs w:val="24"/>
              </w:rPr>
            </w:pPr>
          </w:p>
        </w:tc>
        <w:tc>
          <w:tcPr>
            <w:tcW w:w="936" w:type="dxa"/>
            <w:tcBorders>
              <w:top w:val="single" w:sz="4" w:space="0" w:color="000000"/>
              <w:bottom w:val="single" w:sz="4" w:space="0" w:color="000000"/>
            </w:tcBorders>
            <w:vAlign w:val="center"/>
          </w:tcPr>
          <w:p w14:paraId="000000D9" w14:textId="77777777" w:rsidR="00B66B58" w:rsidRPr="009A47FF" w:rsidRDefault="00E32990">
            <w:pPr>
              <w:jc w:val="center"/>
              <w:rPr>
                <w:sz w:val="24"/>
                <w:szCs w:val="24"/>
              </w:rPr>
            </w:pPr>
            <w:r w:rsidRPr="009A47FF">
              <w:rPr>
                <w:sz w:val="24"/>
                <w:szCs w:val="24"/>
              </w:rPr>
              <w:t>4.5</w:t>
            </w:r>
          </w:p>
        </w:tc>
        <w:tc>
          <w:tcPr>
            <w:tcW w:w="236" w:type="dxa"/>
            <w:tcBorders>
              <w:top w:val="single" w:sz="4" w:space="0" w:color="000000"/>
              <w:bottom w:val="single" w:sz="4" w:space="0" w:color="000000"/>
            </w:tcBorders>
            <w:vAlign w:val="center"/>
          </w:tcPr>
          <w:p w14:paraId="000000DA" w14:textId="77777777" w:rsidR="00B66B58" w:rsidRPr="009A47FF" w:rsidRDefault="00B66B58">
            <w:pPr>
              <w:jc w:val="center"/>
              <w:rPr>
                <w:sz w:val="24"/>
                <w:szCs w:val="24"/>
              </w:rPr>
            </w:pPr>
          </w:p>
        </w:tc>
        <w:tc>
          <w:tcPr>
            <w:tcW w:w="936" w:type="dxa"/>
            <w:tcBorders>
              <w:top w:val="single" w:sz="4" w:space="0" w:color="000000"/>
              <w:bottom w:val="single" w:sz="4" w:space="0" w:color="000000"/>
            </w:tcBorders>
            <w:vAlign w:val="center"/>
          </w:tcPr>
          <w:p w14:paraId="000000DB" w14:textId="77777777" w:rsidR="00B66B58" w:rsidRPr="009A47FF" w:rsidRDefault="00E32990">
            <w:pPr>
              <w:jc w:val="center"/>
              <w:rPr>
                <w:sz w:val="24"/>
                <w:szCs w:val="24"/>
              </w:rPr>
            </w:pPr>
            <w:r w:rsidRPr="009A47FF">
              <w:rPr>
                <w:sz w:val="24"/>
                <w:szCs w:val="24"/>
              </w:rPr>
              <w:t>7.0</w:t>
            </w:r>
          </w:p>
        </w:tc>
        <w:tc>
          <w:tcPr>
            <w:tcW w:w="236" w:type="dxa"/>
            <w:tcBorders>
              <w:top w:val="single" w:sz="4" w:space="0" w:color="000000"/>
              <w:bottom w:val="single" w:sz="4" w:space="0" w:color="000000"/>
            </w:tcBorders>
            <w:vAlign w:val="center"/>
          </w:tcPr>
          <w:p w14:paraId="000000DC" w14:textId="77777777" w:rsidR="00B66B58" w:rsidRPr="009A47FF" w:rsidRDefault="00B66B58">
            <w:pPr>
              <w:jc w:val="center"/>
              <w:rPr>
                <w:sz w:val="24"/>
                <w:szCs w:val="24"/>
              </w:rPr>
            </w:pPr>
          </w:p>
        </w:tc>
        <w:tc>
          <w:tcPr>
            <w:tcW w:w="936" w:type="dxa"/>
            <w:tcBorders>
              <w:top w:val="single" w:sz="4" w:space="0" w:color="000000"/>
              <w:bottom w:val="single" w:sz="4" w:space="0" w:color="000000"/>
            </w:tcBorders>
            <w:vAlign w:val="center"/>
          </w:tcPr>
          <w:p w14:paraId="000000DD" w14:textId="77777777" w:rsidR="00B66B58" w:rsidRPr="009A47FF" w:rsidRDefault="00E32990">
            <w:pPr>
              <w:jc w:val="center"/>
              <w:rPr>
                <w:sz w:val="24"/>
                <w:szCs w:val="24"/>
              </w:rPr>
            </w:pPr>
            <w:r w:rsidRPr="009A47FF">
              <w:rPr>
                <w:sz w:val="24"/>
                <w:szCs w:val="24"/>
              </w:rPr>
              <w:t>9.0</w:t>
            </w:r>
          </w:p>
        </w:tc>
      </w:tr>
      <w:tr w:rsidR="00B66B58" w:rsidRPr="009A47FF" w14:paraId="32EEDFE9" w14:textId="77777777">
        <w:trPr>
          <w:trHeight w:val="720"/>
          <w:jc w:val="center"/>
        </w:trPr>
        <w:tc>
          <w:tcPr>
            <w:tcW w:w="1296" w:type="dxa"/>
            <w:tcBorders>
              <w:top w:val="single" w:sz="4" w:space="0" w:color="000000"/>
            </w:tcBorders>
            <w:vAlign w:val="center"/>
          </w:tcPr>
          <w:p w14:paraId="000000DE" w14:textId="77777777" w:rsidR="00B66B58" w:rsidRPr="009A47FF" w:rsidRDefault="00E32990">
            <w:pPr>
              <w:jc w:val="center"/>
              <w:rPr>
                <w:sz w:val="24"/>
                <w:szCs w:val="24"/>
              </w:rPr>
            </w:pPr>
            <w:r w:rsidRPr="009A47FF">
              <w:rPr>
                <w:sz w:val="24"/>
                <w:szCs w:val="24"/>
              </w:rPr>
              <w:t>UVM</w:t>
            </w:r>
          </w:p>
        </w:tc>
        <w:tc>
          <w:tcPr>
            <w:tcW w:w="936" w:type="dxa"/>
            <w:tcBorders>
              <w:top w:val="single" w:sz="4" w:space="0" w:color="000000"/>
            </w:tcBorders>
            <w:vAlign w:val="center"/>
          </w:tcPr>
          <w:p w14:paraId="000000DF" w14:textId="77777777" w:rsidR="00B66B58" w:rsidRPr="009A47FF" w:rsidRDefault="00E32990">
            <w:pPr>
              <w:jc w:val="center"/>
              <w:rPr>
                <w:sz w:val="24"/>
                <w:szCs w:val="24"/>
              </w:rPr>
            </w:pPr>
            <w:r w:rsidRPr="009A47FF">
              <w:rPr>
                <w:sz w:val="24"/>
                <w:szCs w:val="24"/>
              </w:rPr>
              <w:t>2.0 (0.5)</w:t>
            </w:r>
          </w:p>
        </w:tc>
        <w:tc>
          <w:tcPr>
            <w:tcW w:w="236" w:type="dxa"/>
            <w:tcBorders>
              <w:top w:val="single" w:sz="4" w:space="0" w:color="000000"/>
            </w:tcBorders>
            <w:vAlign w:val="center"/>
          </w:tcPr>
          <w:p w14:paraId="000000E0" w14:textId="77777777" w:rsidR="00B66B58" w:rsidRPr="009A47FF" w:rsidRDefault="00B66B58">
            <w:pPr>
              <w:jc w:val="center"/>
              <w:rPr>
                <w:sz w:val="24"/>
                <w:szCs w:val="24"/>
              </w:rPr>
            </w:pPr>
          </w:p>
        </w:tc>
        <w:tc>
          <w:tcPr>
            <w:tcW w:w="936" w:type="dxa"/>
            <w:tcBorders>
              <w:top w:val="single" w:sz="4" w:space="0" w:color="000000"/>
            </w:tcBorders>
            <w:vAlign w:val="center"/>
          </w:tcPr>
          <w:p w14:paraId="000000E1" w14:textId="77777777" w:rsidR="00B66B58" w:rsidRPr="009A47FF" w:rsidRDefault="00E32990">
            <w:pPr>
              <w:jc w:val="center"/>
              <w:rPr>
                <w:sz w:val="24"/>
                <w:szCs w:val="24"/>
              </w:rPr>
            </w:pPr>
            <w:r w:rsidRPr="009A47FF">
              <w:rPr>
                <w:sz w:val="24"/>
                <w:szCs w:val="24"/>
              </w:rPr>
              <w:t>4.4 (0.2)</w:t>
            </w:r>
          </w:p>
        </w:tc>
        <w:tc>
          <w:tcPr>
            <w:tcW w:w="236" w:type="dxa"/>
            <w:tcBorders>
              <w:top w:val="single" w:sz="4" w:space="0" w:color="000000"/>
            </w:tcBorders>
            <w:vAlign w:val="center"/>
          </w:tcPr>
          <w:p w14:paraId="000000E2" w14:textId="77777777" w:rsidR="00B66B58" w:rsidRPr="009A47FF" w:rsidRDefault="00B66B58">
            <w:pPr>
              <w:jc w:val="center"/>
              <w:rPr>
                <w:sz w:val="24"/>
                <w:szCs w:val="24"/>
              </w:rPr>
            </w:pPr>
          </w:p>
        </w:tc>
        <w:tc>
          <w:tcPr>
            <w:tcW w:w="936" w:type="dxa"/>
            <w:tcBorders>
              <w:top w:val="single" w:sz="4" w:space="0" w:color="000000"/>
            </w:tcBorders>
            <w:vAlign w:val="center"/>
          </w:tcPr>
          <w:p w14:paraId="000000E3" w14:textId="77777777" w:rsidR="00B66B58" w:rsidRPr="009A47FF" w:rsidRDefault="00E32990">
            <w:pPr>
              <w:jc w:val="center"/>
              <w:rPr>
                <w:sz w:val="24"/>
                <w:szCs w:val="24"/>
              </w:rPr>
            </w:pPr>
            <w:r w:rsidRPr="009A47FF">
              <w:rPr>
                <w:sz w:val="24"/>
                <w:szCs w:val="24"/>
              </w:rPr>
              <w:t>6.9 (0.2)</w:t>
            </w:r>
          </w:p>
        </w:tc>
        <w:tc>
          <w:tcPr>
            <w:tcW w:w="236" w:type="dxa"/>
            <w:tcBorders>
              <w:top w:val="single" w:sz="4" w:space="0" w:color="000000"/>
            </w:tcBorders>
            <w:vAlign w:val="center"/>
          </w:tcPr>
          <w:p w14:paraId="000000E4" w14:textId="77777777" w:rsidR="00B66B58" w:rsidRPr="009A47FF" w:rsidRDefault="00B66B58">
            <w:pPr>
              <w:jc w:val="center"/>
              <w:rPr>
                <w:sz w:val="24"/>
                <w:szCs w:val="24"/>
              </w:rPr>
            </w:pPr>
          </w:p>
        </w:tc>
        <w:tc>
          <w:tcPr>
            <w:tcW w:w="936" w:type="dxa"/>
            <w:tcBorders>
              <w:top w:val="single" w:sz="4" w:space="0" w:color="000000"/>
            </w:tcBorders>
            <w:vAlign w:val="center"/>
          </w:tcPr>
          <w:p w14:paraId="000000E5" w14:textId="77777777" w:rsidR="00B66B58" w:rsidRPr="009A47FF" w:rsidRDefault="00E32990">
            <w:pPr>
              <w:jc w:val="center"/>
              <w:rPr>
                <w:sz w:val="24"/>
                <w:szCs w:val="24"/>
              </w:rPr>
            </w:pPr>
            <w:r w:rsidRPr="009A47FF">
              <w:rPr>
                <w:sz w:val="24"/>
                <w:szCs w:val="24"/>
              </w:rPr>
              <w:t>8.9 (0.3)</w:t>
            </w:r>
          </w:p>
        </w:tc>
      </w:tr>
      <w:tr w:rsidR="00B66B58" w:rsidRPr="009A47FF" w14:paraId="1110C0D1" w14:textId="77777777" w:rsidTr="002244EE">
        <w:trPr>
          <w:trHeight w:val="720"/>
          <w:jc w:val="center"/>
        </w:trPr>
        <w:tc>
          <w:tcPr>
            <w:tcW w:w="1296" w:type="dxa"/>
            <w:tcBorders>
              <w:bottom w:val="single" w:sz="12" w:space="0" w:color="auto"/>
            </w:tcBorders>
            <w:vAlign w:val="center"/>
          </w:tcPr>
          <w:p w14:paraId="000000E6" w14:textId="77777777" w:rsidR="00B66B58" w:rsidRPr="009A47FF" w:rsidRDefault="00E32990">
            <w:pPr>
              <w:jc w:val="center"/>
              <w:rPr>
                <w:sz w:val="24"/>
                <w:szCs w:val="24"/>
              </w:rPr>
            </w:pPr>
            <w:r w:rsidRPr="009A47FF">
              <w:rPr>
                <w:sz w:val="24"/>
                <w:szCs w:val="24"/>
              </w:rPr>
              <w:t>JYU</w:t>
            </w:r>
          </w:p>
        </w:tc>
        <w:tc>
          <w:tcPr>
            <w:tcW w:w="936" w:type="dxa"/>
            <w:tcBorders>
              <w:bottom w:val="single" w:sz="12" w:space="0" w:color="auto"/>
            </w:tcBorders>
            <w:vAlign w:val="center"/>
          </w:tcPr>
          <w:p w14:paraId="000000E7" w14:textId="77777777" w:rsidR="00B66B58" w:rsidRPr="009A47FF" w:rsidRDefault="00E32990">
            <w:pPr>
              <w:jc w:val="center"/>
              <w:rPr>
                <w:sz w:val="24"/>
                <w:szCs w:val="24"/>
              </w:rPr>
            </w:pPr>
            <w:r w:rsidRPr="009A47FF">
              <w:rPr>
                <w:sz w:val="24"/>
                <w:szCs w:val="24"/>
              </w:rPr>
              <w:t>2.2 (1.5)</w:t>
            </w:r>
          </w:p>
        </w:tc>
        <w:tc>
          <w:tcPr>
            <w:tcW w:w="236" w:type="dxa"/>
            <w:tcBorders>
              <w:bottom w:val="single" w:sz="12" w:space="0" w:color="auto"/>
            </w:tcBorders>
            <w:vAlign w:val="center"/>
          </w:tcPr>
          <w:p w14:paraId="000000E8" w14:textId="77777777" w:rsidR="00B66B58" w:rsidRPr="009A47FF" w:rsidRDefault="00B66B58">
            <w:pPr>
              <w:jc w:val="center"/>
              <w:rPr>
                <w:sz w:val="24"/>
                <w:szCs w:val="24"/>
              </w:rPr>
            </w:pPr>
          </w:p>
        </w:tc>
        <w:tc>
          <w:tcPr>
            <w:tcW w:w="936" w:type="dxa"/>
            <w:tcBorders>
              <w:bottom w:val="single" w:sz="12" w:space="0" w:color="auto"/>
            </w:tcBorders>
            <w:vAlign w:val="center"/>
          </w:tcPr>
          <w:p w14:paraId="000000E9" w14:textId="77777777" w:rsidR="00B66B58" w:rsidRPr="009A47FF" w:rsidRDefault="00E32990">
            <w:pPr>
              <w:jc w:val="center"/>
              <w:rPr>
                <w:sz w:val="24"/>
                <w:szCs w:val="24"/>
              </w:rPr>
            </w:pPr>
            <w:r w:rsidRPr="009A47FF">
              <w:rPr>
                <w:sz w:val="24"/>
                <w:szCs w:val="24"/>
              </w:rPr>
              <w:t>4.0 (0.7)</w:t>
            </w:r>
          </w:p>
        </w:tc>
        <w:tc>
          <w:tcPr>
            <w:tcW w:w="236" w:type="dxa"/>
            <w:tcBorders>
              <w:bottom w:val="single" w:sz="12" w:space="0" w:color="auto"/>
            </w:tcBorders>
            <w:vAlign w:val="center"/>
          </w:tcPr>
          <w:p w14:paraId="000000EA" w14:textId="77777777" w:rsidR="00B66B58" w:rsidRPr="009A47FF" w:rsidRDefault="00B66B58">
            <w:pPr>
              <w:jc w:val="center"/>
              <w:rPr>
                <w:sz w:val="24"/>
                <w:szCs w:val="24"/>
              </w:rPr>
            </w:pPr>
          </w:p>
        </w:tc>
        <w:tc>
          <w:tcPr>
            <w:tcW w:w="936" w:type="dxa"/>
            <w:tcBorders>
              <w:bottom w:val="single" w:sz="12" w:space="0" w:color="auto"/>
            </w:tcBorders>
            <w:vAlign w:val="center"/>
          </w:tcPr>
          <w:p w14:paraId="000000EB" w14:textId="77777777" w:rsidR="00B66B58" w:rsidRPr="009A47FF" w:rsidRDefault="00E32990">
            <w:pPr>
              <w:jc w:val="center"/>
              <w:rPr>
                <w:sz w:val="24"/>
                <w:szCs w:val="24"/>
              </w:rPr>
            </w:pPr>
            <w:r w:rsidRPr="009A47FF">
              <w:rPr>
                <w:sz w:val="24"/>
                <w:szCs w:val="24"/>
              </w:rPr>
              <w:t>6.9 (0.5)</w:t>
            </w:r>
          </w:p>
        </w:tc>
        <w:tc>
          <w:tcPr>
            <w:tcW w:w="236" w:type="dxa"/>
            <w:tcBorders>
              <w:bottom w:val="single" w:sz="12" w:space="0" w:color="auto"/>
            </w:tcBorders>
            <w:vAlign w:val="center"/>
          </w:tcPr>
          <w:p w14:paraId="000000EC" w14:textId="77777777" w:rsidR="00B66B58" w:rsidRPr="009A47FF" w:rsidRDefault="00B66B58">
            <w:pPr>
              <w:jc w:val="center"/>
              <w:rPr>
                <w:sz w:val="24"/>
                <w:szCs w:val="24"/>
              </w:rPr>
            </w:pPr>
          </w:p>
        </w:tc>
        <w:tc>
          <w:tcPr>
            <w:tcW w:w="936" w:type="dxa"/>
            <w:tcBorders>
              <w:bottom w:val="single" w:sz="12" w:space="0" w:color="auto"/>
            </w:tcBorders>
            <w:vAlign w:val="center"/>
          </w:tcPr>
          <w:p w14:paraId="000000ED" w14:textId="77777777" w:rsidR="00B66B58" w:rsidRPr="009A47FF" w:rsidRDefault="00E32990">
            <w:pPr>
              <w:jc w:val="center"/>
              <w:rPr>
                <w:sz w:val="24"/>
                <w:szCs w:val="24"/>
              </w:rPr>
            </w:pPr>
            <w:r w:rsidRPr="009A47FF">
              <w:rPr>
                <w:sz w:val="24"/>
                <w:szCs w:val="24"/>
              </w:rPr>
              <w:t>8.0 (0.6)</w:t>
            </w:r>
          </w:p>
        </w:tc>
      </w:tr>
    </w:tbl>
    <w:p w14:paraId="000000EE" w14:textId="77777777" w:rsidR="00B66B58" w:rsidRPr="009A47FF" w:rsidRDefault="00B66B58">
      <w:pPr>
        <w:rPr>
          <w:rFonts w:ascii="Times New Roman" w:eastAsia="Times New Roman" w:hAnsi="Times New Roman" w:cs="Times New Roman"/>
        </w:rPr>
      </w:pPr>
    </w:p>
    <w:p w14:paraId="000000EF" w14:textId="77777777" w:rsidR="00B66B58" w:rsidRPr="009A47FF" w:rsidRDefault="00E32990">
      <w:pPr>
        <w:rPr>
          <w:rFonts w:ascii="Times New Roman" w:eastAsia="Times New Roman" w:hAnsi="Times New Roman" w:cs="Times New Roman"/>
        </w:rPr>
      </w:pPr>
      <w:r w:rsidRPr="009A47FF">
        <w:rPr>
          <w:rFonts w:ascii="Times New Roman" w:hAnsi="Times New Roman" w:cs="Times New Roman"/>
        </w:rPr>
        <w:br w:type="page"/>
      </w:r>
    </w:p>
    <w:p w14:paraId="000000F0" w14:textId="77777777" w:rsidR="00B66B58" w:rsidRPr="009A47FF" w:rsidRDefault="00E32990">
      <w:pPr>
        <w:rPr>
          <w:rFonts w:ascii="Times New Roman" w:eastAsia="Times New Roman" w:hAnsi="Times New Roman" w:cs="Times New Roman"/>
        </w:rPr>
      </w:pPr>
      <w:r w:rsidRPr="009A47FF">
        <w:rPr>
          <w:rFonts w:ascii="Times New Roman" w:eastAsia="Times New Roman" w:hAnsi="Times New Roman" w:cs="Times New Roman"/>
        </w:rPr>
        <w:lastRenderedPageBreak/>
        <w:t>Table 2. Mean (SD) total lengths (TL; mm) and fresh mass (FM; g) of the dams and sires from Lake Konnevesi (LK-Vendace (</w:t>
      </w:r>
      <w:r w:rsidRPr="009A47FF">
        <w:rPr>
          <w:rFonts w:ascii="Times New Roman" w:eastAsia="Times New Roman" w:hAnsi="Times New Roman" w:cs="Times New Roman"/>
          <w:i/>
        </w:rPr>
        <w:t>Coregonus albula</w:t>
      </w:r>
      <w:r w:rsidRPr="009A47FF">
        <w:rPr>
          <w:rFonts w:ascii="Times New Roman" w:eastAsia="Times New Roman" w:hAnsi="Times New Roman" w:cs="Times New Roman"/>
        </w:rPr>
        <w:t>) and LK-Whitefish (</w:t>
      </w:r>
      <w:r w:rsidRPr="009A47FF">
        <w:rPr>
          <w:rFonts w:ascii="Times New Roman" w:eastAsia="Times New Roman" w:hAnsi="Times New Roman" w:cs="Times New Roman"/>
          <w:i/>
        </w:rPr>
        <w:t>C. lavaretus</w:t>
      </w:r>
      <w:r w:rsidRPr="009A47FF">
        <w:rPr>
          <w:rFonts w:ascii="Times New Roman" w:eastAsia="Times New Roman" w:hAnsi="Times New Roman" w:cs="Times New Roman"/>
        </w:rPr>
        <w:t>)), Lake Superior (LS-Cisco (</w:t>
      </w:r>
      <w:r w:rsidRPr="009A47FF">
        <w:rPr>
          <w:rFonts w:ascii="Times New Roman" w:eastAsia="Times New Roman" w:hAnsi="Times New Roman" w:cs="Times New Roman"/>
          <w:i/>
        </w:rPr>
        <w:t>C. artedi</w:t>
      </w:r>
      <w:r w:rsidRPr="009A47FF">
        <w:rPr>
          <w:rFonts w:ascii="Times New Roman" w:eastAsia="Times New Roman" w:hAnsi="Times New Roman" w:cs="Times New Roman"/>
        </w:rPr>
        <w:t>)), and Lake Ontario (LO-Cisco).</w:t>
      </w:r>
    </w:p>
    <w:p w14:paraId="000000F1" w14:textId="77777777" w:rsidR="00B66B58" w:rsidRPr="009A47FF" w:rsidRDefault="00B66B58">
      <w:pPr>
        <w:rPr>
          <w:rFonts w:ascii="Times New Roman" w:eastAsia="Times New Roman" w:hAnsi="Times New Roman" w:cs="Times New Roman"/>
        </w:rPr>
      </w:pPr>
    </w:p>
    <w:tbl>
      <w:tblPr>
        <w:tblStyle w:val="af3"/>
        <w:tblW w:w="10356" w:type="dxa"/>
        <w:jc w:val="center"/>
        <w:tblBorders>
          <w:top w:val="nil"/>
          <w:left w:val="nil"/>
          <w:bottom w:val="nil"/>
          <w:right w:val="nil"/>
          <w:insideH w:val="nil"/>
          <w:insideV w:val="nil"/>
        </w:tblBorders>
        <w:tblLayout w:type="fixed"/>
        <w:tblLook w:val="0400" w:firstRow="0" w:lastRow="0" w:firstColumn="0" w:lastColumn="0" w:noHBand="0" w:noVBand="1"/>
      </w:tblPr>
      <w:tblGrid>
        <w:gridCol w:w="1008"/>
        <w:gridCol w:w="1080"/>
        <w:gridCol w:w="1080"/>
        <w:gridCol w:w="237"/>
        <w:gridCol w:w="1079"/>
        <w:gridCol w:w="1079"/>
        <w:gridCol w:w="236"/>
        <w:gridCol w:w="1079"/>
        <w:gridCol w:w="1079"/>
        <w:gridCol w:w="241"/>
        <w:gridCol w:w="1079"/>
        <w:gridCol w:w="1079"/>
      </w:tblGrid>
      <w:tr w:rsidR="00B66B58" w:rsidRPr="009A47FF" w14:paraId="4AC1DD3A" w14:textId="77777777" w:rsidTr="002244EE">
        <w:trPr>
          <w:trHeight w:val="432"/>
          <w:jc w:val="center"/>
        </w:trPr>
        <w:tc>
          <w:tcPr>
            <w:tcW w:w="1008" w:type="dxa"/>
            <w:tcBorders>
              <w:top w:val="single" w:sz="12" w:space="0" w:color="auto"/>
            </w:tcBorders>
            <w:vAlign w:val="bottom"/>
          </w:tcPr>
          <w:p w14:paraId="000000F2" w14:textId="77777777" w:rsidR="00B66B58" w:rsidRPr="009A47FF" w:rsidRDefault="00B66B58">
            <w:pPr>
              <w:jc w:val="center"/>
              <w:rPr>
                <w:sz w:val="24"/>
                <w:szCs w:val="24"/>
              </w:rPr>
            </w:pPr>
          </w:p>
        </w:tc>
        <w:tc>
          <w:tcPr>
            <w:tcW w:w="2160" w:type="dxa"/>
            <w:gridSpan w:val="2"/>
            <w:tcBorders>
              <w:top w:val="single" w:sz="12" w:space="0" w:color="auto"/>
              <w:bottom w:val="single" w:sz="4" w:space="0" w:color="000000"/>
            </w:tcBorders>
            <w:vAlign w:val="center"/>
          </w:tcPr>
          <w:p w14:paraId="000000F3" w14:textId="77777777" w:rsidR="00B66B58" w:rsidRPr="009A47FF" w:rsidRDefault="00E32990">
            <w:pPr>
              <w:jc w:val="center"/>
              <w:rPr>
                <w:sz w:val="24"/>
                <w:szCs w:val="24"/>
              </w:rPr>
            </w:pPr>
            <w:r w:rsidRPr="009A47FF">
              <w:rPr>
                <w:sz w:val="24"/>
                <w:szCs w:val="24"/>
              </w:rPr>
              <w:t>LK-Vendace</w:t>
            </w:r>
          </w:p>
        </w:tc>
        <w:tc>
          <w:tcPr>
            <w:tcW w:w="237" w:type="dxa"/>
            <w:tcBorders>
              <w:top w:val="single" w:sz="12" w:space="0" w:color="auto"/>
              <w:bottom w:val="nil"/>
            </w:tcBorders>
            <w:vAlign w:val="center"/>
          </w:tcPr>
          <w:p w14:paraId="000000F5" w14:textId="77777777" w:rsidR="00B66B58" w:rsidRPr="009A47FF" w:rsidRDefault="00B66B58">
            <w:pPr>
              <w:jc w:val="center"/>
              <w:rPr>
                <w:sz w:val="24"/>
                <w:szCs w:val="24"/>
              </w:rPr>
            </w:pPr>
          </w:p>
        </w:tc>
        <w:tc>
          <w:tcPr>
            <w:tcW w:w="2158" w:type="dxa"/>
            <w:gridSpan w:val="2"/>
            <w:tcBorders>
              <w:top w:val="single" w:sz="12" w:space="0" w:color="auto"/>
              <w:bottom w:val="single" w:sz="4" w:space="0" w:color="000000"/>
            </w:tcBorders>
            <w:vAlign w:val="center"/>
          </w:tcPr>
          <w:p w14:paraId="000000F6" w14:textId="77777777" w:rsidR="00B66B58" w:rsidRPr="009A47FF" w:rsidRDefault="00E32990">
            <w:pPr>
              <w:jc w:val="center"/>
              <w:rPr>
                <w:sz w:val="24"/>
                <w:szCs w:val="24"/>
              </w:rPr>
            </w:pPr>
            <w:r w:rsidRPr="009A47FF">
              <w:rPr>
                <w:sz w:val="24"/>
                <w:szCs w:val="24"/>
              </w:rPr>
              <w:t>LK-Whitefish</w:t>
            </w:r>
          </w:p>
        </w:tc>
        <w:tc>
          <w:tcPr>
            <w:tcW w:w="236" w:type="dxa"/>
            <w:tcBorders>
              <w:top w:val="single" w:sz="12" w:space="0" w:color="auto"/>
              <w:bottom w:val="nil"/>
            </w:tcBorders>
            <w:vAlign w:val="center"/>
          </w:tcPr>
          <w:p w14:paraId="000000F8" w14:textId="77777777" w:rsidR="00B66B58" w:rsidRPr="009A47FF" w:rsidRDefault="00B66B58">
            <w:pPr>
              <w:jc w:val="center"/>
              <w:rPr>
                <w:sz w:val="24"/>
                <w:szCs w:val="24"/>
              </w:rPr>
            </w:pPr>
          </w:p>
        </w:tc>
        <w:tc>
          <w:tcPr>
            <w:tcW w:w="2158" w:type="dxa"/>
            <w:gridSpan w:val="2"/>
            <w:tcBorders>
              <w:top w:val="single" w:sz="12" w:space="0" w:color="auto"/>
              <w:bottom w:val="single" w:sz="4" w:space="0" w:color="000000"/>
            </w:tcBorders>
            <w:vAlign w:val="center"/>
          </w:tcPr>
          <w:p w14:paraId="000000F9" w14:textId="77777777" w:rsidR="00B66B58" w:rsidRPr="009A47FF" w:rsidRDefault="00E32990">
            <w:pPr>
              <w:jc w:val="center"/>
              <w:rPr>
                <w:sz w:val="24"/>
                <w:szCs w:val="24"/>
              </w:rPr>
            </w:pPr>
            <w:r w:rsidRPr="009A47FF">
              <w:rPr>
                <w:sz w:val="24"/>
                <w:szCs w:val="24"/>
              </w:rPr>
              <w:t>LS-Cisco</w:t>
            </w:r>
          </w:p>
        </w:tc>
        <w:tc>
          <w:tcPr>
            <w:tcW w:w="241" w:type="dxa"/>
            <w:tcBorders>
              <w:top w:val="single" w:sz="12" w:space="0" w:color="auto"/>
              <w:bottom w:val="nil"/>
            </w:tcBorders>
            <w:vAlign w:val="center"/>
          </w:tcPr>
          <w:p w14:paraId="000000FB" w14:textId="77777777" w:rsidR="00B66B58" w:rsidRPr="009A47FF" w:rsidRDefault="00B66B58">
            <w:pPr>
              <w:jc w:val="center"/>
              <w:rPr>
                <w:sz w:val="24"/>
                <w:szCs w:val="24"/>
              </w:rPr>
            </w:pPr>
          </w:p>
        </w:tc>
        <w:tc>
          <w:tcPr>
            <w:tcW w:w="2158" w:type="dxa"/>
            <w:gridSpan w:val="2"/>
            <w:tcBorders>
              <w:top w:val="single" w:sz="12" w:space="0" w:color="auto"/>
              <w:bottom w:val="single" w:sz="4" w:space="0" w:color="000000"/>
            </w:tcBorders>
            <w:vAlign w:val="center"/>
          </w:tcPr>
          <w:p w14:paraId="000000FC" w14:textId="77777777" w:rsidR="00B66B58" w:rsidRPr="009A47FF" w:rsidRDefault="00E32990">
            <w:pPr>
              <w:jc w:val="center"/>
              <w:rPr>
                <w:sz w:val="24"/>
                <w:szCs w:val="24"/>
              </w:rPr>
            </w:pPr>
            <w:r w:rsidRPr="009A47FF">
              <w:rPr>
                <w:sz w:val="24"/>
                <w:szCs w:val="24"/>
              </w:rPr>
              <w:t>LO-Cisco</w:t>
            </w:r>
          </w:p>
        </w:tc>
      </w:tr>
      <w:tr w:rsidR="00B66B58" w:rsidRPr="009A47FF" w14:paraId="0A50E8F8" w14:textId="77777777">
        <w:trPr>
          <w:trHeight w:val="432"/>
          <w:jc w:val="center"/>
        </w:trPr>
        <w:tc>
          <w:tcPr>
            <w:tcW w:w="1008" w:type="dxa"/>
            <w:tcBorders>
              <w:bottom w:val="single" w:sz="4" w:space="0" w:color="000000"/>
            </w:tcBorders>
            <w:vAlign w:val="center"/>
          </w:tcPr>
          <w:p w14:paraId="000000FE" w14:textId="77777777" w:rsidR="00B66B58" w:rsidRPr="009A47FF" w:rsidRDefault="00E32990">
            <w:pPr>
              <w:jc w:val="center"/>
              <w:rPr>
                <w:sz w:val="24"/>
                <w:szCs w:val="24"/>
              </w:rPr>
            </w:pPr>
            <w:r w:rsidRPr="009A47FF">
              <w:rPr>
                <w:sz w:val="24"/>
                <w:szCs w:val="24"/>
              </w:rPr>
              <w:t>Sex</w:t>
            </w:r>
          </w:p>
        </w:tc>
        <w:tc>
          <w:tcPr>
            <w:tcW w:w="1080" w:type="dxa"/>
            <w:tcBorders>
              <w:top w:val="single" w:sz="4" w:space="0" w:color="000000"/>
              <w:bottom w:val="single" w:sz="4" w:space="0" w:color="000000"/>
            </w:tcBorders>
            <w:vAlign w:val="center"/>
          </w:tcPr>
          <w:p w14:paraId="000000FF" w14:textId="77777777" w:rsidR="00B66B58" w:rsidRPr="009A47FF" w:rsidRDefault="00E32990">
            <w:pPr>
              <w:jc w:val="center"/>
              <w:rPr>
                <w:sz w:val="24"/>
                <w:szCs w:val="24"/>
              </w:rPr>
            </w:pPr>
            <w:r w:rsidRPr="009A47FF">
              <w:rPr>
                <w:sz w:val="24"/>
                <w:szCs w:val="24"/>
              </w:rPr>
              <w:t>TL</w:t>
            </w:r>
          </w:p>
        </w:tc>
        <w:tc>
          <w:tcPr>
            <w:tcW w:w="1080" w:type="dxa"/>
            <w:tcBorders>
              <w:top w:val="single" w:sz="4" w:space="0" w:color="000000"/>
              <w:bottom w:val="single" w:sz="4" w:space="0" w:color="000000"/>
            </w:tcBorders>
            <w:vAlign w:val="center"/>
          </w:tcPr>
          <w:p w14:paraId="00000100" w14:textId="77777777" w:rsidR="00B66B58" w:rsidRPr="009A47FF" w:rsidRDefault="00E32990">
            <w:pPr>
              <w:jc w:val="center"/>
              <w:rPr>
                <w:sz w:val="24"/>
                <w:szCs w:val="24"/>
              </w:rPr>
            </w:pPr>
            <w:r w:rsidRPr="009A47FF">
              <w:rPr>
                <w:sz w:val="24"/>
                <w:szCs w:val="24"/>
              </w:rPr>
              <w:t>FM</w:t>
            </w:r>
          </w:p>
        </w:tc>
        <w:tc>
          <w:tcPr>
            <w:tcW w:w="237" w:type="dxa"/>
            <w:tcBorders>
              <w:top w:val="nil"/>
              <w:bottom w:val="single" w:sz="4" w:space="0" w:color="000000"/>
            </w:tcBorders>
          </w:tcPr>
          <w:p w14:paraId="00000101" w14:textId="77777777" w:rsidR="00B66B58" w:rsidRPr="009A47FF" w:rsidRDefault="00B66B58">
            <w:pPr>
              <w:jc w:val="center"/>
              <w:rPr>
                <w:sz w:val="24"/>
                <w:szCs w:val="24"/>
              </w:rPr>
            </w:pPr>
          </w:p>
        </w:tc>
        <w:tc>
          <w:tcPr>
            <w:tcW w:w="1079" w:type="dxa"/>
            <w:tcBorders>
              <w:top w:val="single" w:sz="4" w:space="0" w:color="000000"/>
              <w:bottom w:val="single" w:sz="4" w:space="0" w:color="000000"/>
            </w:tcBorders>
            <w:vAlign w:val="center"/>
          </w:tcPr>
          <w:p w14:paraId="00000102" w14:textId="77777777" w:rsidR="00B66B58" w:rsidRPr="009A47FF" w:rsidRDefault="00E32990">
            <w:pPr>
              <w:jc w:val="center"/>
              <w:rPr>
                <w:sz w:val="24"/>
                <w:szCs w:val="24"/>
              </w:rPr>
            </w:pPr>
            <w:r w:rsidRPr="009A47FF">
              <w:rPr>
                <w:sz w:val="24"/>
                <w:szCs w:val="24"/>
              </w:rPr>
              <w:t>TL</w:t>
            </w:r>
          </w:p>
        </w:tc>
        <w:tc>
          <w:tcPr>
            <w:tcW w:w="1079" w:type="dxa"/>
            <w:tcBorders>
              <w:top w:val="single" w:sz="4" w:space="0" w:color="000000"/>
              <w:bottom w:val="single" w:sz="4" w:space="0" w:color="000000"/>
            </w:tcBorders>
            <w:vAlign w:val="center"/>
          </w:tcPr>
          <w:p w14:paraId="00000103" w14:textId="77777777" w:rsidR="00B66B58" w:rsidRPr="009A47FF" w:rsidRDefault="00E32990">
            <w:pPr>
              <w:jc w:val="center"/>
              <w:rPr>
                <w:sz w:val="24"/>
                <w:szCs w:val="24"/>
              </w:rPr>
            </w:pPr>
            <w:r w:rsidRPr="009A47FF">
              <w:rPr>
                <w:sz w:val="24"/>
                <w:szCs w:val="24"/>
              </w:rPr>
              <w:t>FM</w:t>
            </w:r>
          </w:p>
        </w:tc>
        <w:tc>
          <w:tcPr>
            <w:tcW w:w="236" w:type="dxa"/>
            <w:tcBorders>
              <w:top w:val="nil"/>
              <w:bottom w:val="single" w:sz="4" w:space="0" w:color="000000"/>
            </w:tcBorders>
          </w:tcPr>
          <w:p w14:paraId="00000104" w14:textId="77777777" w:rsidR="00B66B58" w:rsidRPr="009A47FF" w:rsidRDefault="00B66B58">
            <w:pPr>
              <w:jc w:val="center"/>
              <w:rPr>
                <w:sz w:val="24"/>
                <w:szCs w:val="24"/>
              </w:rPr>
            </w:pPr>
          </w:p>
        </w:tc>
        <w:tc>
          <w:tcPr>
            <w:tcW w:w="1079" w:type="dxa"/>
            <w:tcBorders>
              <w:top w:val="single" w:sz="4" w:space="0" w:color="000000"/>
              <w:bottom w:val="single" w:sz="4" w:space="0" w:color="000000"/>
            </w:tcBorders>
            <w:vAlign w:val="center"/>
          </w:tcPr>
          <w:p w14:paraId="00000105" w14:textId="77777777" w:rsidR="00B66B58" w:rsidRPr="009A47FF" w:rsidRDefault="00E32990">
            <w:pPr>
              <w:jc w:val="center"/>
              <w:rPr>
                <w:sz w:val="24"/>
                <w:szCs w:val="24"/>
              </w:rPr>
            </w:pPr>
            <w:r w:rsidRPr="009A47FF">
              <w:rPr>
                <w:sz w:val="24"/>
                <w:szCs w:val="24"/>
              </w:rPr>
              <w:t>TL</w:t>
            </w:r>
          </w:p>
        </w:tc>
        <w:tc>
          <w:tcPr>
            <w:tcW w:w="1079" w:type="dxa"/>
            <w:tcBorders>
              <w:top w:val="single" w:sz="4" w:space="0" w:color="000000"/>
              <w:bottom w:val="single" w:sz="4" w:space="0" w:color="000000"/>
            </w:tcBorders>
            <w:vAlign w:val="center"/>
          </w:tcPr>
          <w:p w14:paraId="00000106" w14:textId="77777777" w:rsidR="00B66B58" w:rsidRPr="009A47FF" w:rsidRDefault="00E32990">
            <w:pPr>
              <w:jc w:val="center"/>
              <w:rPr>
                <w:sz w:val="24"/>
                <w:szCs w:val="24"/>
              </w:rPr>
            </w:pPr>
            <w:r w:rsidRPr="009A47FF">
              <w:rPr>
                <w:sz w:val="24"/>
                <w:szCs w:val="24"/>
              </w:rPr>
              <w:t>FM</w:t>
            </w:r>
          </w:p>
        </w:tc>
        <w:tc>
          <w:tcPr>
            <w:tcW w:w="241" w:type="dxa"/>
            <w:tcBorders>
              <w:top w:val="nil"/>
              <w:bottom w:val="single" w:sz="4" w:space="0" w:color="000000"/>
            </w:tcBorders>
          </w:tcPr>
          <w:p w14:paraId="00000107" w14:textId="77777777" w:rsidR="00B66B58" w:rsidRPr="009A47FF" w:rsidRDefault="00B66B58">
            <w:pPr>
              <w:jc w:val="center"/>
              <w:rPr>
                <w:sz w:val="24"/>
                <w:szCs w:val="24"/>
              </w:rPr>
            </w:pPr>
          </w:p>
        </w:tc>
        <w:tc>
          <w:tcPr>
            <w:tcW w:w="1079" w:type="dxa"/>
            <w:tcBorders>
              <w:top w:val="single" w:sz="4" w:space="0" w:color="000000"/>
              <w:bottom w:val="single" w:sz="4" w:space="0" w:color="000000"/>
            </w:tcBorders>
            <w:vAlign w:val="center"/>
          </w:tcPr>
          <w:p w14:paraId="00000108" w14:textId="77777777" w:rsidR="00B66B58" w:rsidRPr="009A47FF" w:rsidRDefault="00E32990">
            <w:pPr>
              <w:jc w:val="center"/>
              <w:rPr>
                <w:sz w:val="24"/>
                <w:szCs w:val="24"/>
              </w:rPr>
            </w:pPr>
            <w:r w:rsidRPr="009A47FF">
              <w:rPr>
                <w:sz w:val="24"/>
                <w:szCs w:val="24"/>
              </w:rPr>
              <w:t>TL</w:t>
            </w:r>
          </w:p>
        </w:tc>
        <w:tc>
          <w:tcPr>
            <w:tcW w:w="1079" w:type="dxa"/>
            <w:tcBorders>
              <w:top w:val="single" w:sz="4" w:space="0" w:color="000000"/>
              <w:bottom w:val="single" w:sz="4" w:space="0" w:color="000000"/>
            </w:tcBorders>
            <w:vAlign w:val="center"/>
          </w:tcPr>
          <w:p w14:paraId="00000109" w14:textId="77777777" w:rsidR="00B66B58" w:rsidRPr="009A47FF" w:rsidRDefault="00E32990">
            <w:pPr>
              <w:jc w:val="center"/>
              <w:rPr>
                <w:sz w:val="24"/>
                <w:szCs w:val="24"/>
              </w:rPr>
            </w:pPr>
            <w:r w:rsidRPr="009A47FF">
              <w:rPr>
                <w:sz w:val="24"/>
                <w:szCs w:val="24"/>
              </w:rPr>
              <w:t>FM</w:t>
            </w:r>
          </w:p>
        </w:tc>
      </w:tr>
      <w:tr w:rsidR="00B66B58" w:rsidRPr="009A47FF" w14:paraId="5D061EF9" w14:textId="77777777" w:rsidTr="002244EE">
        <w:trPr>
          <w:trHeight w:val="720"/>
          <w:jc w:val="center"/>
        </w:trPr>
        <w:tc>
          <w:tcPr>
            <w:tcW w:w="1008" w:type="dxa"/>
            <w:tcBorders>
              <w:top w:val="single" w:sz="4" w:space="0" w:color="000000"/>
              <w:bottom w:val="nil"/>
            </w:tcBorders>
            <w:vAlign w:val="center"/>
          </w:tcPr>
          <w:p w14:paraId="0000010A" w14:textId="77777777" w:rsidR="00B66B58" w:rsidRPr="009A47FF" w:rsidRDefault="00E32990">
            <w:pPr>
              <w:jc w:val="center"/>
              <w:rPr>
                <w:sz w:val="24"/>
                <w:szCs w:val="24"/>
              </w:rPr>
            </w:pPr>
            <w:r w:rsidRPr="009A47FF">
              <w:rPr>
                <w:sz w:val="24"/>
                <w:szCs w:val="24"/>
              </w:rPr>
              <w:t>Female</w:t>
            </w:r>
          </w:p>
        </w:tc>
        <w:tc>
          <w:tcPr>
            <w:tcW w:w="1080" w:type="dxa"/>
            <w:tcBorders>
              <w:top w:val="single" w:sz="4" w:space="0" w:color="000000"/>
              <w:bottom w:val="nil"/>
            </w:tcBorders>
            <w:vAlign w:val="center"/>
          </w:tcPr>
          <w:p w14:paraId="0000010B" w14:textId="77777777" w:rsidR="00B66B58" w:rsidRPr="009A47FF" w:rsidRDefault="00E32990">
            <w:pPr>
              <w:jc w:val="center"/>
              <w:rPr>
                <w:sz w:val="24"/>
                <w:szCs w:val="24"/>
              </w:rPr>
            </w:pPr>
            <w:r w:rsidRPr="009A47FF">
              <w:rPr>
                <w:sz w:val="24"/>
                <w:szCs w:val="24"/>
              </w:rPr>
              <w:t>144.67 (16.51)</w:t>
            </w:r>
          </w:p>
        </w:tc>
        <w:tc>
          <w:tcPr>
            <w:tcW w:w="1080" w:type="dxa"/>
            <w:tcBorders>
              <w:top w:val="single" w:sz="4" w:space="0" w:color="000000"/>
              <w:bottom w:val="nil"/>
            </w:tcBorders>
            <w:vAlign w:val="center"/>
          </w:tcPr>
          <w:p w14:paraId="0000010C" w14:textId="77777777" w:rsidR="00B66B58" w:rsidRPr="009A47FF" w:rsidRDefault="00E32990">
            <w:pPr>
              <w:jc w:val="center"/>
              <w:rPr>
                <w:sz w:val="24"/>
                <w:szCs w:val="24"/>
              </w:rPr>
            </w:pPr>
            <w:r w:rsidRPr="009A47FF">
              <w:rPr>
                <w:sz w:val="24"/>
                <w:szCs w:val="24"/>
              </w:rPr>
              <w:t>18.36 (5.95)</w:t>
            </w:r>
          </w:p>
        </w:tc>
        <w:tc>
          <w:tcPr>
            <w:tcW w:w="237" w:type="dxa"/>
            <w:tcBorders>
              <w:top w:val="single" w:sz="4" w:space="0" w:color="000000"/>
              <w:bottom w:val="nil"/>
            </w:tcBorders>
          </w:tcPr>
          <w:p w14:paraId="0000010D" w14:textId="77777777" w:rsidR="00B66B58" w:rsidRPr="009A47FF" w:rsidRDefault="00B66B58">
            <w:pPr>
              <w:jc w:val="center"/>
              <w:rPr>
                <w:sz w:val="24"/>
                <w:szCs w:val="24"/>
              </w:rPr>
            </w:pPr>
          </w:p>
        </w:tc>
        <w:tc>
          <w:tcPr>
            <w:tcW w:w="1079" w:type="dxa"/>
            <w:tcBorders>
              <w:top w:val="single" w:sz="4" w:space="0" w:color="000000"/>
              <w:bottom w:val="nil"/>
            </w:tcBorders>
            <w:vAlign w:val="center"/>
          </w:tcPr>
          <w:p w14:paraId="0000010E" w14:textId="77777777" w:rsidR="00B66B58" w:rsidRPr="009A47FF" w:rsidRDefault="00E32990">
            <w:pPr>
              <w:jc w:val="center"/>
              <w:rPr>
                <w:sz w:val="24"/>
                <w:szCs w:val="24"/>
              </w:rPr>
            </w:pPr>
            <w:r w:rsidRPr="009A47FF">
              <w:rPr>
                <w:sz w:val="24"/>
                <w:szCs w:val="24"/>
              </w:rPr>
              <w:t>256.57 (11.63)</w:t>
            </w:r>
          </w:p>
        </w:tc>
        <w:tc>
          <w:tcPr>
            <w:tcW w:w="1079" w:type="dxa"/>
            <w:tcBorders>
              <w:top w:val="single" w:sz="4" w:space="0" w:color="000000"/>
              <w:bottom w:val="nil"/>
            </w:tcBorders>
            <w:vAlign w:val="center"/>
          </w:tcPr>
          <w:p w14:paraId="0000010F" w14:textId="77777777" w:rsidR="00B66B58" w:rsidRPr="009A47FF" w:rsidRDefault="00E32990">
            <w:pPr>
              <w:jc w:val="center"/>
              <w:rPr>
                <w:sz w:val="24"/>
                <w:szCs w:val="24"/>
              </w:rPr>
            </w:pPr>
            <w:r w:rsidRPr="009A47FF">
              <w:rPr>
                <w:sz w:val="24"/>
                <w:szCs w:val="24"/>
              </w:rPr>
              <w:t>117.00 (19.16)</w:t>
            </w:r>
          </w:p>
        </w:tc>
        <w:tc>
          <w:tcPr>
            <w:tcW w:w="236" w:type="dxa"/>
            <w:tcBorders>
              <w:top w:val="single" w:sz="4" w:space="0" w:color="000000"/>
              <w:bottom w:val="nil"/>
            </w:tcBorders>
          </w:tcPr>
          <w:p w14:paraId="00000110" w14:textId="77777777" w:rsidR="00B66B58" w:rsidRPr="009A47FF" w:rsidRDefault="00B66B58">
            <w:pPr>
              <w:jc w:val="center"/>
              <w:rPr>
                <w:sz w:val="24"/>
                <w:szCs w:val="24"/>
              </w:rPr>
            </w:pPr>
          </w:p>
        </w:tc>
        <w:tc>
          <w:tcPr>
            <w:tcW w:w="1079" w:type="dxa"/>
            <w:tcBorders>
              <w:top w:val="single" w:sz="4" w:space="0" w:color="000000"/>
              <w:bottom w:val="nil"/>
            </w:tcBorders>
            <w:vAlign w:val="center"/>
          </w:tcPr>
          <w:p w14:paraId="00000111" w14:textId="77777777" w:rsidR="00B66B58" w:rsidRPr="009A47FF" w:rsidRDefault="00E32990">
            <w:pPr>
              <w:jc w:val="center"/>
              <w:rPr>
                <w:sz w:val="24"/>
                <w:szCs w:val="24"/>
              </w:rPr>
            </w:pPr>
            <w:r w:rsidRPr="009A47FF">
              <w:rPr>
                <w:sz w:val="24"/>
                <w:szCs w:val="24"/>
              </w:rPr>
              <w:t>428.92 (44.40)</w:t>
            </w:r>
          </w:p>
        </w:tc>
        <w:tc>
          <w:tcPr>
            <w:tcW w:w="1079" w:type="dxa"/>
            <w:tcBorders>
              <w:top w:val="single" w:sz="4" w:space="0" w:color="000000"/>
              <w:bottom w:val="nil"/>
            </w:tcBorders>
            <w:vAlign w:val="center"/>
          </w:tcPr>
          <w:p w14:paraId="00000112" w14:textId="77777777" w:rsidR="00B66B58" w:rsidRPr="009A47FF" w:rsidRDefault="00E32990">
            <w:pPr>
              <w:jc w:val="center"/>
              <w:rPr>
                <w:sz w:val="24"/>
                <w:szCs w:val="24"/>
              </w:rPr>
            </w:pPr>
            <w:r w:rsidRPr="009A47FF">
              <w:rPr>
                <w:sz w:val="24"/>
                <w:szCs w:val="24"/>
              </w:rPr>
              <w:t>676.02 (181.51)</w:t>
            </w:r>
          </w:p>
        </w:tc>
        <w:tc>
          <w:tcPr>
            <w:tcW w:w="241" w:type="dxa"/>
            <w:tcBorders>
              <w:top w:val="single" w:sz="4" w:space="0" w:color="000000"/>
              <w:bottom w:val="nil"/>
            </w:tcBorders>
          </w:tcPr>
          <w:p w14:paraId="00000113" w14:textId="77777777" w:rsidR="00B66B58" w:rsidRPr="009A47FF" w:rsidRDefault="00B66B58">
            <w:pPr>
              <w:jc w:val="center"/>
              <w:rPr>
                <w:sz w:val="24"/>
                <w:szCs w:val="24"/>
              </w:rPr>
            </w:pPr>
          </w:p>
        </w:tc>
        <w:tc>
          <w:tcPr>
            <w:tcW w:w="1079" w:type="dxa"/>
            <w:tcBorders>
              <w:top w:val="single" w:sz="4" w:space="0" w:color="000000"/>
              <w:bottom w:val="nil"/>
            </w:tcBorders>
            <w:vAlign w:val="center"/>
          </w:tcPr>
          <w:p w14:paraId="00000114" w14:textId="77777777" w:rsidR="00B66B58" w:rsidRPr="009A47FF" w:rsidRDefault="00E32990">
            <w:pPr>
              <w:jc w:val="center"/>
              <w:rPr>
                <w:sz w:val="24"/>
                <w:szCs w:val="24"/>
              </w:rPr>
            </w:pPr>
            <w:r w:rsidRPr="009A47FF">
              <w:rPr>
                <w:sz w:val="24"/>
                <w:szCs w:val="24"/>
              </w:rPr>
              <w:t>380.33 (24.18)</w:t>
            </w:r>
          </w:p>
        </w:tc>
        <w:tc>
          <w:tcPr>
            <w:tcW w:w="1079" w:type="dxa"/>
            <w:tcBorders>
              <w:top w:val="single" w:sz="4" w:space="0" w:color="000000"/>
              <w:bottom w:val="nil"/>
            </w:tcBorders>
            <w:vAlign w:val="center"/>
          </w:tcPr>
          <w:p w14:paraId="00000115" w14:textId="77777777" w:rsidR="00B66B58" w:rsidRPr="009A47FF" w:rsidRDefault="00E32990">
            <w:pPr>
              <w:jc w:val="center"/>
              <w:rPr>
                <w:sz w:val="24"/>
                <w:szCs w:val="24"/>
              </w:rPr>
            </w:pPr>
            <w:r w:rsidRPr="009A47FF">
              <w:rPr>
                <w:sz w:val="24"/>
                <w:szCs w:val="24"/>
              </w:rPr>
              <w:t>567.59 (122.89)</w:t>
            </w:r>
          </w:p>
        </w:tc>
      </w:tr>
      <w:tr w:rsidR="00B66B58" w:rsidRPr="009A47FF" w14:paraId="4EDF2F17" w14:textId="77777777" w:rsidTr="002244EE">
        <w:trPr>
          <w:trHeight w:val="720"/>
          <w:jc w:val="center"/>
        </w:trPr>
        <w:tc>
          <w:tcPr>
            <w:tcW w:w="1008" w:type="dxa"/>
            <w:tcBorders>
              <w:top w:val="nil"/>
              <w:bottom w:val="single" w:sz="12" w:space="0" w:color="auto"/>
            </w:tcBorders>
            <w:vAlign w:val="center"/>
          </w:tcPr>
          <w:p w14:paraId="00000116" w14:textId="77777777" w:rsidR="00B66B58" w:rsidRPr="009A47FF" w:rsidRDefault="00E32990">
            <w:pPr>
              <w:jc w:val="center"/>
              <w:rPr>
                <w:sz w:val="24"/>
                <w:szCs w:val="24"/>
              </w:rPr>
            </w:pPr>
            <w:r w:rsidRPr="009A47FF">
              <w:rPr>
                <w:sz w:val="24"/>
                <w:szCs w:val="24"/>
              </w:rPr>
              <w:t>Male</w:t>
            </w:r>
          </w:p>
        </w:tc>
        <w:tc>
          <w:tcPr>
            <w:tcW w:w="1080" w:type="dxa"/>
            <w:tcBorders>
              <w:top w:val="nil"/>
              <w:bottom w:val="single" w:sz="12" w:space="0" w:color="auto"/>
            </w:tcBorders>
            <w:vAlign w:val="center"/>
          </w:tcPr>
          <w:p w14:paraId="00000117" w14:textId="77777777" w:rsidR="00B66B58" w:rsidRPr="009A47FF" w:rsidRDefault="00E32990">
            <w:pPr>
              <w:jc w:val="center"/>
              <w:rPr>
                <w:sz w:val="24"/>
                <w:szCs w:val="24"/>
              </w:rPr>
            </w:pPr>
            <w:r w:rsidRPr="009A47FF">
              <w:rPr>
                <w:sz w:val="24"/>
                <w:szCs w:val="24"/>
              </w:rPr>
              <w:t>140.83 (9.22)</w:t>
            </w:r>
          </w:p>
        </w:tc>
        <w:tc>
          <w:tcPr>
            <w:tcW w:w="1080" w:type="dxa"/>
            <w:tcBorders>
              <w:top w:val="nil"/>
              <w:bottom w:val="single" w:sz="12" w:space="0" w:color="auto"/>
            </w:tcBorders>
            <w:vAlign w:val="center"/>
          </w:tcPr>
          <w:p w14:paraId="00000118" w14:textId="77777777" w:rsidR="00B66B58" w:rsidRPr="009A47FF" w:rsidRDefault="00E32990">
            <w:pPr>
              <w:jc w:val="center"/>
              <w:rPr>
                <w:sz w:val="24"/>
                <w:szCs w:val="24"/>
              </w:rPr>
            </w:pPr>
            <w:r w:rsidRPr="009A47FF">
              <w:rPr>
                <w:sz w:val="24"/>
                <w:szCs w:val="24"/>
              </w:rPr>
              <w:t>13.85 (2.27)</w:t>
            </w:r>
          </w:p>
        </w:tc>
        <w:tc>
          <w:tcPr>
            <w:tcW w:w="237" w:type="dxa"/>
            <w:tcBorders>
              <w:top w:val="nil"/>
              <w:bottom w:val="single" w:sz="12" w:space="0" w:color="auto"/>
            </w:tcBorders>
          </w:tcPr>
          <w:p w14:paraId="00000119" w14:textId="77777777" w:rsidR="00B66B58" w:rsidRPr="009A47FF" w:rsidRDefault="00B66B58">
            <w:pPr>
              <w:jc w:val="center"/>
              <w:rPr>
                <w:sz w:val="24"/>
                <w:szCs w:val="24"/>
              </w:rPr>
            </w:pPr>
          </w:p>
        </w:tc>
        <w:tc>
          <w:tcPr>
            <w:tcW w:w="1079" w:type="dxa"/>
            <w:tcBorders>
              <w:top w:val="nil"/>
              <w:bottom w:val="single" w:sz="12" w:space="0" w:color="auto"/>
            </w:tcBorders>
            <w:vAlign w:val="center"/>
          </w:tcPr>
          <w:p w14:paraId="0000011A" w14:textId="77777777" w:rsidR="00B66B58" w:rsidRPr="009A47FF" w:rsidRDefault="00E32990">
            <w:pPr>
              <w:jc w:val="center"/>
              <w:rPr>
                <w:sz w:val="24"/>
                <w:szCs w:val="24"/>
              </w:rPr>
            </w:pPr>
            <w:r w:rsidRPr="009A47FF">
              <w:rPr>
                <w:sz w:val="24"/>
                <w:szCs w:val="24"/>
              </w:rPr>
              <w:t>285.75 (40.86)</w:t>
            </w:r>
          </w:p>
        </w:tc>
        <w:tc>
          <w:tcPr>
            <w:tcW w:w="1079" w:type="dxa"/>
            <w:tcBorders>
              <w:top w:val="nil"/>
              <w:bottom w:val="single" w:sz="12" w:space="0" w:color="auto"/>
            </w:tcBorders>
            <w:vAlign w:val="center"/>
          </w:tcPr>
          <w:p w14:paraId="0000011B" w14:textId="77777777" w:rsidR="00B66B58" w:rsidRPr="009A47FF" w:rsidRDefault="00E32990">
            <w:pPr>
              <w:jc w:val="center"/>
              <w:rPr>
                <w:sz w:val="24"/>
                <w:szCs w:val="24"/>
              </w:rPr>
            </w:pPr>
            <w:r w:rsidRPr="009A47FF">
              <w:rPr>
                <w:sz w:val="24"/>
                <w:szCs w:val="24"/>
              </w:rPr>
              <w:t>171.34 (87.22)</w:t>
            </w:r>
          </w:p>
        </w:tc>
        <w:tc>
          <w:tcPr>
            <w:tcW w:w="236" w:type="dxa"/>
            <w:tcBorders>
              <w:top w:val="nil"/>
              <w:bottom w:val="single" w:sz="12" w:space="0" w:color="auto"/>
            </w:tcBorders>
          </w:tcPr>
          <w:p w14:paraId="0000011C" w14:textId="77777777" w:rsidR="00B66B58" w:rsidRPr="009A47FF" w:rsidRDefault="00B66B58">
            <w:pPr>
              <w:jc w:val="center"/>
              <w:rPr>
                <w:sz w:val="24"/>
                <w:szCs w:val="24"/>
              </w:rPr>
            </w:pPr>
          </w:p>
        </w:tc>
        <w:tc>
          <w:tcPr>
            <w:tcW w:w="1079" w:type="dxa"/>
            <w:tcBorders>
              <w:top w:val="nil"/>
              <w:bottom w:val="single" w:sz="12" w:space="0" w:color="auto"/>
            </w:tcBorders>
            <w:vAlign w:val="center"/>
          </w:tcPr>
          <w:p w14:paraId="0000011D" w14:textId="77777777" w:rsidR="00B66B58" w:rsidRPr="009A47FF" w:rsidRDefault="00E32990">
            <w:pPr>
              <w:jc w:val="center"/>
              <w:rPr>
                <w:sz w:val="24"/>
                <w:szCs w:val="24"/>
              </w:rPr>
            </w:pPr>
            <w:r w:rsidRPr="009A47FF">
              <w:rPr>
                <w:sz w:val="24"/>
                <w:szCs w:val="24"/>
              </w:rPr>
              <w:t>400.25 (34.35)</w:t>
            </w:r>
          </w:p>
        </w:tc>
        <w:tc>
          <w:tcPr>
            <w:tcW w:w="1079" w:type="dxa"/>
            <w:tcBorders>
              <w:top w:val="nil"/>
              <w:bottom w:val="single" w:sz="12" w:space="0" w:color="auto"/>
            </w:tcBorders>
            <w:vAlign w:val="center"/>
          </w:tcPr>
          <w:p w14:paraId="0000011E" w14:textId="77777777" w:rsidR="00B66B58" w:rsidRPr="009A47FF" w:rsidRDefault="00E32990">
            <w:pPr>
              <w:jc w:val="center"/>
              <w:rPr>
                <w:sz w:val="24"/>
                <w:szCs w:val="24"/>
              </w:rPr>
            </w:pPr>
            <w:r w:rsidRPr="009A47FF">
              <w:rPr>
                <w:sz w:val="24"/>
                <w:szCs w:val="24"/>
              </w:rPr>
              <w:t>523.82 (134.65)</w:t>
            </w:r>
          </w:p>
        </w:tc>
        <w:tc>
          <w:tcPr>
            <w:tcW w:w="241" w:type="dxa"/>
            <w:tcBorders>
              <w:top w:val="nil"/>
              <w:bottom w:val="single" w:sz="12" w:space="0" w:color="auto"/>
            </w:tcBorders>
          </w:tcPr>
          <w:p w14:paraId="0000011F" w14:textId="77777777" w:rsidR="00B66B58" w:rsidRPr="009A47FF" w:rsidRDefault="00B66B58">
            <w:pPr>
              <w:jc w:val="center"/>
              <w:rPr>
                <w:sz w:val="24"/>
                <w:szCs w:val="24"/>
              </w:rPr>
            </w:pPr>
          </w:p>
        </w:tc>
        <w:tc>
          <w:tcPr>
            <w:tcW w:w="1079" w:type="dxa"/>
            <w:tcBorders>
              <w:top w:val="nil"/>
              <w:bottom w:val="single" w:sz="12" w:space="0" w:color="auto"/>
            </w:tcBorders>
            <w:vAlign w:val="center"/>
          </w:tcPr>
          <w:p w14:paraId="00000120" w14:textId="77777777" w:rsidR="00B66B58" w:rsidRPr="009A47FF" w:rsidRDefault="00E32990">
            <w:pPr>
              <w:jc w:val="center"/>
              <w:rPr>
                <w:sz w:val="24"/>
                <w:szCs w:val="24"/>
              </w:rPr>
            </w:pPr>
            <w:r w:rsidRPr="009A47FF">
              <w:rPr>
                <w:sz w:val="24"/>
                <w:szCs w:val="24"/>
              </w:rPr>
              <w:t>366.56 (25.30)</w:t>
            </w:r>
          </w:p>
        </w:tc>
        <w:tc>
          <w:tcPr>
            <w:tcW w:w="1079" w:type="dxa"/>
            <w:tcBorders>
              <w:top w:val="nil"/>
              <w:bottom w:val="single" w:sz="12" w:space="0" w:color="auto"/>
            </w:tcBorders>
            <w:vAlign w:val="center"/>
          </w:tcPr>
          <w:p w14:paraId="00000121" w14:textId="77777777" w:rsidR="00B66B58" w:rsidRPr="009A47FF" w:rsidRDefault="00E32990">
            <w:pPr>
              <w:jc w:val="center"/>
              <w:rPr>
                <w:sz w:val="24"/>
                <w:szCs w:val="24"/>
              </w:rPr>
            </w:pPr>
            <w:r w:rsidRPr="009A47FF">
              <w:rPr>
                <w:sz w:val="24"/>
                <w:szCs w:val="24"/>
              </w:rPr>
              <w:t>443.29 (103.16)</w:t>
            </w:r>
          </w:p>
        </w:tc>
      </w:tr>
    </w:tbl>
    <w:p w14:paraId="00000122" w14:textId="77777777" w:rsidR="00B66B58" w:rsidRPr="009A47FF" w:rsidRDefault="00B66B58">
      <w:pPr>
        <w:rPr>
          <w:rFonts w:ascii="Times New Roman" w:eastAsia="Times New Roman" w:hAnsi="Times New Roman" w:cs="Times New Roman"/>
        </w:rPr>
      </w:pPr>
    </w:p>
    <w:p w14:paraId="00000123" w14:textId="77777777" w:rsidR="00B66B58" w:rsidRPr="009A47FF" w:rsidRDefault="00E32990">
      <w:pPr>
        <w:rPr>
          <w:rFonts w:ascii="Times New Roman" w:eastAsia="Times New Roman" w:hAnsi="Times New Roman" w:cs="Times New Roman"/>
        </w:rPr>
        <w:sectPr w:rsidR="00B66B58" w:rsidRPr="009A47FF">
          <w:pgSz w:w="12240" w:h="15840"/>
          <w:pgMar w:top="720" w:right="720" w:bottom="720" w:left="720" w:header="720" w:footer="720" w:gutter="0"/>
          <w:cols w:space="720"/>
        </w:sectPr>
      </w:pPr>
      <w:r w:rsidRPr="009A47FF">
        <w:rPr>
          <w:rFonts w:ascii="Times New Roman" w:hAnsi="Times New Roman" w:cs="Times New Roman"/>
        </w:rPr>
        <w:br w:type="page"/>
      </w:r>
    </w:p>
    <w:p w14:paraId="00000125" w14:textId="757CCF61" w:rsidR="00B66B58" w:rsidRPr="009A47FF" w:rsidRDefault="00E32990">
      <w:pPr>
        <w:rPr>
          <w:rFonts w:ascii="Times New Roman" w:eastAsia="Times New Roman" w:hAnsi="Times New Roman" w:cs="Times New Roman"/>
        </w:rPr>
      </w:pPr>
      <w:r w:rsidRPr="009A47FF">
        <w:rPr>
          <w:rFonts w:ascii="Times New Roman" w:eastAsia="Times New Roman" w:hAnsi="Times New Roman" w:cs="Times New Roman"/>
        </w:rPr>
        <w:lastRenderedPageBreak/>
        <w:t>Table 3. Likelihood ratio test output for each model selected for embryo survival (%), incubation period (number of days post-fertilization; DPF), and incubation period (accumulated degree-days; ADD) from the Great Lakes region (GLR; Lake Superior cisco (</w:t>
      </w:r>
      <w:r w:rsidRPr="009A47FF">
        <w:rPr>
          <w:rFonts w:ascii="Times New Roman" w:eastAsia="Times New Roman" w:hAnsi="Times New Roman" w:cs="Times New Roman"/>
          <w:i/>
        </w:rPr>
        <w:t>Coregonus artedi</w:t>
      </w:r>
      <w:r w:rsidRPr="009A47FF">
        <w:rPr>
          <w:rFonts w:ascii="Times New Roman" w:eastAsia="Times New Roman" w:hAnsi="Times New Roman" w:cs="Times New Roman"/>
        </w:rPr>
        <w:t>) and Lake Ontario cisco) and Finland region (FIR; Lake Konnevesi vendace (</w:t>
      </w:r>
      <w:r w:rsidRPr="009A47FF">
        <w:rPr>
          <w:rFonts w:ascii="Times New Roman" w:eastAsia="Times New Roman" w:hAnsi="Times New Roman" w:cs="Times New Roman"/>
          <w:i/>
        </w:rPr>
        <w:t>C. albula</w:t>
      </w:r>
      <w:r w:rsidRPr="009A47FF">
        <w:rPr>
          <w:rFonts w:ascii="Times New Roman" w:eastAsia="Times New Roman" w:hAnsi="Times New Roman" w:cs="Times New Roman"/>
        </w:rPr>
        <w:t>) and European whitefish (</w:t>
      </w:r>
      <w:r w:rsidRPr="009A47FF">
        <w:rPr>
          <w:rFonts w:ascii="Times New Roman" w:eastAsia="Times New Roman" w:hAnsi="Times New Roman" w:cs="Times New Roman"/>
          <w:i/>
        </w:rPr>
        <w:t>C. lavaretus</w:t>
      </w:r>
      <w:r w:rsidRPr="009A47FF">
        <w:rPr>
          <w:rFonts w:ascii="Times New Roman" w:eastAsia="Times New Roman" w:hAnsi="Times New Roman" w:cs="Times New Roman"/>
        </w:rPr>
        <w:t>)). The full model that was selected is bolded for each trait and region.</w:t>
      </w:r>
    </w:p>
    <w:p w14:paraId="502CB446" w14:textId="77777777" w:rsidR="002244EE" w:rsidRPr="009A47FF" w:rsidRDefault="002244EE">
      <w:pPr>
        <w:rPr>
          <w:rFonts w:ascii="Times New Roman" w:eastAsia="Times New Roman" w:hAnsi="Times New Roman" w:cs="Times New Roman"/>
        </w:rPr>
      </w:pPr>
    </w:p>
    <w:tbl>
      <w:tblPr>
        <w:tblStyle w:val="af4"/>
        <w:tblW w:w="11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4320"/>
        <w:gridCol w:w="1584"/>
        <w:gridCol w:w="425"/>
        <w:gridCol w:w="1192"/>
        <w:gridCol w:w="1020"/>
      </w:tblGrid>
      <w:tr w:rsidR="00B66B58" w:rsidRPr="009A47FF" w14:paraId="631E7020" w14:textId="77777777" w:rsidTr="002244EE">
        <w:trPr>
          <w:trHeight w:val="432"/>
          <w:jc w:val="center"/>
        </w:trPr>
        <w:tc>
          <w:tcPr>
            <w:tcW w:w="1261" w:type="dxa"/>
            <w:tcBorders>
              <w:top w:val="single" w:sz="12" w:space="0" w:color="auto"/>
              <w:left w:val="nil"/>
              <w:bottom w:val="single" w:sz="4" w:space="0" w:color="000000"/>
              <w:right w:val="nil"/>
            </w:tcBorders>
            <w:vAlign w:val="center"/>
          </w:tcPr>
          <w:p w14:paraId="00000126" w14:textId="77777777" w:rsidR="00B66B58" w:rsidRPr="009A47FF" w:rsidRDefault="00E32990">
            <w:pPr>
              <w:rPr>
                <w:sz w:val="24"/>
                <w:szCs w:val="24"/>
              </w:rPr>
            </w:pPr>
            <w:r w:rsidRPr="009A47FF">
              <w:rPr>
                <w:sz w:val="24"/>
                <w:szCs w:val="24"/>
              </w:rPr>
              <w:t>Trait</w:t>
            </w:r>
          </w:p>
        </w:tc>
        <w:tc>
          <w:tcPr>
            <w:tcW w:w="1440" w:type="dxa"/>
            <w:tcBorders>
              <w:top w:val="single" w:sz="12" w:space="0" w:color="auto"/>
              <w:left w:val="nil"/>
              <w:bottom w:val="single" w:sz="4" w:space="0" w:color="000000"/>
              <w:right w:val="nil"/>
            </w:tcBorders>
            <w:vAlign w:val="center"/>
          </w:tcPr>
          <w:p w14:paraId="00000127" w14:textId="77777777" w:rsidR="00B66B58" w:rsidRPr="009A47FF" w:rsidRDefault="00E32990">
            <w:pPr>
              <w:rPr>
                <w:sz w:val="24"/>
                <w:szCs w:val="24"/>
              </w:rPr>
            </w:pPr>
            <w:r w:rsidRPr="009A47FF">
              <w:rPr>
                <w:sz w:val="24"/>
                <w:szCs w:val="24"/>
              </w:rPr>
              <w:t>Region</w:t>
            </w:r>
          </w:p>
        </w:tc>
        <w:tc>
          <w:tcPr>
            <w:tcW w:w="4320" w:type="dxa"/>
            <w:tcBorders>
              <w:top w:val="single" w:sz="12" w:space="0" w:color="auto"/>
              <w:left w:val="nil"/>
              <w:bottom w:val="single" w:sz="4" w:space="0" w:color="000000"/>
              <w:right w:val="nil"/>
            </w:tcBorders>
            <w:vAlign w:val="center"/>
          </w:tcPr>
          <w:p w14:paraId="00000128" w14:textId="77777777" w:rsidR="00B66B58" w:rsidRPr="009A47FF" w:rsidRDefault="00E32990">
            <w:pPr>
              <w:rPr>
                <w:sz w:val="24"/>
                <w:szCs w:val="24"/>
              </w:rPr>
            </w:pPr>
            <w:r w:rsidRPr="009A47FF">
              <w:rPr>
                <w:sz w:val="24"/>
                <w:szCs w:val="24"/>
              </w:rPr>
              <w:t>Model</w:t>
            </w:r>
          </w:p>
        </w:tc>
        <w:tc>
          <w:tcPr>
            <w:tcW w:w="1584" w:type="dxa"/>
            <w:tcBorders>
              <w:top w:val="single" w:sz="12" w:space="0" w:color="auto"/>
              <w:left w:val="nil"/>
              <w:bottom w:val="single" w:sz="4" w:space="0" w:color="000000"/>
              <w:right w:val="nil"/>
            </w:tcBorders>
            <w:vAlign w:val="center"/>
          </w:tcPr>
          <w:p w14:paraId="00000129" w14:textId="77777777" w:rsidR="00B66B58" w:rsidRPr="009A47FF" w:rsidRDefault="00E32990">
            <w:pPr>
              <w:rPr>
                <w:sz w:val="24"/>
                <w:szCs w:val="24"/>
              </w:rPr>
            </w:pPr>
            <w:r w:rsidRPr="009A47FF">
              <w:rPr>
                <w:sz w:val="24"/>
                <w:szCs w:val="24"/>
              </w:rPr>
              <w:t>Effect Tested</w:t>
            </w:r>
          </w:p>
        </w:tc>
        <w:tc>
          <w:tcPr>
            <w:tcW w:w="425" w:type="dxa"/>
            <w:tcBorders>
              <w:top w:val="single" w:sz="12" w:space="0" w:color="auto"/>
              <w:left w:val="nil"/>
              <w:bottom w:val="single" w:sz="4" w:space="0" w:color="000000"/>
              <w:right w:val="nil"/>
            </w:tcBorders>
            <w:vAlign w:val="center"/>
          </w:tcPr>
          <w:p w14:paraId="0000012A" w14:textId="77777777" w:rsidR="00B66B58" w:rsidRPr="009A47FF" w:rsidRDefault="00E32990">
            <w:pPr>
              <w:jc w:val="center"/>
              <w:rPr>
                <w:sz w:val="24"/>
                <w:szCs w:val="24"/>
              </w:rPr>
            </w:pPr>
            <w:r w:rsidRPr="009A47FF">
              <w:rPr>
                <w:sz w:val="24"/>
                <w:szCs w:val="24"/>
              </w:rPr>
              <w:t>df</w:t>
            </w:r>
          </w:p>
        </w:tc>
        <w:tc>
          <w:tcPr>
            <w:tcW w:w="1192" w:type="dxa"/>
            <w:tcBorders>
              <w:top w:val="single" w:sz="12" w:space="0" w:color="auto"/>
              <w:left w:val="nil"/>
              <w:bottom w:val="single" w:sz="4" w:space="0" w:color="000000"/>
              <w:right w:val="nil"/>
            </w:tcBorders>
            <w:vAlign w:val="center"/>
          </w:tcPr>
          <w:p w14:paraId="0000012B" w14:textId="77777777" w:rsidR="00B66B58" w:rsidRPr="009A47FF" w:rsidRDefault="00E32990">
            <w:pPr>
              <w:jc w:val="center"/>
              <w:rPr>
                <w:sz w:val="24"/>
                <w:szCs w:val="24"/>
              </w:rPr>
            </w:pPr>
            <w:r w:rsidRPr="009A47FF">
              <w:rPr>
                <w:sz w:val="24"/>
                <w:szCs w:val="24"/>
              </w:rPr>
              <w:t>χ</w:t>
            </w:r>
            <w:r w:rsidRPr="009A47FF">
              <w:rPr>
                <w:sz w:val="24"/>
                <w:szCs w:val="24"/>
                <w:vertAlign w:val="superscript"/>
              </w:rPr>
              <w:t>2</w:t>
            </w:r>
          </w:p>
        </w:tc>
        <w:tc>
          <w:tcPr>
            <w:tcW w:w="1020" w:type="dxa"/>
            <w:tcBorders>
              <w:top w:val="single" w:sz="12" w:space="0" w:color="auto"/>
              <w:left w:val="nil"/>
              <w:bottom w:val="single" w:sz="4" w:space="0" w:color="000000"/>
              <w:right w:val="nil"/>
            </w:tcBorders>
            <w:vAlign w:val="center"/>
          </w:tcPr>
          <w:p w14:paraId="0000012C" w14:textId="77777777" w:rsidR="00B66B58" w:rsidRPr="009A47FF" w:rsidRDefault="00E32990">
            <w:pPr>
              <w:jc w:val="center"/>
              <w:rPr>
                <w:sz w:val="24"/>
                <w:szCs w:val="24"/>
              </w:rPr>
            </w:pPr>
            <w:r w:rsidRPr="009A47FF">
              <w:rPr>
                <w:sz w:val="24"/>
                <w:szCs w:val="24"/>
              </w:rPr>
              <w:t>p-value</w:t>
            </w:r>
          </w:p>
        </w:tc>
      </w:tr>
      <w:tr w:rsidR="00B66B58" w:rsidRPr="009A47FF" w14:paraId="21C0759C" w14:textId="77777777">
        <w:trPr>
          <w:trHeight w:val="331"/>
          <w:jc w:val="center"/>
        </w:trPr>
        <w:tc>
          <w:tcPr>
            <w:tcW w:w="1261" w:type="dxa"/>
            <w:vMerge w:val="restart"/>
            <w:tcBorders>
              <w:left w:val="nil"/>
              <w:right w:val="nil"/>
            </w:tcBorders>
          </w:tcPr>
          <w:p w14:paraId="0000012D" w14:textId="77777777" w:rsidR="00B66B58" w:rsidRPr="009A47FF" w:rsidRDefault="00E32990">
            <w:pPr>
              <w:rPr>
                <w:sz w:val="24"/>
                <w:szCs w:val="24"/>
              </w:rPr>
            </w:pPr>
            <w:r w:rsidRPr="009A47FF">
              <w:rPr>
                <w:sz w:val="24"/>
                <w:szCs w:val="24"/>
              </w:rPr>
              <w:t>Embryo Survival</w:t>
            </w:r>
          </w:p>
        </w:tc>
        <w:tc>
          <w:tcPr>
            <w:tcW w:w="1440" w:type="dxa"/>
            <w:tcBorders>
              <w:top w:val="single" w:sz="4" w:space="0" w:color="000000"/>
              <w:left w:val="nil"/>
              <w:bottom w:val="nil"/>
              <w:right w:val="nil"/>
            </w:tcBorders>
          </w:tcPr>
          <w:p w14:paraId="0000012E" w14:textId="77777777" w:rsidR="00B66B58" w:rsidRPr="009A47FF" w:rsidRDefault="00E32990">
            <w:pPr>
              <w:rPr>
                <w:sz w:val="24"/>
                <w:szCs w:val="24"/>
              </w:rPr>
            </w:pPr>
            <w:r w:rsidRPr="009A47FF">
              <w:rPr>
                <w:sz w:val="24"/>
                <w:szCs w:val="24"/>
              </w:rPr>
              <w:t>Great Lakes</w:t>
            </w:r>
          </w:p>
        </w:tc>
        <w:tc>
          <w:tcPr>
            <w:tcW w:w="4320" w:type="dxa"/>
            <w:tcBorders>
              <w:top w:val="single" w:sz="4" w:space="0" w:color="000000"/>
              <w:left w:val="nil"/>
              <w:bottom w:val="nil"/>
              <w:right w:val="nil"/>
            </w:tcBorders>
          </w:tcPr>
          <w:p w14:paraId="0000012F" w14:textId="77777777" w:rsidR="00B66B58" w:rsidRPr="009A47FF" w:rsidRDefault="00E32990">
            <w:pPr>
              <w:rPr>
                <w:b/>
                <w:sz w:val="24"/>
                <w:szCs w:val="24"/>
              </w:rPr>
            </w:pPr>
            <w:r w:rsidRPr="009A47FF">
              <w:rPr>
                <w:b/>
                <w:sz w:val="24"/>
                <w:szCs w:val="24"/>
              </w:rPr>
              <w:t xml:space="preserve">   t + pop + t:pop + family + dam</w:t>
            </w:r>
          </w:p>
        </w:tc>
        <w:tc>
          <w:tcPr>
            <w:tcW w:w="1584" w:type="dxa"/>
            <w:tcBorders>
              <w:top w:val="single" w:sz="4" w:space="0" w:color="000000"/>
              <w:left w:val="nil"/>
              <w:bottom w:val="nil"/>
              <w:right w:val="nil"/>
            </w:tcBorders>
          </w:tcPr>
          <w:p w14:paraId="00000130" w14:textId="77777777" w:rsidR="00B66B58" w:rsidRPr="009A47FF" w:rsidRDefault="00B66B58">
            <w:pPr>
              <w:rPr>
                <w:sz w:val="24"/>
                <w:szCs w:val="24"/>
              </w:rPr>
            </w:pPr>
          </w:p>
        </w:tc>
        <w:tc>
          <w:tcPr>
            <w:tcW w:w="425" w:type="dxa"/>
            <w:tcBorders>
              <w:top w:val="single" w:sz="4" w:space="0" w:color="000000"/>
              <w:left w:val="nil"/>
              <w:bottom w:val="nil"/>
              <w:right w:val="nil"/>
            </w:tcBorders>
            <w:vAlign w:val="center"/>
          </w:tcPr>
          <w:p w14:paraId="00000131" w14:textId="77777777" w:rsidR="00B66B58" w:rsidRPr="009A47FF" w:rsidRDefault="00B66B58">
            <w:pPr>
              <w:jc w:val="center"/>
              <w:rPr>
                <w:sz w:val="24"/>
                <w:szCs w:val="24"/>
              </w:rPr>
            </w:pPr>
          </w:p>
        </w:tc>
        <w:tc>
          <w:tcPr>
            <w:tcW w:w="1192" w:type="dxa"/>
            <w:tcBorders>
              <w:top w:val="single" w:sz="4" w:space="0" w:color="000000"/>
              <w:left w:val="nil"/>
              <w:bottom w:val="nil"/>
              <w:right w:val="nil"/>
            </w:tcBorders>
            <w:vAlign w:val="center"/>
          </w:tcPr>
          <w:p w14:paraId="00000132" w14:textId="77777777" w:rsidR="00B66B58" w:rsidRPr="009A47FF" w:rsidRDefault="00B66B58">
            <w:pPr>
              <w:jc w:val="center"/>
              <w:rPr>
                <w:sz w:val="24"/>
                <w:szCs w:val="24"/>
              </w:rPr>
            </w:pPr>
          </w:p>
        </w:tc>
        <w:tc>
          <w:tcPr>
            <w:tcW w:w="1020" w:type="dxa"/>
            <w:tcBorders>
              <w:top w:val="single" w:sz="4" w:space="0" w:color="000000"/>
              <w:left w:val="nil"/>
              <w:bottom w:val="nil"/>
              <w:right w:val="nil"/>
            </w:tcBorders>
            <w:vAlign w:val="center"/>
          </w:tcPr>
          <w:p w14:paraId="00000133" w14:textId="77777777" w:rsidR="00B66B58" w:rsidRPr="009A47FF" w:rsidRDefault="00B66B58">
            <w:pPr>
              <w:jc w:val="center"/>
              <w:rPr>
                <w:sz w:val="24"/>
                <w:szCs w:val="24"/>
              </w:rPr>
            </w:pPr>
          </w:p>
        </w:tc>
      </w:tr>
      <w:tr w:rsidR="00B66B58" w:rsidRPr="009A47FF" w14:paraId="6F6CB06B" w14:textId="77777777">
        <w:trPr>
          <w:trHeight w:val="331"/>
          <w:jc w:val="center"/>
        </w:trPr>
        <w:tc>
          <w:tcPr>
            <w:tcW w:w="1261" w:type="dxa"/>
            <w:vMerge/>
            <w:tcBorders>
              <w:left w:val="nil"/>
              <w:right w:val="nil"/>
            </w:tcBorders>
          </w:tcPr>
          <w:p w14:paraId="00000134"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35" w14:textId="77777777" w:rsidR="00B66B58" w:rsidRPr="009A47FF" w:rsidRDefault="00B66B58">
            <w:pPr>
              <w:rPr>
                <w:sz w:val="24"/>
                <w:szCs w:val="24"/>
              </w:rPr>
            </w:pPr>
          </w:p>
        </w:tc>
        <w:tc>
          <w:tcPr>
            <w:tcW w:w="4320" w:type="dxa"/>
            <w:tcBorders>
              <w:top w:val="nil"/>
              <w:left w:val="nil"/>
              <w:bottom w:val="nil"/>
              <w:right w:val="nil"/>
            </w:tcBorders>
          </w:tcPr>
          <w:p w14:paraId="00000136" w14:textId="77777777" w:rsidR="00B66B58" w:rsidRPr="009A47FF" w:rsidRDefault="00E32990">
            <w:pPr>
              <w:rPr>
                <w:sz w:val="24"/>
                <w:szCs w:val="24"/>
              </w:rPr>
            </w:pPr>
            <w:r w:rsidRPr="009A47FF">
              <w:rPr>
                <w:sz w:val="24"/>
                <w:szCs w:val="24"/>
              </w:rPr>
              <w:t xml:space="preserve">   pop + family + dam</w:t>
            </w:r>
          </w:p>
        </w:tc>
        <w:tc>
          <w:tcPr>
            <w:tcW w:w="1584" w:type="dxa"/>
            <w:tcBorders>
              <w:top w:val="nil"/>
              <w:left w:val="nil"/>
              <w:bottom w:val="nil"/>
              <w:right w:val="nil"/>
            </w:tcBorders>
          </w:tcPr>
          <w:p w14:paraId="00000137"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138"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39" w14:textId="77777777" w:rsidR="00B66B58" w:rsidRPr="009A47FF" w:rsidRDefault="00E32990">
            <w:pPr>
              <w:jc w:val="center"/>
              <w:rPr>
                <w:sz w:val="24"/>
                <w:szCs w:val="24"/>
              </w:rPr>
            </w:pPr>
            <w:r w:rsidRPr="009A47FF">
              <w:rPr>
                <w:sz w:val="24"/>
                <w:szCs w:val="24"/>
              </w:rPr>
              <w:t>443.54</w:t>
            </w:r>
          </w:p>
        </w:tc>
        <w:tc>
          <w:tcPr>
            <w:tcW w:w="1020" w:type="dxa"/>
            <w:tcBorders>
              <w:top w:val="nil"/>
              <w:left w:val="nil"/>
              <w:bottom w:val="nil"/>
              <w:right w:val="nil"/>
            </w:tcBorders>
            <w:vAlign w:val="center"/>
          </w:tcPr>
          <w:p w14:paraId="0000013A" w14:textId="77777777" w:rsidR="00B66B58" w:rsidRPr="009A47FF" w:rsidRDefault="00E32990">
            <w:pPr>
              <w:jc w:val="center"/>
              <w:rPr>
                <w:sz w:val="24"/>
                <w:szCs w:val="24"/>
              </w:rPr>
            </w:pPr>
            <w:r w:rsidRPr="009A47FF">
              <w:rPr>
                <w:sz w:val="24"/>
                <w:szCs w:val="24"/>
              </w:rPr>
              <w:t>&lt; 0.001</w:t>
            </w:r>
          </w:p>
        </w:tc>
      </w:tr>
      <w:tr w:rsidR="00B66B58" w:rsidRPr="009A47FF" w14:paraId="37B8F567" w14:textId="77777777">
        <w:trPr>
          <w:trHeight w:val="331"/>
          <w:jc w:val="center"/>
        </w:trPr>
        <w:tc>
          <w:tcPr>
            <w:tcW w:w="1261" w:type="dxa"/>
            <w:vMerge/>
            <w:tcBorders>
              <w:left w:val="nil"/>
              <w:right w:val="nil"/>
            </w:tcBorders>
          </w:tcPr>
          <w:p w14:paraId="0000013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3C" w14:textId="77777777" w:rsidR="00B66B58" w:rsidRPr="009A47FF" w:rsidRDefault="00B66B58">
            <w:pPr>
              <w:rPr>
                <w:sz w:val="24"/>
                <w:szCs w:val="24"/>
              </w:rPr>
            </w:pPr>
          </w:p>
        </w:tc>
        <w:tc>
          <w:tcPr>
            <w:tcW w:w="4320" w:type="dxa"/>
            <w:tcBorders>
              <w:top w:val="nil"/>
              <w:left w:val="nil"/>
              <w:bottom w:val="nil"/>
              <w:right w:val="nil"/>
            </w:tcBorders>
          </w:tcPr>
          <w:p w14:paraId="0000013D" w14:textId="77777777" w:rsidR="00B66B58" w:rsidRPr="009A47FF" w:rsidRDefault="00E32990">
            <w:pPr>
              <w:rPr>
                <w:sz w:val="24"/>
                <w:szCs w:val="24"/>
              </w:rPr>
            </w:pPr>
            <w:r w:rsidRPr="009A47FF">
              <w:rPr>
                <w:sz w:val="24"/>
                <w:szCs w:val="24"/>
              </w:rPr>
              <w:t xml:space="preserve">   t + family + dam</w:t>
            </w:r>
          </w:p>
        </w:tc>
        <w:tc>
          <w:tcPr>
            <w:tcW w:w="1584" w:type="dxa"/>
            <w:tcBorders>
              <w:top w:val="nil"/>
              <w:left w:val="nil"/>
              <w:bottom w:val="nil"/>
              <w:right w:val="nil"/>
            </w:tcBorders>
          </w:tcPr>
          <w:p w14:paraId="0000013E"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13F"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40" w14:textId="77777777" w:rsidR="00B66B58" w:rsidRPr="009A47FF" w:rsidRDefault="00E32990">
            <w:pPr>
              <w:jc w:val="center"/>
              <w:rPr>
                <w:sz w:val="24"/>
                <w:szCs w:val="24"/>
              </w:rPr>
            </w:pPr>
            <w:r w:rsidRPr="009A47FF">
              <w:rPr>
                <w:sz w:val="24"/>
                <w:szCs w:val="24"/>
              </w:rPr>
              <w:t>600.61</w:t>
            </w:r>
          </w:p>
        </w:tc>
        <w:tc>
          <w:tcPr>
            <w:tcW w:w="1020" w:type="dxa"/>
            <w:tcBorders>
              <w:top w:val="nil"/>
              <w:left w:val="nil"/>
              <w:bottom w:val="nil"/>
              <w:right w:val="nil"/>
            </w:tcBorders>
            <w:vAlign w:val="center"/>
          </w:tcPr>
          <w:p w14:paraId="00000141" w14:textId="77777777" w:rsidR="00B66B58" w:rsidRPr="009A47FF" w:rsidRDefault="00E32990">
            <w:pPr>
              <w:jc w:val="center"/>
              <w:rPr>
                <w:sz w:val="24"/>
                <w:szCs w:val="24"/>
              </w:rPr>
            </w:pPr>
            <w:r w:rsidRPr="009A47FF">
              <w:rPr>
                <w:sz w:val="24"/>
                <w:szCs w:val="24"/>
              </w:rPr>
              <w:t>&lt; 0.001</w:t>
            </w:r>
          </w:p>
        </w:tc>
      </w:tr>
      <w:tr w:rsidR="00B66B58" w:rsidRPr="009A47FF" w14:paraId="4DAB460F" w14:textId="77777777">
        <w:trPr>
          <w:trHeight w:val="331"/>
          <w:jc w:val="center"/>
        </w:trPr>
        <w:tc>
          <w:tcPr>
            <w:tcW w:w="1261" w:type="dxa"/>
            <w:vMerge/>
            <w:tcBorders>
              <w:left w:val="nil"/>
              <w:right w:val="nil"/>
            </w:tcBorders>
          </w:tcPr>
          <w:p w14:paraId="0000014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43" w14:textId="77777777" w:rsidR="00B66B58" w:rsidRPr="009A47FF" w:rsidRDefault="00B66B58">
            <w:pPr>
              <w:rPr>
                <w:sz w:val="24"/>
                <w:szCs w:val="24"/>
              </w:rPr>
            </w:pPr>
          </w:p>
        </w:tc>
        <w:tc>
          <w:tcPr>
            <w:tcW w:w="4320" w:type="dxa"/>
            <w:tcBorders>
              <w:top w:val="nil"/>
              <w:left w:val="nil"/>
              <w:bottom w:val="nil"/>
              <w:right w:val="nil"/>
            </w:tcBorders>
          </w:tcPr>
          <w:p w14:paraId="00000144" w14:textId="77777777" w:rsidR="00B66B58" w:rsidRPr="009A47FF" w:rsidRDefault="00E32990">
            <w:pPr>
              <w:rPr>
                <w:sz w:val="24"/>
                <w:szCs w:val="24"/>
              </w:rPr>
            </w:pPr>
            <w:r w:rsidRPr="009A47FF">
              <w:rPr>
                <w:sz w:val="24"/>
                <w:szCs w:val="24"/>
              </w:rPr>
              <w:t xml:space="preserve">   t + pop + family + dam</w:t>
            </w:r>
          </w:p>
        </w:tc>
        <w:tc>
          <w:tcPr>
            <w:tcW w:w="1584" w:type="dxa"/>
            <w:tcBorders>
              <w:top w:val="nil"/>
              <w:left w:val="nil"/>
              <w:bottom w:val="nil"/>
              <w:right w:val="nil"/>
            </w:tcBorders>
          </w:tcPr>
          <w:p w14:paraId="00000145"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146"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47" w14:textId="77777777" w:rsidR="00B66B58" w:rsidRPr="009A47FF" w:rsidRDefault="00E32990">
            <w:pPr>
              <w:jc w:val="center"/>
              <w:rPr>
                <w:sz w:val="24"/>
                <w:szCs w:val="24"/>
              </w:rPr>
            </w:pPr>
            <w:r w:rsidRPr="009A47FF">
              <w:rPr>
                <w:sz w:val="24"/>
                <w:szCs w:val="24"/>
              </w:rPr>
              <w:t>198.56</w:t>
            </w:r>
          </w:p>
        </w:tc>
        <w:tc>
          <w:tcPr>
            <w:tcW w:w="1020" w:type="dxa"/>
            <w:tcBorders>
              <w:top w:val="nil"/>
              <w:left w:val="nil"/>
              <w:bottom w:val="nil"/>
              <w:right w:val="nil"/>
            </w:tcBorders>
            <w:vAlign w:val="center"/>
          </w:tcPr>
          <w:p w14:paraId="00000148" w14:textId="77777777" w:rsidR="00B66B58" w:rsidRPr="009A47FF" w:rsidRDefault="00E32990">
            <w:pPr>
              <w:jc w:val="center"/>
              <w:rPr>
                <w:sz w:val="24"/>
                <w:szCs w:val="24"/>
              </w:rPr>
            </w:pPr>
            <w:r w:rsidRPr="009A47FF">
              <w:rPr>
                <w:sz w:val="24"/>
                <w:szCs w:val="24"/>
              </w:rPr>
              <w:t>&lt; 0.001</w:t>
            </w:r>
          </w:p>
        </w:tc>
      </w:tr>
      <w:tr w:rsidR="00B66B58" w:rsidRPr="009A47FF" w14:paraId="3EAB9EE4" w14:textId="77777777">
        <w:trPr>
          <w:trHeight w:val="331"/>
          <w:jc w:val="center"/>
        </w:trPr>
        <w:tc>
          <w:tcPr>
            <w:tcW w:w="1261" w:type="dxa"/>
            <w:vMerge/>
            <w:tcBorders>
              <w:left w:val="nil"/>
              <w:right w:val="nil"/>
            </w:tcBorders>
          </w:tcPr>
          <w:p w14:paraId="0000014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4A" w14:textId="77777777" w:rsidR="00B66B58" w:rsidRPr="009A47FF" w:rsidRDefault="00B66B58">
            <w:pPr>
              <w:rPr>
                <w:sz w:val="24"/>
                <w:szCs w:val="24"/>
              </w:rPr>
            </w:pPr>
          </w:p>
        </w:tc>
        <w:tc>
          <w:tcPr>
            <w:tcW w:w="4320" w:type="dxa"/>
            <w:tcBorders>
              <w:top w:val="nil"/>
              <w:left w:val="nil"/>
              <w:bottom w:val="nil"/>
              <w:right w:val="nil"/>
            </w:tcBorders>
          </w:tcPr>
          <w:p w14:paraId="0000014B" w14:textId="77777777" w:rsidR="00B66B58" w:rsidRPr="009A47FF" w:rsidRDefault="00E32990">
            <w:pPr>
              <w:rPr>
                <w:sz w:val="24"/>
                <w:szCs w:val="24"/>
              </w:rPr>
            </w:pPr>
            <w:r w:rsidRPr="009A47FF">
              <w:rPr>
                <w:sz w:val="24"/>
                <w:szCs w:val="24"/>
              </w:rPr>
              <w:t xml:space="preserve">   t + pop + t:pop + dam</w:t>
            </w:r>
          </w:p>
        </w:tc>
        <w:tc>
          <w:tcPr>
            <w:tcW w:w="1584" w:type="dxa"/>
            <w:tcBorders>
              <w:top w:val="nil"/>
              <w:left w:val="nil"/>
              <w:bottom w:val="nil"/>
              <w:right w:val="nil"/>
            </w:tcBorders>
          </w:tcPr>
          <w:p w14:paraId="0000014C"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14D"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4E" w14:textId="77777777" w:rsidR="00B66B58" w:rsidRPr="009A47FF" w:rsidRDefault="00E32990">
            <w:pPr>
              <w:jc w:val="center"/>
              <w:rPr>
                <w:sz w:val="24"/>
                <w:szCs w:val="24"/>
              </w:rPr>
            </w:pPr>
            <w:r w:rsidRPr="009A47FF">
              <w:rPr>
                <w:sz w:val="24"/>
                <w:szCs w:val="24"/>
              </w:rPr>
              <w:t>181.47</w:t>
            </w:r>
          </w:p>
        </w:tc>
        <w:tc>
          <w:tcPr>
            <w:tcW w:w="1020" w:type="dxa"/>
            <w:tcBorders>
              <w:top w:val="nil"/>
              <w:left w:val="nil"/>
              <w:bottom w:val="nil"/>
              <w:right w:val="nil"/>
            </w:tcBorders>
            <w:vAlign w:val="center"/>
          </w:tcPr>
          <w:p w14:paraId="0000014F" w14:textId="77777777" w:rsidR="00B66B58" w:rsidRPr="009A47FF" w:rsidRDefault="00E32990">
            <w:pPr>
              <w:jc w:val="center"/>
              <w:rPr>
                <w:sz w:val="24"/>
                <w:szCs w:val="24"/>
              </w:rPr>
            </w:pPr>
            <w:r w:rsidRPr="009A47FF">
              <w:rPr>
                <w:sz w:val="24"/>
                <w:szCs w:val="24"/>
              </w:rPr>
              <w:t>&lt; 0.001</w:t>
            </w:r>
          </w:p>
        </w:tc>
      </w:tr>
      <w:tr w:rsidR="00B66B58" w:rsidRPr="009A47FF" w14:paraId="58FB6AD1" w14:textId="77777777">
        <w:trPr>
          <w:trHeight w:val="331"/>
          <w:jc w:val="center"/>
        </w:trPr>
        <w:tc>
          <w:tcPr>
            <w:tcW w:w="1261" w:type="dxa"/>
            <w:vMerge/>
            <w:tcBorders>
              <w:left w:val="nil"/>
              <w:right w:val="nil"/>
            </w:tcBorders>
          </w:tcPr>
          <w:p w14:paraId="0000015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Pr>
          <w:p w14:paraId="00000151" w14:textId="77777777" w:rsidR="00B66B58" w:rsidRPr="009A47FF" w:rsidRDefault="00B66B58">
            <w:pPr>
              <w:rPr>
                <w:sz w:val="24"/>
                <w:szCs w:val="24"/>
              </w:rPr>
            </w:pPr>
          </w:p>
        </w:tc>
        <w:tc>
          <w:tcPr>
            <w:tcW w:w="4320" w:type="dxa"/>
            <w:tcBorders>
              <w:top w:val="nil"/>
              <w:left w:val="nil"/>
              <w:bottom w:val="single" w:sz="8" w:space="0" w:color="A6A6A6"/>
              <w:right w:val="nil"/>
            </w:tcBorders>
          </w:tcPr>
          <w:p w14:paraId="00000152" w14:textId="77777777" w:rsidR="00B66B58" w:rsidRPr="009A47FF" w:rsidRDefault="00E32990">
            <w:pPr>
              <w:rPr>
                <w:sz w:val="24"/>
                <w:szCs w:val="24"/>
              </w:rPr>
            </w:pPr>
            <w:r w:rsidRPr="009A47FF">
              <w:rPr>
                <w:sz w:val="24"/>
                <w:szCs w:val="24"/>
              </w:rPr>
              <w:t xml:space="preserve">   t + pop + t:pop + family</w:t>
            </w:r>
          </w:p>
        </w:tc>
        <w:tc>
          <w:tcPr>
            <w:tcW w:w="1584" w:type="dxa"/>
            <w:tcBorders>
              <w:top w:val="nil"/>
              <w:left w:val="nil"/>
              <w:bottom w:val="single" w:sz="8" w:space="0" w:color="A6A6A6"/>
              <w:right w:val="nil"/>
            </w:tcBorders>
          </w:tcPr>
          <w:p w14:paraId="00000153" w14:textId="77777777" w:rsidR="00B66B58" w:rsidRPr="009A47FF" w:rsidRDefault="00E32990">
            <w:pPr>
              <w:rPr>
                <w:sz w:val="24"/>
                <w:szCs w:val="24"/>
              </w:rPr>
            </w:pPr>
            <w:r w:rsidRPr="009A47FF">
              <w:rPr>
                <w:sz w:val="24"/>
                <w:szCs w:val="24"/>
              </w:rPr>
              <w:t>dam</w:t>
            </w:r>
          </w:p>
        </w:tc>
        <w:tc>
          <w:tcPr>
            <w:tcW w:w="425" w:type="dxa"/>
            <w:tcBorders>
              <w:top w:val="nil"/>
              <w:left w:val="nil"/>
              <w:bottom w:val="single" w:sz="8" w:space="0" w:color="A6A6A6"/>
              <w:right w:val="nil"/>
            </w:tcBorders>
            <w:vAlign w:val="center"/>
          </w:tcPr>
          <w:p w14:paraId="00000154"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8" w:space="0" w:color="A6A6A6"/>
              <w:right w:val="nil"/>
            </w:tcBorders>
            <w:vAlign w:val="center"/>
          </w:tcPr>
          <w:p w14:paraId="00000155" w14:textId="77777777" w:rsidR="00B66B58" w:rsidRPr="009A47FF" w:rsidRDefault="00E32990">
            <w:pPr>
              <w:jc w:val="center"/>
              <w:rPr>
                <w:sz w:val="24"/>
                <w:szCs w:val="24"/>
              </w:rPr>
            </w:pPr>
            <w:r w:rsidRPr="009A47FF">
              <w:rPr>
                <w:sz w:val="24"/>
                <w:szCs w:val="24"/>
              </w:rPr>
              <w:t>23.36</w:t>
            </w:r>
          </w:p>
        </w:tc>
        <w:tc>
          <w:tcPr>
            <w:tcW w:w="1020" w:type="dxa"/>
            <w:tcBorders>
              <w:top w:val="nil"/>
              <w:left w:val="nil"/>
              <w:bottom w:val="single" w:sz="8" w:space="0" w:color="A6A6A6"/>
              <w:right w:val="nil"/>
            </w:tcBorders>
            <w:vAlign w:val="center"/>
          </w:tcPr>
          <w:p w14:paraId="00000156" w14:textId="77777777" w:rsidR="00B66B58" w:rsidRPr="009A47FF" w:rsidRDefault="00E32990">
            <w:pPr>
              <w:jc w:val="center"/>
              <w:rPr>
                <w:sz w:val="24"/>
                <w:szCs w:val="24"/>
              </w:rPr>
            </w:pPr>
            <w:r w:rsidRPr="009A47FF">
              <w:rPr>
                <w:sz w:val="24"/>
                <w:szCs w:val="24"/>
              </w:rPr>
              <w:t>&lt; 0.001</w:t>
            </w:r>
          </w:p>
        </w:tc>
      </w:tr>
      <w:tr w:rsidR="00B66B58" w:rsidRPr="009A47FF" w14:paraId="403DB389" w14:textId="77777777">
        <w:trPr>
          <w:trHeight w:val="331"/>
          <w:jc w:val="center"/>
        </w:trPr>
        <w:tc>
          <w:tcPr>
            <w:tcW w:w="1261" w:type="dxa"/>
            <w:vMerge/>
            <w:tcBorders>
              <w:left w:val="nil"/>
              <w:right w:val="nil"/>
            </w:tcBorders>
          </w:tcPr>
          <w:p w14:paraId="0000015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tcPr>
          <w:p w14:paraId="00000158" w14:textId="77777777" w:rsidR="00B66B58" w:rsidRPr="009A47FF" w:rsidRDefault="00E32990">
            <w:pPr>
              <w:rPr>
                <w:b/>
                <w:sz w:val="24"/>
                <w:szCs w:val="24"/>
              </w:rPr>
            </w:pPr>
            <w:r w:rsidRPr="009A47FF">
              <w:rPr>
                <w:sz w:val="24"/>
                <w:szCs w:val="24"/>
              </w:rPr>
              <w:t>Finland</w:t>
            </w:r>
          </w:p>
        </w:tc>
        <w:tc>
          <w:tcPr>
            <w:tcW w:w="4320" w:type="dxa"/>
            <w:tcBorders>
              <w:top w:val="single" w:sz="8" w:space="0" w:color="A6A6A6"/>
              <w:left w:val="nil"/>
              <w:bottom w:val="nil"/>
              <w:right w:val="nil"/>
            </w:tcBorders>
          </w:tcPr>
          <w:p w14:paraId="00000159" w14:textId="77777777" w:rsidR="00B66B58" w:rsidRPr="009A47FF" w:rsidRDefault="00E32990">
            <w:pPr>
              <w:rPr>
                <w:sz w:val="24"/>
                <w:szCs w:val="24"/>
              </w:rPr>
            </w:pPr>
            <w:r w:rsidRPr="009A47FF">
              <w:rPr>
                <w:b/>
                <w:sz w:val="24"/>
                <w:szCs w:val="24"/>
              </w:rPr>
              <w:t xml:space="preserve">   t + pop + t:pop + family + dam</w:t>
            </w:r>
          </w:p>
        </w:tc>
        <w:tc>
          <w:tcPr>
            <w:tcW w:w="1584" w:type="dxa"/>
            <w:tcBorders>
              <w:top w:val="single" w:sz="8" w:space="0" w:color="A6A6A6"/>
              <w:left w:val="nil"/>
              <w:bottom w:val="nil"/>
              <w:right w:val="nil"/>
            </w:tcBorders>
          </w:tcPr>
          <w:p w14:paraId="0000015A" w14:textId="77777777" w:rsidR="00B66B58" w:rsidRPr="009A47FF" w:rsidRDefault="00B66B58">
            <w:pPr>
              <w:rPr>
                <w:sz w:val="24"/>
                <w:szCs w:val="24"/>
              </w:rPr>
            </w:pPr>
          </w:p>
        </w:tc>
        <w:tc>
          <w:tcPr>
            <w:tcW w:w="425" w:type="dxa"/>
            <w:tcBorders>
              <w:top w:val="single" w:sz="8" w:space="0" w:color="A6A6A6"/>
              <w:left w:val="nil"/>
              <w:bottom w:val="nil"/>
              <w:right w:val="nil"/>
            </w:tcBorders>
            <w:vAlign w:val="center"/>
          </w:tcPr>
          <w:p w14:paraId="0000015B" w14:textId="77777777" w:rsidR="00B66B58" w:rsidRPr="009A47FF" w:rsidRDefault="00B66B58">
            <w:pPr>
              <w:jc w:val="center"/>
              <w:rPr>
                <w:sz w:val="24"/>
                <w:szCs w:val="24"/>
              </w:rPr>
            </w:pPr>
          </w:p>
        </w:tc>
        <w:tc>
          <w:tcPr>
            <w:tcW w:w="1192" w:type="dxa"/>
            <w:tcBorders>
              <w:top w:val="single" w:sz="8" w:space="0" w:color="A6A6A6"/>
              <w:left w:val="nil"/>
              <w:bottom w:val="nil"/>
              <w:right w:val="nil"/>
            </w:tcBorders>
            <w:vAlign w:val="center"/>
          </w:tcPr>
          <w:p w14:paraId="0000015C" w14:textId="77777777" w:rsidR="00B66B58" w:rsidRPr="009A47FF" w:rsidRDefault="00B66B58">
            <w:pPr>
              <w:jc w:val="center"/>
              <w:rPr>
                <w:sz w:val="24"/>
                <w:szCs w:val="24"/>
              </w:rPr>
            </w:pPr>
          </w:p>
        </w:tc>
        <w:tc>
          <w:tcPr>
            <w:tcW w:w="1020" w:type="dxa"/>
            <w:tcBorders>
              <w:top w:val="single" w:sz="8" w:space="0" w:color="A6A6A6"/>
              <w:left w:val="nil"/>
              <w:bottom w:val="nil"/>
              <w:right w:val="nil"/>
            </w:tcBorders>
            <w:vAlign w:val="center"/>
          </w:tcPr>
          <w:p w14:paraId="0000015D" w14:textId="77777777" w:rsidR="00B66B58" w:rsidRPr="009A47FF" w:rsidRDefault="00B66B58">
            <w:pPr>
              <w:jc w:val="center"/>
              <w:rPr>
                <w:sz w:val="24"/>
                <w:szCs w:val="24"/>
              </w:rPr>
            </w:pPr>
          </w:p>
        </w:tc>
      </w:tr>
      <w:tr w:rsidR="00B66B58" w:rsidRPr="009A47FF" w14:paraId="1A1D5FEB" w14:textId="77777777">
        <w:trPr>
          <w:trHeight w:val="331"/>
          <w:jc w:val="center"/>
        </w:trPr>
        <w:tc>
          <w:tcPr>
            <w:tcW w:w="1261" w:type="dxa"/>
            <w:vMerge/>
            <w:tcBorders>
              <w:left w:val="nil"/>
              <w:right w:val="nil"/>
            </w:tcBorders>
          </w:tcPr>
          <w:p w14:paraId="0000015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5F" w14:textId="77777777" w:rsidR="00B66B58" w:rsidRPr="009A47FF" w:rsidRDefault="00B66B58">
            <w:pPr>
              <w:rPr>
                <w:sz w:val="24"/>
                <w:szCs w:val="24"/>
              </w:rPr>
            </w:pPr>
          </w:p>
        </w:tc>
        <w:tc>
          <w:tcPr>
            <w:tcW w:w="4320" w:type="dxa"/>
            <w:tcBorders>
              <w:top w:val="nil"/>
              <w:left w:val="nil"/>
              <w:bottom w:val="nil"/>
              <w:right w:val="nil"/>
            </w:tcBorders>
          </w:tcPr>
          <w:p w14:paraId="00000160" w14:textId="77777777" w:rsidR="00B66B58" w:rsidRPr="009A47FF" w:rsidRDefault="00E32990">
            <w:pPr>
              <w:rPr>
                <w:sz w:val="24"/>
                <w:szCs w:val="24"/>
              </w:rPr>
            </w:pPr>
            <w:r w:rsidRPr="009A47FF">
              <w:rPr>
                <w:sz w:val="24"/>
                <w:szCs w:val="24"/>
              </w:rPr>
              <w:t xml:space="preserve">   pop + family + dam</w:t>
            </w:r>
          </w:p>
        </w:tc>
        <w:tc>
          <w:tcPr>
            <w:tcW w:w="1584" w:type="dxa"/>
            <w:tcBorders>
              <w:top w:val="nil"/>
              <w:left w:val="nil"/>
              <w:bottom w:val="nil"/>
              <w:right w:val="nil"/>
            </w:tcBorders>
          </w:tcPr>
          <w:p w14:paraId="00000161"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162"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63" w14:textId="77777777" w:rsidR="00B66B58" w:rsidRPr="009A47FF" w:rsidRDefault="00E32990">
            <w:pPr>
              <w:jc w:val="center"/>
              <w:rPr>
                <w:sz w:val="24"/>
                <w:szCs w:val="24"/>
              </w:rPr>
            </w:pPr>
            <w:r w:rsidRPr="009A47FF">
              <w:rPr>
                <w:sz w:val="24"/>
                <w:szCs w:val="24"/>
              </w:rPr>
              <w:t>223.54</w:t>
            </w:r>
          </w:p>
        </w:tc>
        <w:tc>
          <w:tcPr>
            <w:tcW w:w="1020" w:type="dxa"/>
            <w:tcBorders>
              <w:top w:val="nil"/>
              <w:left w:val="nil"/>
              <w:bottom w:val="nil"/>
              <w:right w:val="nil"/>
            </w:tcBorders>
            <w:vAlign w:val="center"/>
          </w:tcPr>
          <w:p w14:paraId="00000164" w14:textId="77777777" w:rsidR="00B66B58" w:rsidRPr="009A47FF" w:rsidRDefault="00E32990">
            <w:pPr>
              <w:jc w:val="center"/>
              <w:rPr>
                <w:sz w:val="24"/>
                <w:szCs w:val="24"/>
              </w:rPr>
            </w:pPr>
            <w:r w:rsidRPr="009A47FF">
              <w:rPr>
                <w:sz w:val="24"/>
                <w:szCs w:val="24"/>
              </w:rPr>
              <w:t>&lt; 0.001</w:t>
            </w:r>
          </w:p>
        </w:tc>
      </w:tr>
      <w:tr w:rsidR="00B66B58" w:rsidRPr="009A47FF" w14:paraId="73F58958" w14:textId="77777777">
        <w:trPr>
          <w:trHeight w:val="331"/>
          <w:jc w:val="center"/>
        </w:trPr>
        <w:tc>
          <w:tcPr>
            <w:tcW w:w="1261" w:type="dxa"/>
            <w:vMerge/>
            <w:tcBorders>
              <w:left w:val="nil"/>
              <w:right w:val="nil"/>
            </w:tcBorders>
          </w:tcPr>
          <w:p w14:paraId="0000016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66" w14:textId="77777777" w:rsidR="00B66B58" w:rsidRPr="009A47FF" w:rsidRDefault="00B66B58">
            <w:pPr>
              <w:rPr>
                <w:sz w:val="24"/>
                <w:szCs w:val="24"/>
              </w:rPr>
            </w:pPr>
          </w:p>
        </w:tc>
        <w:tc>
          <w:tcPr>
            <w:tcW w:w="4320" w:type="dxa"/>
            <w:tcBorders>
              <w:top w:val="nil"/>
              <w:left w:val="nil"/>
              <w:bottom w:val="nil"/>
              <w:right w:val="nil"/>
            </w:tcBorders>
          </w:tcPr>
          <w:p w14:paraId="00000167" w14:textId="77777777" w:rsidR="00B66B58" w:rsidRPr="009A47FF" w:rsidRDefault="00E32990">
            <w:pPr>
              <w:rPr>
                <w:sz w:val="24"/>
                <w:szCs w:val="24"/>
              </w:rPr>
            </w:pPr>
            <w:r w:rsidRPr="009A47FF">
              <w:rPr>
                <w:sz w:val="24"/>
                <w:szCs w:val="24"/>
              </w:rPr>
              <w:t xml:space="preserve">   t + family + dam</w:t>
            </w:r>
          </w:p>
        </w:tc>
        <w:tc>
          <w:tcPr>
            <w:tcW w:w="1584" w:type="dxa"/>
            <w:tcBorders>
              <w:top w:val="nil"/>
              <w:left w:val="nil"/>
              <w:bottom w:val="nil"/>
              <w:right w:val="nil"/>
            </w:tcBorders>
          </w:tcPr>
          <w:p w14:paraId="00000168"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169"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6A" w14:textId="77777777" w:rsidR="00B66B58" w:rsidRPr="009A47FF" w:rsidRDefault="00E32990">
            <w:pPr>
              <w:jc w:val="center"/>
              <w:rPr>
                <w:sz w:val="24"/>
                <w:szCs w:val="24"/>
              </w:rPr>
            </w:pPr>
            <w:r w:rsidRPr="009A47FF">
              <w:rPr>
                <w:sz w:val="24"/>
                <w:szCs w:val="24"/>
              </w:rPr>
              <w:t>993.43</w:t>
            </w:r>
          </w:p>
        </w:tc>
        <w:tc>
          <w:tcPr>
            <w:tcW w:w="1020" w:type="dxa"/>
            <w:tcBorders>
              <w:top w:val="nil"/>
              <w:left w:val="nil"/>
              <w:bottom w:val="nil"/>
              <w:right w:val="nil"/>
            </w:tcBorders>
            <w:vAlign w:val="center"/>
          </w:tcPr>
          <w:p w14:paraId="0000016B" w14:textId="77777777" w:rsidR="00B66B58" w:rsidRPr="009A47FF" w:rsidRDefault="00E32990">
            <w:pPr>
              <w:jc w:val="center"/>
              <w:rPr>
                <w:sz w:val="24"/>
                <w:szCs w:val="24"/>
              </w:rPr>
            </w:pPr>
            <w:r w:rsidRPr="009A47FF">
              <w:rPr>
                <w:sz w:val="24"/>
                <w:szCs w:val="24"/>
              </w:rPr>
              <w:t>&lt; 0.001</w:t>
            </w:r>
          </w:p>
        </w:tc>
      </w:tr>
      <w:tr w:rsidR="00B66B58" w:rsidRPr="009A47FF" w14:paraId="2DA2E00B" w14:textId="77777777">
        <w:trPr>
          <w:trHeight w:val="331"/>
          <w:jc w:val="center"/>
        </w:trPr>
        <w:tc>
          <w:tcPr>
            <w:tcW w:w="1261" w:type="dxa"/>
            <w:vMerge/>
            <w:tcBorders>
              <w:left w:val="nil"/>
              <w:right w:val="nil"/>
            </w:tcBorders>
          </w:tcPr>
          <w:p w14:paraId="0000016C"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6D" w14:textId="77777777" w:rsidR="00B66B58" w:rsidRPr="009A47FF" w:rsidRDefault="00B66B58">
            <w:pPr>
              <w:rPr>
                <w:sz w:val="24"/>
                <w:szCs w:val="24"/>
              </w:rPr>
            </w:pPr>
          </w:p>
        </w:tc>
        <w:tc>
          <w:tcPr>
            <w:tcW w:w="4320" w:type="dxa"/>
            <w:tcBorders>
              <w:top w:val="nil"/>
              <w:left w:val="nil"/>
              <w:bottom w:val="nil"/>
              <w:right w:val="nil"/>
            </w:tcBorders>
          </w:tcPr>
          <w:p w14:paraId="0000016E" w14:textId="77777777" w:rsidR="00B66B58" w:rsidRPr="009A47FF" w:rsidRDefault="00E32990">
            <w:pPr>
              <w:rPr>
                <w:sz w:val="24"/>
                <w:szCs w:val="24"/>
              </w:rPr>
            </w:pPr>
            <w:r w:rsidRPr="009A47FF">
              <w:rPr>
                <w:sz w:val="24"/>
                <w:szCs w:val="24"/>
              </w:rPr>
              <w:t xml:space="preserve">   t + pop + family + dam</w:t>
            </w:r>
          </w:p>
        </w:tc>
        <w:tc>
          <w:tcPr>
            <w:tcW w:w="1584" w:type="dxa"/>
            <w:tcBorders>
              <w:top w:val="nil"/>
              <w:left w:val="nil"/>
              <w:bottom w:val="nil"/>
              <w:right w:val="nil"/>
            </w:tcBorders>
          </w:tcPr>
          <w:p w14:paraId="0000016F"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170"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71" w14:textId="77777777" w:rsidR="00B66B58" w:rsidRPr="009A47FF" w:rsidRDefault="00E32990">
            <w:pPr>
              <w:jc w:val="center"/>
              <w:rPr>
                <w:sz w:val="24"/>
                <w:szCs w:val="24"/>
              </w:rPr>
            </w:pPr>
            <w:r w:rsidRPr="009A47FF">
              <w:rPr>
                <w:sz w:val="24"/>
                <w:szCs w:val="24"/>
              </w:rPr>
              <w:t>52.94</w:t>
            </w:r>
          </w:p>
        </w:tc>
        <w:tc>
          <w:tcPr>
            <w:tcW w:w="1020" w:type="dxa"/>
            <w:tcBorders>
              <w:top w:val="nil"/>
              <w:left w:val="nil"/>
              <w:bottom w:val="nil"/>
              <w:right w:val="nil"/>
            </w:tcBorders>
            <w:vAlign w:val="center"/>
          </w:tcPr>
          <w:p w14:paraId="00000172" w14:textId="77777777" w:rsidR="00B66B58" w:rsidRPr="009A47FF" w:rsidRDefault="00E32990">
            <w:pPr>
              <w:jc w:val="center"/>
              <w:rPr>
                <w:sz w:val="24"/>
                <w:szCs w:val="24"/>
              </w:rPr>
            </w:pPr>
            <w:r w:rsidRPr="009A47FF">
              <w:rPr>
                <w:sz w:val="24"/>
                <w:szCs w:val="24"/>
              </w:rPr>
              <w:t>&lt; 0.001</w:t>
            </w:r>
          </w:p>
        </w:tc>
      </w:tr>
      <w:tr w:rsidR="00B66B58" w:rsidRPr="009A47FF" w14:paraId="5C79CF33" w14:textId="77777777">
        <w:trPr>
          <w:trHeight w:val="331"/>
          <w:jc w:val="center"/>
        </w:trPr>
        <w:tc>
          <w:tcPr>
            <w:tcW w:w="1261" w:type="dxa"/>
            <w:vMerge/>
            <w:tcBorders>
              <w:left w:val="nil"/>
              <w:right w:val="nil"/>
            </w:tcBorders>
          </w:tcPr>
          <w:p w14:paraId="00000173"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74" w14:textId="77777777" w:rsidR="00B66B58" w:rsidRPr="009A47FF" w:rsidRDefault="00B66B58">
            <w:pPr>
              <w:rPr>
                <w:sz w:val="24"/>
                <w:szCs w:val="24"/>
              </w:rPr>
            </w:pPr>
          </w:p>
        </w:tc>
        <w:tc>
          <w:tcPr>
            <w:tcW w:w="4320" w:type="dxa"/>
            <w:tcBorders>
              <w:top w:val="nil"/>
              <w:left w:val="nil"/>
              <w:bottom w:val="nil"/>
              <w:right w:val="nil"/>
            </w:tcBorders>
          </w:tcPr>
          <w:p w14:paraId="00000175" w14:textId="77777777" w:rsidR="00B66B58" w:rsidRPr="009A47FF" w:rsidRDefault="00E32990">
            <w:pPr>
              <w:rPr>
                <w:sz w:val="24"/>
                <w:szCs w:val="24"/>
              </w:rPr>
            </w:pPr>
            <w:r w:rsidRPr="009A47FF">
              <w:rPr>
                <w:sz w:val="24"/>
                <w:szCs w:val="24"/>
              </w:rPr>
              <w:t xml:space="preserve">   t + pop + t:pop + dam</w:t>
            </w:r>
          </w:p>
        </w:tc>
        <w:tc>
          <w:tcPr>
            <w:tcW w:w="1584" w:type="dxa"/>
            <w:tcBorders>
              <w:top w:val="nil"/>
              <w:left w:val="nil"/>
              <w:bottom w:val="nil"/>
              <w:right w:val="nil"/>
            </w:tcBorders>
          </w:tcPr>
          <w:p w14:paraId="00000176"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177"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78" w14:textId="77777777" w:rsidR="00B66B58" w:rsidRPr="009A47FF" w:rsidRDefault="00E32990">
            <w:pPr>
              <w:jc w:val="center"/>
              <w:rPr>
                <w:sz w:val="24"/>
                <w:szCs w:val="24"/>
              </w:rPr>
            </w:pPr>
            <w:r w:rsidRPr="009A47FF">
              <w:rPr>
                <w:sz w:val="24"/>
                <w:szCs w:val="24"/>
              </w:rPr>
              <w:t>48.43</w:t>
            </w:r>
          </w:p>
        </w:tc>
        <w:tc>
          <w:tcPr>
            <w:tcW w:w="1020" w:type="dxa"/>
            <w:tcBorders>
              <w:top w:val="nil"/>
              <w:left w:val="nil"/>
              <w:bottom w:val="nil"/>
              <w:right w:val="nil"/>
            </w:tcBorders>
            <w:vAlign w:val="center"/>
          </w:tcPr>
          <w:p w14:paraId="00000179" w14:textId="77777777" w:rsidR="00B66B58" w:rsidRPr="009A47FF" w:rsidRDefault="00E32990">
            <w:pPr>
              <w:jc w:val="center"/>
              <w:rPr>
                <w:sz w:val="24"/>
                <w:szCs w:val="24"/>
              </w:rPr>
            </w:pPr>
            <w:r w:rsidRPr="009A47FF">
              <w:rPr>
                <w:sz w:val="24"/>
                <w:szCs w:val="24"/>
              </w:rPr>
              <w:t>&lt; 0.001</w:t>
            </w:r>
          </w:p>
        </w:tc>
      </w:tr>
      <w:tr w:rsidR="00B66B58" w:rsidRPr="009A47FF" w14:paraId="480EC320" w14:textId="77777777">
        <w:trPr>
          <w:trHeight w:val="331"/>
          <w:jc w:val="center"/>
        </w:trPr>
        <w:tc>
          <w:tcPr>
            <w:tcW w:w="1261" w:type="dxa"/>
            <w:vMerge/>
            <w:tcBorders>
              <w:left w:val="nil"/>
              <w:right w:val="nil"/>
            </w:tcBorders>
          </w:tcPr>
          <w:p w14:paraId="0000017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17B" w14:textId="77777777" w:rsidR="00B66B58" w:rsidRPr="009A47FF" w:rsidRDefault="00B66B58">
            <w:pPr>
              <w:rPr>
                <w:sz w:val="24"/>
                <w:szCs w:val="24"/>
              </w:rPr>
            </w:pPr>
          </w:p>
        </w:tc>
        <w:tc>
          <w:tcPr>
            <w:tcW w:w="4320" w:type="dxa"/>
            <w:tcBorders>
              <w:top w:val="nil"/>
              <w:left w:val="nil"/>
              <w:bottom w:val="single" w:sz="4" w:space="0" w:color="000000"/>
              <w:right w:val="nil"/>
            </w:tcBorders>
          </w:tcPr>
          <w:p w14:paraId="0000017C" w14:textId="77777777" w:rsidR="00B66B58" w:rsidRPr="009A47FF" w:rsidRDefault="00E32990">
            <w:pPr>
              <w:rPr>
                <w:sz w:val="24"/>
                <w:szCs w:val="24"/>
              </w:rPr>
            </w:pPr>
            <w:r w:rsidRPr="009A47FF">
              <w:rPr>
                <w:sz w:val="24"/>
                <w:szCs w:val="24"/>
              </w:rPr>
              <w:t xml:space="preserve">   t + pop + t:pop + family</w:t>
            </w:r>
          </w:p>
        </w:tc>
        <w:tc>
          <w:tcPr>
            <w:tcW w:w="1584" w:type="dxa"/>
            <w:tcBorders>
              <w:top w:val="nil"/>
              <w:left w:val="nil"/>
              <w:bottom w:val="single" w:sz="4" w:space="0" w:color="000000"/>
              <w:right w:val="nil"/>
            </w:tcBorders>
          </w:tcPr>
          <w:p w14:paraId="0000017D" w14:textId="77777777" w:rsidR="00B66B58" w:rsidRPr="009A47FF" w:rsidRDefault="00E32990">
            <w:pPr>
              <w:rPr>
                <w:sz w:val="24"/>
                <w:szCs w:val="24"/>
              </w:rPr>
            </w:pPr>
            <w:r w:rsidRPr="009A47FF">
              <w:rPr>
                <w:sz w:val="24"/>
                <w:szCs w:val="24"/>
              </w:rPr>
              <w:t>dam</w:t>
            </w:r>
          </w:p>
        </w:tc>
        <w:tc>
          <w:tcPr>
            <w:tcW w:w="425" w:type="dxa"/>
            <w:tcBorders>
              <w:top w:val="nil"/>
              <w:left w:val="nil"/>
              <w:bottom w:val="single" w:sz="4" w:space="0" w:color="000000"/>
              <w:right w:val="nil"/>
            </w:tcBorders>
            <w:vAlign w:val="center"/>
          </w:tcPr>
          <w:p w14:paraId="0000017E"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4" w:space="0" w:color="000000"/>
              <w:right w:val="nil"/>
            </w:tcBorders>
            <w:vAlign w:val="center"/>
          </w:tcPr>
          <w:p w14:paraId="0000017F" w14:textId="77777777" w:rsidR="00B66B58" w:rsidRPr="009A47FF" w:rsidRDefault="00E32990">
            <w:pPr>
              <w:jc w:val="center"/>
              <w:rPr>
                <w:sz w:val="24"/>
                <w:szCs w:val="24"/>
              </w:rPr>
            </w:pPr>
            <w:r w:rsidRPr="009A47FF">
              <w:rPr>
                <w:sz w:val="24"/>
                <w:szCs w:val="24"/>
              </w:rPr>
              <w:t>13.52</w:t>
            </w:r>
          </w:p>
        </w:tc>
        <w:tc>
          <w:tcPr>
            <w:tcW w:w="1020" w:type="dxa"/>
            <w:tcBorders>
              <w:top w:val="nil"/>
              <w:left w:val="nil"/>
              <w:bottom w:val="single" w:sz="4" w:space="0" w:color="000000"/>
              <w:right w:val="nil"/>
            </w:tcBorders>
            <w:vAlign w:val="center"/>
          </w:tcPr>
          <w:p w14:paraId="00000180" w14:textId="77777777" w:rsidR="00B66B58" w:rsidRPr="009A47FF" w:rsidRDefault="00E32990">
            <w:pPr>
              <w:jc w:val="center"/>
              <w:rPr>
                <w:sz w:val="24"/>
                <w:szCs w:val="24"/>
              </w:rPr>
            </w:pPr>
            <w:r w:rsidRPr="009A47FF">
              <w:rPr>
                <w:sz w:val="24"/>
                <w:szCs w:val="24"/>
              </w:rPr>
              <w:t>&lt; 0.001</w:t>
            </w:r>
          </w:p>
        </w:tc>
      </w:tr>
      <w:tr w:rsidR="00B66B58" w:rsidRPr="009A47FF" w14:paraId="7960762B" w14:textId="77777777">
        <w:trPr>
          <w:trHeight w:val="331"/>
          <w:jc w:val="center"/>
        </w:trPr>
        <w:tc>
          <w:tcPr>
            <w:tcW w:w="1261" w:type="dxa"/>
            <w:vMerge w:val="restart"/>
            <w:tcBorders>
              <w:left w:val="nil"/>
              <w:right w:val="nil"/>
            </w:tcBorders>
          </w:tcPr>
          <w:p w14:paraId="00000181" w14:textId="77777777" w:rsidR="00B66B58" w:rsidRPr="009A47FF" w:rsidRDefault="00E32990">
            <w:pPr>
              <w:rPr>
                <w:sz w:val="24"/>
                <w:szCs w:val="24"/>
              </w:rPr>
            </w:pPr>
            <w:r w:rsidRPr="009A47FF">
              <w:rPr>
                <w:sz w:val="24"/>
                <w:szCs w:val="24"/>
              </w:rPr>
              <w:t>Incubation Period (DPF)</w:t>
            </w:r>
          </w:p>
        </w:tc>
        <w:tc>
          <w:tcPr>
            <w:tcW w:w="1440" w:type="dxa"/>
            <w:tcBorders>
              <w:top w:val="single" w:sz="4" w:space="0" w:color="000000"/>
              <w:left w:val="nil"/>
              <w:bottom w:val="nil"/>
              <w:right w:val="nil"/>
            </w:tcBorders>
          </w:tcPr>
          <w:p w14:paraId="00000182" w14:textId="77777777" w:rsidR="00B66B58" w:rsidRPr="009A47FF" w:rsidRDefault="00E32990">
            <w:pPr>
              <w:rPr>
                <w:sz w:val="24"/>
                <w:szCs w:val="24"/>
              </w:rPr>
            </w:pPr>
            <w:r w:rsidRPr="009A47FF">
              <w:rPr>
                <w:sz w:val="24"/>
                <w:szCs w:val="24"/>
              </w:rPr>
              <w:t>Great Lakes</w:t>
            </w:r>
          </w:p>
        </w:tc>
        <w:tc>
          <w:tcPr>
            <w:tcW w:w="4320" w:type="dxa"/>
            <w:tcBorders>
              <w:top w:val="single" w:sz="4" w:space="0" w:color="000000"/>
              <w:left w:val="nil"/>
              <w:bottom w:val="nil"/>
              <w:right w:val="nil"/>
            </w:tcBorders>
          </w:tcPr>
          <w:p w14:paraId="00000183" w14:textId="77777777" w:rsidR="00B66B58" w:rsidRPr="009A47FF" w:rsidRDefault="00E32990">
            <w:pPr>
              <w:rPr>
                <w:sz w:val="24"/>
                <w:szCs w:val="24"/>
              </w:rPr>
            </w:pPr>
            <w:r w:rsidRPr="009A47FF">
              <w:rPr>
                <w:b/>
                <w:sz w:val="24"/>
                <w:szCs w:val="24"/>
              </w:rPr>
              <w:t xml:space="preserve">   t + pop + t:pop + family + dam + sire</w:t>
            </w:r>
          </w:p>
        </w:tc>
        <w:tc>
          <w:tcPr>
            <w:tcW w:w="1584" w:type="dxa"/>
            <w:tcBorders>
              <w:top w:val="single" w:sz="4" w:space="0" w:color="000000"/>
              <w:left w:val="nil"/>
              <w:bottom w:val="nil"/>
              <w:right w:val="nil"/>
            </w:tcBorders>
          </w:tcPr>
          <w:p w14:paraId="00000184" w14:textId="77777777" w:rsidR="00B66B58" w:rsidRPr="009A47FF" w:rsidRDefault="00B66B58">
            <w:pPr>
              <w:rPr>
                <w:sz w:val="24"/>
                <w:szCs w:val="24"/>
              </w:rPr>
            </w:pPr>
          </w:p>
        </w:tc>
        <w:tc>
          <w:tcPr>
            <w:tcW w:w="425" w:type="dxa"/>
            <w:tcBorders>
              <w:top w:val="single" w:sz="4" w:space="0" w:color="000000"/>
              <w:left w:val="nil"/>
              <w:bottom w:val="nil"/>
              <w:right w:val="nil"/>
            </w:tcBorders>
            <w:vAlign w:val="center"/>
          </w:tcPr>
          <w:p w14:paraId="00000185" w14:textId="77777777" w:rsidR="00B66B58" w:rsidRPr="009A47FF" w:rsidRDefault="00B66B58">
            <w:pPr>
              <w:jc w:val="center"/>
              <w:rPr>
                <w:sz w:val="24"/>
                <w:szCs w:val="24"/>
              </w:rPr>
            </w:pPr>
          </w:p>
        </w:tc>
        <w:tc>
          <w:tcPr>
            <w:tcW w:w="1192" w:type="dxa"/>
            <w:tcBorders>
              <w:top w:val="single" w:sz="4" w:space="0" w:color="000000"/>
              <w:left w:val="nil"/>
              <w:bottom w:val="nil"/>
              <w:right w:val="nil"/>
            </w:tcBorders>
            <w:vAlign w:val="center"/>
          </w:tcPr>
          <w:p w14:paraId="00000186" w14:textId="77777777" w:rsidR="00B66B58" w:rsidRPr="009A47FF" w:rsidRDefault="00B66B58">
            <w:pPr>
              <w:jc w:val="center"/>
              <w:rPr>
                <w:sz w:val="24"/>
                <w:szCs w:val="24"/>
              </w:rPr>
            </w:pPr>
          </w:p>
        </w:tc>
        <w:tc>
          <w:tcPr>
            <w:tcW w:w="1020" w:type="dxa"/>
            <w:tcBorders>
              <w:top w:val="single" w:sz="4" w:space="0" w:color="000000"/>
              <w:left w:val="nil"/>
              <w:bottom w:val="nil"/>
              <w:right w:val="nil"/>
            </w:tcBorders>
            <w:vAlign w:val="center"/>
          </w:tcPr>
          <w:p w14:paraId="00000187" w14:textId="77777777" w:rsidR="00B66B58" w:rsidRPr="009A47FF" w:rsidRDefault="00B66B58">
            <w:pPr>
              <w:jc w:val="center"/>
              <w:rPr>
                <w:sz w:val="24"/>
                <w:szCs w:val="24"/>
              </w:rPr>
            </w:pPr>
          </w:p>
        </w:tc>
      </w:tr>
      <w:tr w:rsidR="00B66B58" w:rsidRPr="009A47FF" w14:paraId="04A23DC5" w14:textId="77777777">
        <w:trPr>
          <w:trHeight w:val="331"/>
          <w:jc w:val="center"/>
        </w:trPr>
        <w:tc>
          <w:tcPr>
            <w:tcW w:w="1261" w:type="dxa"/>
            <w:vMerge/>
            <w:tcBorders>
              <w:left w:val="nil"/>
              <w:right w:val="nil"/>
            </w:tcBorders>
          </w:tcPr>
          <w:p w14:paraId="0000018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89" w14:textId="77777777" w:rsidR="00B66B58" w:rsidRPr="009A47FF" w:rsidRDefault="00B66B58">
            <w:pPr>
              <w:rPr>
                <w:sz w:val="24"/>
                <w:szCs w:val="24"/>
              </w:rPr>
            </w:pPr>
          </w:p>
        </w:tc>
        <w:tc>
          <w:tcPr>
            <w:tcW w:w="4320" w:type="dxa"/>
            <w:tcBorders>
              <w:top w:val="nil"/>
              <w:left w:val="nil"/>
              <w:bottom w:val="nil"/>
              <w:right w:val="nil"/>
            </w:tcBorders>
          </w:tcPr>
          <w:p w14:paraId="0000018A" w14:textId="77777777" w:rsidR="00B66B58" w:rsidRPr="009A47FF" w:rsidRDefault="00E32990">
            <w:pPr>
              <w:rPr>
                <w:sz w:val="24"/>
                <w:szCs w:val="24"/>
              </w:rPr>
            </w:pPr>
            <w:r w:rsidRPr="009A47FF">
              <w:rPr>
                <w:sz w:val="24"/>
                <w:szCs w:val="24"/>
              </w:rPr>
              <w:t xml:space="preserve">   pop + family + dam + sire</w:t>
            </w:r>
          </w:p>
        </w:tc>
        <w:tc>
          <w:tcPr>
            <w:tcW w:w="1584" w:type="dxa"/>
            <w:tcBorders>
              <w:top w:val="nil"/>
              <w:left w:val="nil"/>
              <w:bottom w:val="nil"/>
              <w:right w:val="nil"/>
            </w:tcBorders>
          </w:tcPr>
          <w:p w14:paraId="0000018B"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18C"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8D" w14:textId="77777777" w:rsidR="00B66B58" w:rsidRPr="009A47FF" w:rsidRDefault="00E32990">
            <w:pPr>
              <w:jc w:val="center"/>
              <w:rPr>
                <w:sz w:val="24"/>
                <w:szCs w:val="24"/>
              </w:rPr>
            </w:pPr>
            <w:r w:rsidRPr="009A47FF">
              <w:rPr>
                <w:sz w:val="24"/>
                <w:szCs w:val="24"/>
              </w:rPr>
              <w:t>27,176.01</w:t>
            </w:r>
          </w:p>
        </w:tc>
        <w:tc>
          <w:tcPr>
            <w:tcW w:w="1020" w:type="dxa"/>
            <w:tcBorders>
              <w:top w:val="nil"/>
              <w:left w:val="nil"/>
              <w:bottom w:val="nil"/>
              <w:right w:val="nil"/>
            </w:tcBorders>
            <w:vAlign w:val="center"/>
          </w:tcPr>
          <w:p w14:paraId="0000018E" w14:textId="77777777" w:rsidR="00B66B58" w:rsidRPr="009A47FF" w:rsidRDefault="00E32990">
            <w:pPr>
              <w:jc w:val="center"/>
              <w:rPr>
                <w:sz w:val="24"/>
                <w:szCs w:val="24"/>
              </w:rPr>
            </w:pPr>
            <w:r w:rsidRPr="009A47FF">
              <w:rPr>
                <w:sz w:val="24"/>
                <w:szCs w:val="24"/>
              </w:rPr>
              <w:t>&lt; 0.001</w:t>
            </w:r>
          </w:p>
        </w:tc>
      </w:tr>
      <w:tr w:rsidR="00B66B58" w:rsidRPr="009A47FF" w14:paraId="5F2862A4" w14:textId="77777777">
        <w:trPr>
          <w:trHeight w:val="331"/>
          <w:jc w:val="center"/>
        </w:trPr>
        <w:tc>
          <w:tcPr>
            <w:tcW w:w="1261" w:type="dxa"/>
            <w:vMerge/>
            <w:tcBorders>
              <w:left w:val="nil"/>
              <w:right w:val="nil"/>
            </w:tcBorders>
          </w:tcPr>
          <w:p w14:paraId="0000018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0" w14:textId="77777777" w:rsidR="00B66B58" w:rsidRPr="009A47FF" w:rsidRDefault="00B66B58">
            <w:pPr>
              <w:rPr>
                <w:sz w:val="24"/>
                <w:szCs w:val="24"/>
              </w:rPr>
            </w:pPr>
          </w:p>
        </w:tc>
        <w:tc>
          <w:tcPr>
            <w:tcW w:w="4320" w:type="dxa"/>
            <w:tcBorders>
              <w:top w:val="nil"/>
              <w:left w:val="nil"/>
              <w:bottom w:val="nil"/>
              <w:right w:val="nil"/>
            </w:tcBorders>
          </w:tcPr>
          <w:p w14:paraId="00000191" w14:textId="77777777" w:rsidR="00B66B58" w:rsidRPr="009A47FF" w:rsidRDefault="00E32990">
            <w:pPr>
              <w:rPr>
                <w:sz w:val="24"/>
                <w:szCs w:val="24"/>
              </w:rPr>
            </w:pPr>
            <w:r w:rsidRPr="009A47FF">
              <w:rPr>
                <w:sz w:val="24"/>
                <w:szCs w:val="24"/>
              </w:rPr>
              <w:t xml:space="preserve">   t + family + dam + sire</w:t>
            </w:r>
          </w:p>
        </w:tc>
        <w:tc>
          <w:tcPr>
            <w:tcW w:w="1584" w:type="dxa"/>
            <w:tcBorders>
              <w:top w:val="nil"/>
              <w:left w:val="nil"/>
              <w:bottom w:val="nil"/>
              <w:right w:val="nil"/>
            </w:tcBorders>
          </w:tcPr>
          <w:p w14:paraId="00000192"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193"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94" w14:textId="77777777" w:rsidR="00B66B58" w:rsidRPr="009A47FF" w:rsidRDefault="00E32990">
            <w:pPr>
              <w:jc w:val="center"/>
              <w:rPr>
                <w:sz w:val="24"/>
                <w:szCs w:val="24"/>
              </w:rPr>
            </w:pPr>
            <w:r w:rsidRPr="009A47FF">
              <w:rPr>
                <w:sz w:val="24"/>
                <w:szCs w:val="24"/>
              </w:rPr>
              <w:t>3,173.76</w:t>
            </w:r>
          </w:p>
        </w:tc>
        <w:tc>
          <w:tcPr>
            <w:tcW w:w="1020" w:type="dxa"/>
            <w:tcBorders>
              <w:top w:val="nil"/>
              <w:left w:val="nil"/>
              <w:bottom w:val="nil"/>
              <w:right w:val="nil"/>
            </w:tcBorders>
            <w:vAlign w:val="center"/>
          </w:tcPr>
          <w:p w14:paraId="00000195" w14:textId="77777777" w:rsidR="00B66B58" w:rsidRPr="009A47FF" w:rsidRDefault="00E32990">
            <w:pPr>
              <w:jc w:val="center"/>
              <w:rPr>
                <w:sz w:val="24"/>
                <w:szCs w:val="24"/>
              </w:rPr>
            </w:pPr>
            <w:r w:rsidRPr="009A47FF">
              <w:rPr>
                <w:sz w:val="24"/>
                <w:szCs w:val="24"/>
              </w:rPr>
              <w:t>&lt; 0.001</w:t>
            </w:r>
          </w:p>
        </w:tc>
      </w:tr>
      <w:tr w:rsidR="00B66B58" w:rsidRPr="009A47FF" w14:paraId="2B5D10A3" w14:textId="77777777">
        <w:trPr>
          <w:trHeight w:val="331"/>
          <w:jc w:val="center"/>
        </w:trPr>
        <w:tc>
          <w:tcPr>
            <w:tcW w:w="1261" w:type="dxa"/>
            <w:vMerge/>
            <w:tcBorders>
              <w:left w:val="nil"/>
              <w:right w:val="nil"/>
            </w:tcBorders>
          </w:tcPr>
          <w:p w14:paraId="0000019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7" w14:textId="77777777" w:rsidR="00B66B58" w:rsidRPr="009A47FF" w:rsidRDefault="00B66B58">
            <w:pPr>
              <w:rPr>
                <w:sz w:val="24"/>
                <w:szCs w:val="24"/>
              </w:rPr>
            </w:pPr>
          </w:p>
        </w:tc>
        <w:tc>
          <w:tcPr>
            <w:tcW w:w="4320" w:type="dxa"/>
            <w:tcBorders>
              <w:top w:val="nil"/>
              <w:left w:val="nil"/>
              <w:bottom w:val="nil"/>
              <w:right w:val="nil"/>
            </w:tcBorders>
          </w:tcPr>
          <w:p w14:paraId="00000198" w14:textId="77777777" w:rsidR="00B66B58" w:rsidRPr="009A47FF" w:rsidRDefault="00E32990">
            <w:pPr>
              <w:rPr>
                <w:sz w:val="24"/>
                <w:szCs w:val="24"/>
              </w:rPr>
            </w:pPr>
            <w:r w:rsidRPr="009A47FF">
              <w:rPr>
                <w:sz w:val="24"/>
                <w:szCs w:val="24"/>
              </w:rPr>
              <w:t xml:space="preserve">   t + pop + family + dam + sire</w:t>
            </w:r>
          </w:p>
        </w:tc>
        <w:tc>
          <w:tcPr>
            <w:tcW w:w="1584" w:type="dxa"/>
            <w:tcBorders>
              <w:top w:val="nil"/>
              <w:left w:val="nil"/>
              <w:bottom w:val="nil"/>
              <w:right w:val="nil"/>
            </w:tcBorders>
          </w:tcPr>
          <w:p w14:paraId="00000199"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19A"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9B" w14:textId="77777777" w:rsidR="00B66B58" w:rsidRPr="009A47FF" w:rsidRDefault="00E32990">
            <w:pPr>
              <w:jc w:val="center"/>
              <w:rPr>
                <w:sz w:val="24"/>
                <w:szCs w:val="24"/>
              </w:rPr>
            </w:pPr>
            <w:r w:rsidRPr="009A47FF">
              <w:rPr>
                <w:sz w:val="24"/>
                <w:szCs w:val="24"/>
              </w:rPr>
              <w:t>1,113.95</w:t>
            </w:r>
          </w:p>
        </w:tc>
        <w:tc>
          <w:tcPr>
            <w:tcW w:w="1020" w:type="dxa"/>
            <w:tcBorders>
              <w:top w:val="nil"/>
              <w:left w:val="nil"/>
              <w:bottom w:val="nil"/>
              <w:right w:val="nil"/>
            </w:tcBorders>
            <w:vAlign w:val="center"/>
          </w:tcPr>
          <w:p w14:paraId="0000019C" w14:textId="77777777" w:rsidR="00B66B58" w:rsidRPr="009A47FF" w:rsidRDefault="00E32990">
            <w:pPr>
              <w:jc w:val="center"/>
              <w:rPr>
                <w:sz w:val="24"/>
                <w:szCs w:val="24"/>
              </w:rPr>
            </w:pPr>
            <w:r w:rsidRPr="009A47FF">
              <w:rPr>
                <w:sz w:val="24"/>
                <w:szCs w:val="24"/>
              </w:rPr>
              <w:t>&lt; 0.001</w:t>
            </w:r>
          </w:p>
        </w:tc>
      </w:tr>
      <w:tr w:rsidR="00B66B58" w:rsidRPr="009A47FF" w14:paraId="2C53F5A3" w14:textId="77777777">
        <w:trPr>
          <w:trHeight w:val="331"/>
          <w:jc w:val="center"/>
        </w:trPr>
        <w:tc>
          <w:tcPr>
            <w:tcW w:w="1261" w:type="dxa"/>
            <w:vMerge/>
            <w:tcBorders>
              <w:left w:val="nil"/>
              <w:right w:val="nil"/>
            </w:tcBorders>
          </w:tcPr>
          <w:p w14:paraId="0000019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E" w14:textId="77777777" w:rsidR="00B66B58" w:rsidRPr="009A47FF" w:rsidRDefault="00B66B58">
            <w:pPr>
              <w:rPr>
                <w:sz w:val="24"/>
                <w:szCs w:val="24"/>
              </w:rPr>
            </w:pPr>
          </w:p>
        </w:tc>
        <w:tc>
          <w:tcPr>
            <w:tcW w:w="4320" w:type="dxa"/>
            <w:tcBorders>
              <w:top w:val="nil"/>
              <w:left w:val="nil"/>
              <w:bottom w:val="nil"/>
              <w:right w:val="nil"/>
            </w:tcBorders>
          </w:tcPr>
          <w:p w14:paraId="0000019F" w14:textId="77777777" w:rsidR="00B66B58" w:rsidRPr="009A47FF" w:rsidRDefault="00E32990">
            <w:pPr>
              <w:rPr>
                <w:sz w:val="24"/>
                <w:szCs w:val="24"/>
              </w:rPr>
            </w:pPr>
            <w:r w:rsidRPr="009A47FF">
              <w:rPr>
                <w:sz w:val="24"/>
                <w:szCs w:val="24"/>
              </w:rPr>
              <w:t xml:space="preserve">   t + pop + t:pop + dam + sire</w:t>
            </w:r>
          </w:p>
        </w:tc>
        <w:tc>
          <w:tcPr>
            <w:tcW w:w="1584" w:type="dxa"/>
            <w:tcBorders>
              <w:top w:val="nil"/>
              <w:left w:val="nil"/>
              <w:bottom w:val="nil"/>
              <w:right w:val="nil"/>
            </w:tcBorders>
          </w:tcPr>
          <w:p w14:paraId="000001A0"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1A1"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A2" w14:textId="77777777" w:rsidR="00B66B58" w:rsidRPr="009A47FF" w:rsidRDefault="00E32990">
            <w:pPr>
              <w:jc w:val="center"/>
              <w:rPr>
                <w:sz w:val="24"/>
                <w:szCs w:val="24"/>
              </w:rPr>
            </w:pPr>
            <w:r w:rsidRPr="009A47FF">
              <w:rPr>
                <w:sz w:val="24"/>
                <w:szCs w:val="24"/>
              </w:rPr>
              <w:t>64.82</w:t>
            </w:r>
          </w:p>
        </w:tc>
        <w:tc>
          <w:tcPr>
            <w:tcW w:w="1020" w:type="dxa"/>
            <w:tcBorders>
              <w:top w:val="nil"/>
              <w:left w:val="nil"/>
              <w:bottom w:val="nil"/>
              <w:right w:val="nil"/>
            </w:tcBorders>
            <w:vAlign w:val="center"/>
          </w:tcPr>
          <w:p w14:paraId="000001A3" w14:textId="77777777" w:rsidR="00B66B58" w:rsidRPr="009A47FF" w:rsidRDefault="00E32990">
            <w:pPr>
              <w:jc w:val="center"/>
              <w:rPr>
                <w:sz w:val="24"/>
                <w:szCs w:val="24"/>
              </w:rPr>
            </w:pPr>
            <w:r w:rsidRPr="009A47FF">
              <w:rPr>
                <w:sz w:val="24"/>
                <w:szCs w:val="24"/>
              </w:rPr>
              <w:t>&lt; 0.001</w:t>
            </w:r>
          </w:p>
        </w:tc>
      </w:tr>
      <w:tr w:rsidR="00B66B58" w:rsidRPr="009A47FF" w14:paraId="2C033F70" w14:textId="77777777">
        <w:trPr>
          <w:trHeight w:val="331"/>
          <w:jc w:val="center"/>
        </w:trPr>
        <w:tc>
          <w:tcPr>
            <w:tcW w:w="1261" w:type="dxa"/>
            <w:vMerge/>
            <w:tcBorders>
              <w:left w:val="nil"/>
              <w:right w:val="nil"/>
            </w:tcBorders>
          </w:tcPr>
          <w:p w14:paraId="000001A4"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A5" w14:textId="77777777" w:rsidR="00B66B58" w:rsidRPr="009A47FF" w:rsidRDefault="00B66B58">
            <w:pPr>
              <w:rPr>
                <w:sz w:val="24"/>
                <w:szCs w:val="24"/>
              </w:rPr>
            </w:pPr>
          </w:p>
        </w:tc>
        <w:tc>
          <w:tcPr>
            <w:tcW w:w="4320" w:type="dxa"/>
            <w:tcBorders>
              <w:top w:val="nil"/>
              <w:left w:val="nil"/>
              <w:bottom w:val="nil"/>
              <w:right w:val="nil"/>
            </w:tcBorders>
          </w:tcPr>
          <w:p w14:paraId="000001A6" w14:textId="77777777" w:rsidR="00B66B58" w:rsidRPr="009A47FF" w:rsidRDefault="00E32990">
            <w:pPr>
              <w:rPr>
                <w:sz w:val="24"/>
                <w:szCs w:val="24"/>
              </w:rPr>
            </w:pPr>
            <w:r w:rsidRPr="009A47FF">
              <w:rPr>
                <w:sz w:val="24"/>
                <w:szCs w:val="24"/>
              </w:rPr>
              <w:t xml:space="preserve">   t + pop + t:pop + family + sire</w:t>
            </w:r>
          </w:p>
        </w:tc>
        <w:tc>
          <w:tcPr>
            <w:tcW w:w="1584" w:type="dxa"/>
            <w:tcBorders>
              <w:top w:val="nil"/>
              <w:left w:val="nil"/>
              <w:bottom w:val="nil"/>
              <w:right w:val="nil"/>
            </w:tcBorders>
          </w:tcPr>
          <w:p w14:paraId="000001A7" w14:textId="77777777" w:rsidR="00B66B58" w:rsidRPr="009A47FF" w:rsidRDefault="00E32990">
            <w:pPr>
              <w:rPr>
                <w:sz w:val="24"/>
                <w:szCs w:val="24"/>
              </w:rPr>
            </w:pPr>
            <w:r w:rsidRPr="009A47FF">
              <w:rPr>
                <w:sz w:val="24"/>
                <w:szCs w:val="24"/>
              </w:rPr>
              <w:t>dam</w:t>
            </w:r>
          </w:p>
        </w:tc>
        <w:tc>
          <w:tcPr>
            <w:tcW w:w="425" w:type="dxa"/>
            <w:tcBorders>
              <w:top w:val="nil"/>
              <w:left w:val="nil"/>
              <w:bottom w:val="nil"/>
              <w:right w:val="nil"/>
            </w:tcBorders>
            <w:vAlign w:val="center"/>
          </w:tcPr>
          <w:p w14:paraId="000001A8"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A9" w14:textId="77777777" w:rsidR="00B66B58" w:rsidRPr="009A47FF" w:rsidRDefault="00E32990">
            <w:pPr>
              <w:jc w:val="center"/>
              <w:rPr>
                <w:sz w:val="24"/>
                <w:szCs w:val="24"/>
              </w:rPr>
            </w:pPr>
            <w:r w:rsidRPr="009A47FF">
              <w:rPr>
                <w:sz w:val="24"/>
                <w:szCs w:val="24"/>
              </w:rPr>
              <w:t>60.90</w:t>
            </w:r>
          </w:p>
        </w:tc>
        <w:tc>
          <w:tcPr>
            <w:tcW w:w="1020" w:type="dxa"/>
            <w:tcBorders>
              <w:top w:val="nil"/>
              <w:left w:val="nil"/>
              <w:bottom w:val="nil"/>
              <w:right w:val="nil"/>
            </w:tcBorders>
            <w:vAlign w:val="center"/>
          </w:tcPr>
          <w:p w14:paraId="000001AA" w14:textId="77777777" w:rsidR="00B66B58" w:rsidRPr="009A47FF" w:rsidRDefault="00E32990">
            <w:pPr>
              <w:jc w:val="center"/>
              <w:rPr>
                <w:sz w:val="24"/>
                <w:szCs w:val="24"/>
              </w:rPr>
            </w:pPr>
            <w:r w:rsidRPr="009A47FF">
              <w:rPr>
                <w:sz w:val="24"/>
                <w:szCs w:val="24"/>
              </w:rPr>
              <w:t>&lt; 0.001</w:t>
            </w:r>
          </w:p>
        </w:tc>
      </w:tr>
      <w:tr w:rsidR="00B66B58" w:rsidRPr="009A47FF" w14:paraId="13A581A2" w14:textId="77777777">
        <w:trPr>
          <w:trHeight w:val="331"/>
          <w:jc w:val="center"/>
        </w:trPr>
        <w:tc>
          <w:tcPr>
            <w:tcW w:w="1261" w:type="dxa"/>
            <w:vMerge/>
            <w:tcBorders>
              <w:left w:val="nil"/>
              <w:right w:val="nil"/>
            </w:tcBorders>
          </w:tcPr>
          <w:p w14:paraId="000001A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Pr>
          <w:p w14:paraId="000001AC" w14:textId="77777777" w:rsidR="00B66B58" w:rsidRPr="009A47FF" w:rsidRDefault="00B66B58">
            <w:pPr>
              <w:rPr>
                <w:sz w:val="24"/>
                <w:szCs w:val="24"/>
              </w:rPr>
            </w:pPr>
          </w:p>
        </w:tc>
        <w:tc>
          <w:tcPr>
            <w:tcW w:w="4320" w:type="dxa"/>
            <w:tcBorders>
              <w:top w:val="nil"/>
              <w:left w:val="nil"/>
              <w:bottom w:val="single" w:sz="8" w:space="0" w:color="A6A6A6"/>
              <w:right w:val="nil"/>
            </w:tcBorders>
          </w:tcPr>
          <w:p w14:paraId="000001AD" w14:textId="77777777" w:rsidR="00B66B58" w:rsidRPr="009A47FF" w:rsidRDefault="00E32990">
            <w:pPr>
              <w:rPr>
                <w:sz w:val="24"/>
                <w:szCs w:val="24"/>
              </w:rPr>
            </w:pPr>
            <w:r w:rsidRPr="009A47FF">
              <w:rPr>
                <w:sz w:val="24"/>
                <w:szCs w:val="24"/>
              </w:rPr>
              <w:t xml:space="preserve">   t + pop + t:pop + family + dam</w:t>
            </w:r>
          </w:p>
        </w:tc>
        <w:tc>
          <w:tcPr>
            <w:tcW w:w="1584" w:type="dxa"/>
            <w:tcBorders>
              <w:top w:val="nil"/>
              <w:left w:val="nil"/>
              <w:bottom w:val="single" w:sz="8" w:space="0" w:color="A6A6A6"/>
              <w:right w:val="nil"/>
            </w:tcBorders>
          </w:tcPr>
          <w:p w14:paraId="000001AE" w14:textId="77777777" w:rsidR="00B66B58" w:rsidRPr="009A47FF" w:rsidRDefault="00E32990">
            <w:pPr>
              <w:rPr>
                <w:sz w:val="24"/>
                <w:szCs w:val="24"/>
              </w:rPr>
            </w:pPr>
            <w:r w:rsidRPr="009A47FF">
              <w:rPr>
                <w:sz w:val="24"/>
                <w:szCs w:val="24"/>
              </w:rPr>
              <w:t>sire</w:t>
            </w:r>
          </w:p>
        </w:tc>
        <w:tc>
          <w:tcPr>
            <w:tcW w:w="425" w:type="dxa"/>
            <w:tcBorders>
              <w:top w:val="nil"/>
              <w:left w:val="nil"/>
              <w:bottom w:val="single" w:sz="8" w:space="0" w:color="A6A6A6"/>
              <w:right w:val="nil"/>
            </w:tcBorders>
            <w:vAlign w:val="center"/>
          </w:tcPr>
          <w:p w14:paraId="000001AF"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8" w:space="0" w:color="A6A6A6"/>
              <w:right w:val="nil"/>
            </w:tcBorders>
            <w:vAlign w:val="center"/>
          </w:tcPr>
          <w:p w14:paraId="000001B0" w14:textId="77777777" w:rsidR="00B66B58" w:rsidRPr="009A47FF" w:rsidRDefault="00E32990">
            <w:pPr>
              <w:jc w:val="center"/>
              <w:rPr>
                <w:sz w:val="24"/>
                <w:szCs w:val="24"/>
              </w:rPr>
            </w:pPr>
            <w:r w:rsidRPr="009A47FF">
              <w:rPr>
                <w:sz w:val="24"/>
                <w:szCs w:val="24"/>
              </w:rPr>
              <w:t>8.59</w:t>
            </w:r>
          </w:p>
        </w:tc>
        <w:tc>
          <w:tcPr>
            <w:tcW w:w="1020" w:type="dxa"/>
            <w:tcBorders>
              <w:top w:val="nil"/>
              <w:left w:val="nil"/>
              <w:bottom w:val="single" w:sz="8" w:space="0" w:color="A6A6A6"/>
              <w:right w:val="nil"/>
            </w:tcBorders>
            <w:vAlign w:val="center"/>
          </w:tcPr>
          <w:p w14:paraId="000001B1" w14:textId="77777777" w:rsidR="00B66B58" w:rsidRPr="009A47FF" w:rsidRDefault="00E32990">
            <w:pPr>
              <w:jc w:val="center"/>
              <w:rPr>
                <w:sz w:val="24"/>
                <w:szCs w:val="24"/>
              </w:rPr>
            </w:pPr>
            <w:r w:rsidRPr="009A47FF">
              <w:rPr>
                <w:sz w:val="24"/>
                <w:szCs w:val="24"/>
              </w:rPr>
              <w:t>0.003</w:t>
            </w:r>
          </w:p>
        </w:tc>
      </w:tr>
      <w:tr w:rsidR="00B66B58" w:rsidRPr="009A47FF" w14:paraId="4F6AE470" w14:textId="77777777">
        <w:trPr>
          <w:trHeight w:val="331"/>
          <w:jc w:val="center"/>
        </w:trPr>
        <w:tc>
          <w:tcPr>
            <w:tcW w:w="1261" w:type="dxa"/>
            <w:vMerge/>
            <w:tcBorders>
              <w:left w:val="nil"/>
              <w:right w:val="nil"/>
            </w:tcBorders>
          </w:tcPr>
          <w:p w14:paraId="000001B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tcPr>
          <w:p w14:paraId="000001B3" w14:textId="77777777" w:rsidR="00B66B58" w:rsidRPr="009A47FF" w:rsidRDefault="00E32990">
            <w:pPr>
              <w:rPr>
                <w:sz w:val="24"/>
                <w:szCs w:val="24"/>
              </w:rPr>
            </w:pPr>
            <w:r w:rsidRPr="009A47FF">
              <w:rPr>
                <w:sz w:val="24"/>
                <w:szCs w:val="24"/>
              </w:rPr>
              <w:t>Finland</w:t>
            </w:r>
          </w:p>
        </w:tc>
        <w:tc>
          <w:tcPr>
            <w:tcW w:w="4320" w:type="dxa"/>
            <w:tcBorders>
              <w:top w:val="single" w:sz="8" w:space="0" w:color="A6A6A6"/>
              <w:left w:val="nil"/>
              <w:bottom w:val="nil"/>
              <w:right w:val="nil"/>
            </w:tcBorders>
          </w:tcPr>
          <w:p w14:paraId="000001B4" w14:textId="77777777" w:rsidR="00B66B58" w:rsidRPr="009A47FF" w:rsidRDefault="00E32990">
            <w:pPr>
              <w:rPr>
                <w:sz w:val="24"/>
                <w:szCs w:val="24"/>
              </w:rPr>
            </w:pPr>
            <w:r w:rsidRPr="009A47FF">
              <w:rPr>
                <w:b/>
                <w:sz w:val="24"/>
                <w:szCs w:val="24"/>
              </w:rPr>
              <w:t xml:space="preserve">   t + pop + t:pop + family + dam + sire</w:t>
            </w:r>
          </w:p>
        </w:tc>
        <w:tc>
          <w:tcPr>
            <w:tcW w:w="1584" w:type="dxa"/>
            <w:tcBorders>
              <w:top w:val="single" w:sz="8" w:space="0" w:color="A6A6A6"/>
              <w:left w:val="nil"/>
              <w:bottom w:val="nil"/>
              <w:right w:val="nil"/>
            </w:tcBorders>
          </w:tcPr>
          <w:p w14:paraId="000001B5" w14:textId="77777777" w:rsidR="00B66B58" w:rsidRPr="009A47FF" w:rsidRDefault="00B66B58">
            <w:pPr>
              <w:rPr>
                <w:sz w:val="24"/>
                <w:szCs w:val="24"/>
              </w:rPr>
            </w:pPr>
          </w:p>
        </w:tc>
        <w:tc>
          <w:tcPr>
            <w:tcW w:w="425" w:type="dxa"/>
            <w:tcBorders>
              <w:top w:val="single" w:sz="8" w:space="0" w:color="A6A6A6"/>
              <w:left w:val="nil"/>
              <w:bottom w:val="nil"/>
              <w:right w:val="nil"/>
            </w:tcBorders>
            <w:vAlign w:val="center"/>
          </w:tcPr>
          <w:p w14:paraId="000001B6" w14:textId="77777777" w:rsidR="00B66B58" w:rsidRPr="009A47FF" w:rsidRDefault="00B66B58">
            <w:pPr>
              <w:jc w:val="center"/>
              <w:rPr>
                <w:sz w:val="24"/>
                <w:szCs w:val="24"/>
              </w:rPr>
            </w:pPr>
          </w:p>
        </w:tc>
        <w:tc>
          <w:tcPr>
            <w:tcW w:w="1192" w:type="dxa"/>
            <w:tcBorders>
              <w:top w:val="single" w:sz="8" w:space="0" w:color="A6A6A6"/>
              <w:left w:val="nil"/>
              <w:bottom w:val="nil"/>
              <w:right w:val="nil"/>
            </w:tcBorders>
            <w:vAlign w:val="center"/>
          </w:tcPr>
          <w:p w14:paraId="000001B7" w14:textId="77777777" w:rsidR="00B66B58" w:rsidRPr="009A47FF" w:rsidRDefault="00B66B58">
            <w:pPr>
              <w:jc w:val="center"/>
              <w:rPr>
                <w:sz w:val="24"/>
                <w:szCs w:val="24"/>
              </w:rPr>
            </w:pPr>
          </w:p>
        </w:tc>
        <w:tc>
          <w:tcPr>
            <w:tcW w:w="1020" w:type="dxa"/>
            <w:tcBorders>
              <w:top w:val="single" w:sz="8" w:space="0" w:color="A6A6A6"/>
              <w:left w:val="nil"/>
              <w:bottom w:val="nil"/>
              <w:right w:val="nil"/>
            </w:tcBorders>
            <w:vAlign w:val="center"/>
          </w:tcPr>
          <w:p w14:paraId="000001B8" w14:textId="77777777" w:rsidR="00B66B58" w:rsidRPr="009A47FF" w:rsidRDefault="00B66B58">
            <w:pPr>
              <w:jc w:val="center"/>
              <w:rPr>
                <w:sz w:val="24"/>
                <w:szCs w:val="24"/>
              </w:rPr>
            </w:pPr>
          </w:p>
        </w:tc>
      </w:tr>
      <w:tr w:rsidR="00B66B58" w:rsidRPr="009A47FF" w14:paraId="52CA8C8E" w14:textId="77777777">
        <w:trPr>
          <w:trHeight w:val="331"/>
          <w:jc w:val="center"/>
        </w:trPr>
        <w:tc>
          <w:tcPr>
            <w:tcW w:w="1261" w:type="dxa"/>
            <w:vMerge/>
            <w:tcBorders>
              <w:left w:val="nil"/>
              <w:right w:val="nil"/>
            </w:tcBorders>
          </w:tcPr>
          <w:p w14:paraId="000001B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BA" w14:textId="77777777" w:rsidR="00B66B58" w:rsidRPr="009A47FF" w:rsidRDefault="00B66B58">
            <w:pPr>
              <w:rPr>
                <w:sz w:val="24"/>
                <w:szCs w:val="24"/>
              </w:rPr>
            </w:pPr>
          </w:p>
        </w:tc>
        <w:tc>
          <w:tcPr>
            <w:tcW w:w="4320" w:type="dxa"/>
            <w:tcBorders>
              <w:top w:val="nil"/>
              <w:left w:val="nil"/>
              <w:bottom w:val="nil"/>
              <w:right w:val="nil"/>
            </w:tcBorders>
          </w:tcPr>
          <w:p w14:paraId="000001BB" w14:textId="77777777" w:rsidR="00B66B58" w:rsidRPr="009A47FF" w:rsidRDefault="00E32990">
            <w:pPr>
              <w:rPr>
                <w:sz w:val="24"/>
                <w:szCs w:val="24"/>
              </w:rPr>
            </w:pPr>
            <w:r w:rsidRPr="009A47FF">
              <w:rPr>
                <w:sz w:val="24"/>
                <w:szCs w:val="24"/>
              </w:rPr>
              <w:t xml:space="preserve">   pop + family + dam + sire</w:t>
            </w:r>
          </w:p>
        </w:tc>
        <w:tc>
          <w:tcPr>
            <w:tcW w:w="1584" w:type="dxa"/>
            <w:tcBorders>
              <w:top w:val="nil"/>
              <w:left w:val="nil"/>
              <w:bottom w:val="nil"/>
              <w:right w:val="nil"/>
            </w:tcBorders>
          </w:tcPr>
          <w:p w14:paraId="000001BC"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1BD"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BE" w14:textId="77777777" w:rsidR="00B66B58" w:rsidRPr="009A47FF" w:rsidRDefault="00E32990">
            <w:pPr>
              <w:jc w:val="center"/>
              <w:rPr>
                <w:sz w:val="24"/>
                <w:szCs w:val="24"/>
              </w:rPr>
            </w:pPr>
            <w:r w:rsidRPr="009A47FF">
              <w:rPr>
                <w:sz w:val="24"/>
                <w:szCs w:val="24"/>
              </w:rPr>
              <w:t>6,976.53</w:t>
            </w:r>
          </w:p>
        </w:tc>
        <w:tc>
          <w:tcPr>
            <w:tcW w:w="1020" w:type="dxa"/>
            <w:tcBorders>
              <w:top w:val="nil"/>
              <w:left w:val="nil"/>
              <w:bottom w:val="nil"/>
              <w:right w:val="nil"/>
            </w:tcBorders>
            <w:vAlign w:val="center"/>
          </w:tcPr>
          <w:p w14:paraId="000001BF" w14:textId="77777777" w:rsidR="00B66B58" w:rsidRPr="009A47FF" w:rsidRDefault="00E32990">
            <w:pPr>
              <w:jc w:val="center"/>
              <w:rPr>
                <w:sz w:val="24"/>
                <w:szCs w:val="24"/>
              </w:rPr>
            </w:pPr>
            <w:r w:rsidRPr="009A47FF">
              <w:rPr>
                <w:sz w:val="24"/>
                <w:szCs w:val="24"/>
              </w:rPr>
              <w:t>&lt; 0.001</w:t>
            </w:r>
          </w:p>
        </w:tc>
      </w:tr>
      <w:tr w:rsidR="00B66B58" w:rsidRPr="009A47FF" w14:paraId="3F7F04B2" w14:textId="77777777">
        <w:trPr>
          <w:trHeight w:val="331"/>
          <w:jc w:val="center"/>
        </w:trPr>
        <w:tc>
          <w:tcPr>
            <w:tcW w:w="1261" w:type="dxa"/>
            <w:vMerge/>
            <w:tcBorders>
              <w:left w:val="nil"/>
              <w:right w:val="nil"/>
            </w:tcBorders>
          </w:tcPr>
          <w:p w14:paraId="000001C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1" w14:textId="77777777" w:rsidR="00B66B58" w:rsidRPr="009A47FF" w:rsidRDefault="00B66B58">
            <w:pPr>
              <w:rPr>
                <w:sz w:val="24"/>
                <w:szCs w:val="24"/>
              </w:rPr>
            </w:pPr>
          </w:p>
        </w:tc>
        <w:tc>
          <w:tcPr>
            <w:tcW w:w="4320" w:type="dxa"/>
            <w:tcBorders>
              <w:top w:val="nil"/>
              <w:left w:val="nil"/>
              <w:bottom w:val="nil"/>
              <w:right w:val="nil"/>
            </w:tcBorders>
          </w:tcPr>
          <w:p w14:paraId="000001C2" w14:textId="77777777" w:rsidR="00B66B58" w:rsidRPr="009A47FF" w:rsidRDefault="00E32990">
            <w:pPr>
              <w:rPr>
                <w:sz w:val="24"/>
                <w:szCs w:val="24"/>
              </w:rPr>
            </w:pPr>
            <w:r w:rsidRPr="009A47FF">
              <w:rPr>
                <w:sz w:val="24"/>
                <w:szCs w:val="24"/>
              </w:rPr>
              <w:t xml:space="preserve">   t + family + dam + sire</w:t>
            </w:r>
          </w:p>
        </w:tc>
        <w:tc>
          <w:tcPr>
            <w:tcW w:w="1584" w:type="dxa"/>
            <w:tcBorders>
              <w:top w:val="nil"/>
              <w:left w:val="nil"/>
              <w:bottom w:val="nil"/>
              <w:right w:val="nil"/>
            </w:tcBorders>
          </w:tcPr>
          <w:p w14:paraId="000001C3"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1C4"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C5" w14:textId="77777777" w:rsidR="00B66B58" w:rsidRPr="009A47FF" w:rsidRDefault="00E32990">
            <w:pPr>
              <w:jc w:val="center"/>
              <w:rPr>
                <w:sz w:val="24"/>
                <w:szCs w:val="24"/>
              </w:rPr>
            </w:pPr>
            <w:r w:rsidRPr="009A47FF">
              <w:rPr>
                <w:sz w:val="24"/>
                <w:szCs w:val="24"/>
              </w:rPr>
              <w:t>727.92</w:t>
            </w:r>
          </w:p>
        </w:tc>
        <w:tc>
          <w:tcPr>
            <w:tcW w:w="1020" w:type="dxa"/>
            <w:tcBorders>
              <w:top w:val="nil"/>
              <w:left w:val="nil"/>
              <w:bottom w:val="nil"/>
              <w:right w:val="nil"/>
            </w:tcBorders>
            <w:vAlign w:val="center"/>
          </w:tcPr>
          <w:p w14:paraId="000001C6" w14:textId="77777777" w:rsidR="00B66B58" w:rsidRPr="009A47FF" w:rsidRDefault="00E32990">
            <w:pPr>
              <w:jc w:val="center"/>
              <w:rPr>
                <w:sz w:val="24"/>
                <w:szCs w:val="24"/>
              </w:rPr>
            </w:pPr>
            <w:r w:rsidRPr="009A47FF">
              <w:rPr>
                <w:sz w:val="24"/>
                <w:szCs w:val="24"/>
              </w:rPr>
              <w:t>&lt; 0.001</w:t>
            </w:r>
          </w:p>
        </w:tc>
      </w:tr>
      <w:tr w:rsidR="00B66B58" w:rsidRPr="009A47FF" w14:paraId="06E3E3BB" w14:textId="77777777">
        <w:trPr>
          <w:trHeight w:val="331"/>
          <w:jc w:val="center"/>
        </w:trPr>
        <w:tc>
          <w:tcPr>
            <w:tcW w:w="1261" w:type="dxa"/>
            <w:vMerge/>
            <w:tcBorders>
              <w:left w:val="nil"/>
              <w:right w:val="nil"/>
            </w:tcBorders>
          </w:tcPr>
          <w:p w14:paraId="000001C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8" w14:textId="77777777" w:rsidR="00B66B58" w:rsidRPr="009A47FF" w:rsidRDefault="00B66B58">
            <w:pPr>
              <w:rPr>
                <w:sz w:val="24"/>
                <w:szCs w:val="24"/>
              </w:rPr>
            </w:pPr>
          </w:p>
        </w:tc>
        <w:tc>
          <w:tcPr>
            <w:tcW w:w="4320" w:type="dxa"/>
            <w:tcBorders>
              <w:top w:val="nil"/>
              <w:left w:val="nil"/>
              <w:bottom w:val="nil"/>
              <w:right w:val="nil"/>
            </w:tcBorders>
          </w:tcPr>
          <w:p w14:paraId="000001C9" w14:textId="77777777" w:rsidR="00B66B58" w:rsidRPr="009A47FF" w:rsidRDefault="00E32990">
            <w:pPr>
              <w:rPr>
                <w:sz w:val="24"/>
                <w:szCs w:val="24"/>
              </w:rPr>
            </w:pPr>
            <w:r w:rsidRPr="009A47FF">
              <w:rPr>
                <w:sz w:val="24"/>
                <w:szCs w:val="24"/>
              </w:rPr>
              <w:t xml:space="preserve">   t + pop + family + dam + sire</w:t>
            </w:r>
          </w:p>
        </w:tc>
        <w:tc>
          <w:tcPr>
            <w:tcW w:w="1584" w:type="dxa"/>
            <w:tcBorders>
              <w:top w:val="nil"/>
              <w:left w:val="nil"/>
              <w:bottom w:val="nil"/>
              <w:right w:val="nil"/>
            </w:tcBorders>
          </w:tcPr>
          <w:p w14:paraId="000001CA"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1CB"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CC" w14:textId="77777777" w:rsidR="00B66B58" w:rsidRPr="009A47FF" w:rsidRDefault="00E32990">
            <w:pPr>
              <w:jc w:val="center"/>
              <w:rPr>
                <w:sz w:val="24"/>
                <w:szCs w:val="24"/>
              </w:rPr>
            </w:pPr>
            <w:r w:rsidRPr="009A47FF">
              <w:rPr>
                <w:sz w:val="24"/>
                <w:szCs w:val="24"/>
              </w:rPr>
              <w:t>157.91</w:t>
            </w:r>
          </w:p>
        </w:tc>
        <w:tc>
          <w:tcPr>
            <w:tcW w:w="1020" w:type="dxa"/>
            <w:tcBorders>
              <w:top w:val="nil"/>
              <w:left w:val="nil"/>
              <w:bottom w:val="nil"/>
              <w:right w:val="nil"/>
            </w:tcBorders>
            <w:vAlign w:val="center"/>
          </w:tcPr>
          <w:p w14:paraId="000001CD" w14:textId="77777777" w:rsidR="00B66B58" w:rsidRPr="009A47FF" w:rsidRDefault="00E32990">
            <w:pPr>
              <w:jc w:val="center"/>
              <w:rPr>
                <w:sz w:val="24"/>
                <w:szCs w:val="24"/>
              </w:rPr>
            </w:pPr>
            <w:r w:rsidRPr="009A47FF">
              <w:rPr>
                <w:sz w:val="24"/>
                <w:szCs w:val="24"/>
              </w:rPr>
              <w:t>&lt; 0.001</w:t>
            </w:r>
          </w:p>
        </w:tc>
      </w:tr>
      <w:tr w:rsidR="00B66B58" w:rsidRPr="009A47FF" w14:paraId="6FA41FD9" w14:textId="77777777">
        <w:trPr>
          <w:trHeight w:val="331"/>
          <w:jc w:val="center"/>
        </w:trPr>
        <w:tc>
          <w:tcPr>
            <w:tcW w:w="1261" w:type="dxa"/>
            <w:vMerge/>
            <w:tcBorders>
              <w:left w:val="nil"/>
              <w:right w:val="nil"/>
            </w:tcBorders>
          </w:tcPr>
          <w:p w14:paraId="000001C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F" w14:textId="77777777" w:rsidR="00B66B58" w:rsidRPr="009A47FF" w:rsidRDefault="00B66B58">
            <w:pPr>
              <w:rPr>
                <w:sz w:val="24"/>
                <w:szCs w:val="24"/>
              </w:rPr>
            </w:pPr>
          </w:p>
        </w:tc>
        <w:tc>
          <w:tcPr>
            <w:tcW w:w="4320" w:type="dxa"/>
            <w:tcBorders>
              <w:top w:val="nil"/>
              <w:left w:val="nil"/>
              <w:bottom w:val="nil"/>
              <w:right w:val="nil"/>
            </w:tcBorders>
          </w:tcPr>
          <w:p w14:paraId="000001D0" w14:textId="77777777" w:rsidR="00B66B58" w:rsidRPr="009A47FF" w:rsidRDefault="00E32990">
            <w:pPr>
              <w:rPr>
                <w:sz w:val="24"/>
                <w:szCs w:val="24"/>
              </w:rPr>
            </w:pPr>
            <w:r w:rsidRPr="009A47FF">
              <w:rPr>
                <w:sz w:val="24"/>
                <w:szCs w:val="24"/>
              </w:rPr>
              <w:t xml:space="preserve">   t + pop + t:pop + dam + sire</w:t>
            </w:r>
          </w:p>
        </w:tc>
        <w:tc>
          <w:tcPr>
            <w:tcW w:w="1584" w:type="dxa"/>
            <w:tcBorders>
              <w:top w:val="nil"/>
              <w:left w:val="nil"/>
              <w:bottom w:val="nil"/>
              <w:right w:val="nil"/>
            </w:tcBorders>
          </w:tcPr>
          <w:p w14:paraId="000001D1"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1D2"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D3" w14:textId="77777777" w:rsidR="00B66B58" w:rsidRPr="009A47FF" w:rsidRDefault="00E32990">
            <w:pPr>
              <w:jc w:val="center"/>
              <w:rPr>
                <w:sz w:val="24"/>
                <w:szCs w:val="24"/>
              </w:rPr>
            </w:pPr>
            <w:r w:rsidRPr="009A47FF">
              <w:rPr>
                <w:sz w:val="24"/>
                <w:szCs w:val="24"/>
              </w:rPr>
              <w:t>8.25</w:t>
            </w:r>
          </w:p>
        </w:tc>
        <w:tc>
          <w:tcPr>
            <w:tcW w:w="1020" w:type="dxa"/>
            <w:tcBorders>
              <w:top w:val="nil"/>
              <w:left w:val="nil"/>
              <w:bottom w:val="nil"/>
              <w:right w:val="nil"/>
            </w:tcBorders>
            <w:vAlign w:val="center"/>
          </w:tcPr>
          <w:p w14:paraId="000001D4" w14:textId="77777777" w:rsidR="00B66B58" w:rsidRPr="009A47FF" w:rsidRDefault="00E32990">
            <w:pPr>
              <w:jc w:val="center"/>
              <w:rPr>
                <w:sz w:val="24"/>
                <w:szCs w:val="24"/>
              </w:rPr>
            </w:pPr>
            <w:r w:rsidRPr="009A47FF">
              <w:rPr>
                <w:sz w:val="24"/>
                <w:szCs w:val="24"/>
              </w:rPr>
              <w:t>0.004</w:t>
            </w:r>
          </w:p>
        </w:tc>
      </w:tr>
      <w:tr w:rsidR="00B66B58" w:rsidRPr="009A47FF" w14:paraId="0666BA67" w14:textId="77777777">
        <w:trPr>
          <w:trHeight w:val="331"/>
          <w:jc w:val="center"/>
        </w:trPr>
        <w:tc>
          <w:tcPr>
            <w:tcW w:w="1261" w:type="dxa"/>
            <w:vMerge/>
            <w:tcBorders>
              <w:left w:val="nil"/>
              <w:right w:val="nil"/>
            </w:tcBorders>
          </w:tcPr>
          <w:p w14:paraId="000001D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D6" w14:textId="77777777" w:rsidR="00B66B58" w:rsidRPr="009A47FF" w:rsidRDefault="00B66B58">
            <w:pPr>
              <w:rPr>
                <w:sz w:val="24"/>
                <w:szCs w:val="24"/>
              </w:rPr>
            </w:pPr>
          </w:p>
        </w:tc>
        <w:tc>
          <w:tcPr>
            <w:tcW w:w="4320" w:type="dxa"/>
            <w:tcBorders>
              <w:top w:val="nil"/>
              <w:left w:val="nil"/>
              <w:bottom w:val="nil"/>
              <w:right w:val="nil"/>
            </w:tcBorders>
          </w:tcPr>
          <w:p w14:paraId="000001D7" w14:textId="77777777" w:rsidR="00B66B58" w:rsidRPr="009A47FF" w:rsidRDefault="00E32990">
            <w:pPr>
              <w:rPr>
                <w:sz w:val="24"/>
                <w:szCs w:val="24"/>
              </w:rPr>
            </w:pPr>
            <w:r w:rsidRPr="009A47FF">
              <w:rPr>
                <w:sz w:val="24"/>
                <w:szCs w:val="24"/>
              </w:rPr>
              <w:t xml:space="preserve">   t + pop + t:pop + family + sire</w:t>
            </w:r>
          </w:p>
        </w:tc>
        <w:tc>
          <w:tcPr>
            <w:tcW w:w="1584" w:type="dxa"/>
            <w:tcBorders>
              <w:top w:val="nil"/>
              <w:left w:val="nil"/>
              <w:bottom w:val="nil"/>
              <w:right w:val="nil"/>
            </w:tcBorders>
          </w:tcPr>
          <w:p w14:paraId="000001D8" w14:textId="77777777" w:rsidR="00B66B58" w:rsidRPr="009A47FF" w:rsidRDefault="00E32990">
            <w:pPr>
              <w:rPr>
                <w:sz w:val="24"/>
                <w:szCs w:val="24"/>
              </w:rPr>
            </w:pPr>
            <w:r w:rsidRPr="009A47FF">
              <w:rPr>
                <w:sz w:val="24"/>
                <w:szCs w:val="24"/>
              </w:rPr>
              <w:t>dam</w:t>
            </w:r>
          </w:p>
        </w:tc>
        <w:tc>
          <w:tcPr>
            <w:tcW w:w="425" w:type="dxa"/>
            <w:tcBorders>
              <w:top w:val="nil"/>
              <w:left w:val="nil"/>
              <w:bottom w:val="nil"/>
              <w:right w:val="nil"/>
            </w:tcBorders>
            <w:vAlign w:val="center"/>
          </w:tcPr>
          <w:p w14:paraId="000001D9"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DA" w14:textId="77777777" w:rsidR="00B66B58" w:rsidRPr="009A47FF" w:rsidRDefault="00E32990">
            <w:pPr>
              <w:jc w:val="center"/>
              <w:rPr>
                <w:sz w:val="24"/>
                <w:szCs w:val="24"/>
              </w:rPr>
            </w:pPr>
            <w:r w:rsidRPr="009A47FF">
              <w:rPr>
                <w:sz w:val="24"/>
                <w:szCs w:val="24"/>
              </w:rPr>
              <w:t>36.19</w:t>
            </w:r>
          </w:p>
        </w:tc>
        <w:tc>
          <w:tcPr>
            <w:tcW w:w="1020" w:type="dxa"/>
            <w:tcBorders>
              <w:top w:val="nil"/>
              <w:left w:val="nil"/>
              <w:bottom w:val="nil"/>
              <w:right w:val="nil"/>
            </w:tcBorders>
            <w:vAlign w:val="center"/>
          </w:tcPr>
          <w:p w14:paraId="000001DB" w14:textId="77777777" w:rsidR="00B66B58" w:rsidRPr="009A47FF" w:rsidRDefault="00E32990">
            <w:pPr>
              <w:jc w:val="center"/>
              <w:rPr>
                <w:sz w:val="24"/>
                <w:szCs w:val="24"/>
              </w:rPr>
            </w:pPr>
            <w:r w:rsidRPr="009A47FF">
              <w:rPr>
                <w:sz w:val="24"/>
                <w:szCs w:val="24"/>
              </w:rPr>
              <w:t>&lt; 0.001</w:t>
            </w:r>
          </w:p>
        </w:tc>
      </w:tr>
      <w:tr w:rsidR="00B66B58" w:rsidRPr="009A47FF" w14:paraId="2E09AA8E" w14:textId="77777777" w:rsidTr="002244EE">
        <w:trPr>
          <w:trHeight w:val="331"/>
          <w:jc w:val="center"/>
        </w:trPr>
        <w:tc>
          <w:tcPr>
            <w:tcW w:w="1261" w:type="dxa"/>
            <w:vMerge/>
            <w:tcBorders>
              <w:left w:val="nil"/>
              <w:bottom w:val="single" w:sz="4" w:space="0" w:color="000000"/>
              <w:right w:val="nil"/>
            </w:tcBorders>
          </w:tcPr>
          <w:p w14:paraId="000001DC"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1DD" w14:textId="77777777" w:rsidR="00B66B58" w:rsidRPr="009A47FF" w:rsidRDefault="00B66B58">
            <w:pPr>
              <w:rPr>
                <w:sz w:val="24"/>
                <w:szCs w:val="24"/>
              </w:rPr>
            </w:pPr>
          </w:p>
        </w:tc>
        <w:tc>
          <w:tcPr>
            <w:tcW w:w="4320" w:type="dxa"/>
            <w:tcBorders>
              <w:top w:val="nil"/>
              <w:left w:val="nil"/>
              <w:bottom w:val="single" w:sz="4" w:space="0" w:color="000000"/>
              <w:right w:val="nil"/>
            </w:tcBorders>
          </w:tcPr>
          <w:p w14:paraId="000001DE" w14:textId="77777777" w:rsidR="00B66B58" w:rsidRPr="009A47FF" w:rsidRDefault="00E32990">
            <w:pPr>
              <w:rPr>
                <w:sz w:val="24"/>
                <w:szCs w:val="24"/>
              </w:rPr>
            </w:pPr>
            <w:r w:rsidRPr="009A47FF">
              <w:rPr>
                <w:sz w:val="24"/>
                <w:szCs w:val="24"/>
              </w:rPr>
              <w:t xml:space="preserve">   t + pop + t:pop + family + dam</w:t>
            </w:r>
          </w:p>
        </w:tc>
        <w:tc>
          <w:tcPr>
            <w:tcW w:w="1584" w:type="dxa"/>
            <w:tcBorders>
              <w:top w:val="nil"/>
              <w:left w:val="nil"/>
              <w:bottom w:val="single" w:sz="4" w:space="0" w:color="000000"/>
              <w:right w:val="nil"/>
            </w:tcBorders>
          </w:tcPr>
          <w:p w14:paraId="000001DF" w14:textId="77777777" w:rsidR="00B66B58" w:rsidRPr="009A47FF" w:rsidRDefault="00E32990">
            <w:pPr>
              <w:rPr>
                <w:sz w:val="24"/>
                <w:szCs w:val="24"/>
              </w:rPr>
            </w:pPr>
            <w:r w:rsidRPr="009A47FF">
              <w:rPr>
                <w:sz w:val="24"/>
                <w:szCs w:val="24"/>
              </w:rPr>
              <w:t>sire</w:t>
            </w:r>
          </w:p>
        </w:tc>
        <w:tc>
          <w:tcPr>
            <w:tcW w:w="425" w:type="dxa"/>
            <w:tcBorders>
              <w:top w:val="nil"/>
              <w:left w:val="nil"/>
              <w:bottom w:val="single" w:sz="4" w:space="0" w:color="000000"/>
              <w:right w:val="nil"/>
            </w:tcBorders>
            <w:vAlign w:val="center"/>
          </w:tcPr>
          <w:p w14:paraId="000001E0"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4" w:space="0" w:color="000000"/>
              <w:right w:val="nil"/>
            </w:tcBorders>
            <w:vAlign w:val="center"/>
          </w:tcPr>
          <w:p w14:paraId="000001E1" w14:textId="77777777" w:rsidR="00B66B58" w:rsidRPr="009A47FF" w:rsidRDefault="00E32990">
            <w:pPr>
              <w:jc w:val="center"/>
              <w:rPr>
                <w:sz w:val="24"/>
                <w:szCs w:val="24"/>
              </w:rPr>
            </w:pPr>
            <w:r w:rsidRPr="009A47FF">
              <w:rPr>
                <w:sz w:val="24"/>
                <w:szCs w:val="24"/>
              </w:rPr>
              <w:t>6.03</w:t>
            </w:r>
          </w:p>
        </w:tc>
        <w:tc>
          <w:tcPr>
            <w:tcW w:w="1020" w:type="dxa"/>
            <w:tcBorders>
              <w:top w:val="nil"/>
              <w:left w:val="nil"/>
              <w:bottom w:val="single" w:sz="4" w:space="0" w:color="000000"/>
              <w:right w:val="nil"/>
            </w:tcBorders>
            <w:vAlign w:val="center"/>
          </w:tcPr>
          <w:p w14:paraId="000001E2" w14:textId="77777777" w:rsidR="00B66B58" w:rsidRPr="009A47FF" w:rsidRDefault="00E32990">
            <w:pPr>
              <w:jc w:val="center"/>
              <w:rPr>
                <w:sz w:val="24"/>
                <w:szCs w:val="24"/>
              </w:rPr>
            </w:pPr>
            <w:r w:rsidRPr="009A47FF">
              <w:rPr>
                <w:sz w:val="24"/>
                <w:szCs w:val="24"/>
              </w:rPr>
              <w:t>0.014</w:t>
            </w:r>
          </w:p>
        </w:tc>
      </w:tr>
      <w:tr w:rsidR="00B66B58" w:rsidRPr="009A47FF" w14:paraId="43E0D8B6" w14:textId="77777777">
        <w:trPr>
          <w:trHeight w:val="331"/>
          <w:jc w:val="center"/>
        </w:trPr>
        <w:tc>
          <w:tcPr>
            <w:tcW w:w="1261" w:type="dxa"/>
            <w:vMerge w:val="restart"/>
            <w:tcBorders>
              <w:top w:val="single" w:sz="4" w:space="0" w:color="000000"/>
              <w:left w:val="nil"/>
              <w:right w:val="nil"/>
            </w:tcBorders>
          </w:tcPr>
          <w:p w14:paraId="000001E3" w14:textId="77777777" w:rsidR="00B66B58" w:rsidRPr="009A47FF" w:rsidRDefault="00E32990">
            <w:pPr>
              <w:rPr>
                <w:sz w:val="24"/>
                <w:szCs w:val="24"/>
              </w:rPr>
            </w:pPr>
            <w:r w:rsidRPr="009A47FF">
              <w:rPr>
                <w:sz w:val="24"/>
                <w:szCs w:val="24"/>
              </w:rPr>
              <w:t>Incubation Period (ADD)</w:t>
            </w:r>
          </w:p>
        </w:tc>
        <w:tc>
          <w:tcPr>
            <w:tcW w:w="1440" w:type="dxa"/>
            <w:tcBorders>
              <w:top w:val="single" w:sz="4" w:space="0" w:color="000000"/>
              <w:left w:val="nil"/>
              <w:bottom w:val="nil"/>
              <w:right w:val="nil"/>
            </w:tcBorders>
          </w:tcPr>
          <w:p w14:paraId="000001E4" w14:textId="77777777" w:rsidR="00B66B58" w:rsidRPr="009A47FF" w:rsidRDefault="00E32990">
            <w:pPr>
              <w:rPr>
                <w:sz w:val="24"/>
                <w:szCs w:val="24"/>
              </w:rPr>
            </w:pPr>
            <w:r w:rsidRPr="009A47FF">
              <w:rPr>
                <w:sz w:val="24"/>
                <w:szCs w:val="24"/>
              </w:rPr>
              <w:t>Great Lakes</w:t>
            </w:r>
          </w:p>
        </w:tc>
        <w:tc>
          <w:tcPr>
            <w:tcW w:w="4320" w:type="dxa"/>
            <w:tcBorders>
              <w:top w:val="single" w:sz="4" w:space="0" w:color="000000"/>
              <w:left w:val="nil"/>
              <w:bottom w:val="nil"/>
              <w:right w:val="nil"/>
            </w:tcBorders>
          </w:tcPr>
          <w:p w14:paraId="000001E5" w14:textId="77777777" w:rsidR="00B66B58" w:rsidRPr="009A47FF" w:rsidRDefault="00E32990">
            <w:pPr>
              <w:rPr>
                <w:sz w:val="24"/>
                <w:szCs w:val="24"/>
              </w:rPr>
            </w:pPr>
            <w:r w:rsidRPr="009A47FF">
              <w:rPr>
                <w:b/>
                <w:sz w:val="24"/>
                <w:szCs w:val="24"/>
              </w:rPr>
              <w:t xml:space="preserve">   t + pop + t:pop + family + dam + sire</w:t>
            </w:r>
          </w:p>
        </w:tc>
        <w:tc>
          <w:tcPr>
            <w:tcW w:w="1584" w:type="dxa"/>
            <w:tcBorders>
              <w:top w:val="single" w:sz="4" w:space="0" w:color="000000"/>
              <w:left w:val="nil"/>
              <w:bottom w:val="nil"/>
              <w:right w:val="nil"/>
            </w:tcBorders>
          </w:tcPr>
          <w:p w14:paraId="000001E6" w14:textId="77777777" w:rsidR="00B66B58" w:rsidRPr="009A47FF" w:rsidRDefault="00B66B58">
            <w:pPr>
              <w:rPr>
                <w:sz w:val="24"/>
                <w:szCs w:val="24"/>
              </w:rPr>
            </w:pPr>
          </w:p>
        </w:tc>
        <w:tc>
          <w:tcPr>
            <w:tcW w:w="425" w:type="dxa"/>
            <w:tcBorders>
              <w:top w:val="single" w:sz="4" w:space="0" w:color="000000"/>
              <w:left w:val="nil"/>
              <w:bottom w:val="nil"/>
              <w:right w:val="nil"/>
            </w:tcBorders>
            <w:vAlign w:val="center"/>
          </w:tcPr>
          <w:p w14:paraId="000001E7" w14:textId="77777777" w:rsidR="00B66B58" w:rsidRPr="009A47FF" w:rsidRDefault="00B66B58">
            <w:pPr>
              <w:jc w:val="center"/>
              <w:rPr>
                <w:sz w:val="24"/>
                <w:szCs w:val="24"/>
              </w:rPr>
            </w:pPr>
          </w:p>
        </w:tc>
        <w:tc>
          <w:tcPr>
            <w:tcW w:w="1192" w:type="dxa"/>
            <w:tcBorders>
              <w:top w:val="single" w:sz="4" w:space="0" w:color="000000"/>
              <w:left w:val="nil"/>
              <w:bottom w:val="nil"/>
              <w:right w:val="nil"/>
            </w:tcBorders>
            <w:vAlign w:val="center"/>
          </w:tcPr>
          <w:p w14:paraId="000001E8" w14:textId="77777777" w:rsidR="00B66B58" w:rsidRPr="009A47FF" w:rsidRDefault="00B66B58">
            <w:pPr>
              <w:jc w:val="center"/>
              <w:rPr>
                <w:sz w:val="24"/>
                <w:szCs w:val="24"/>
              </w:rPr>
            </w:pPr>
          </w:p>
        </w:tc>
        <w:tc>
          <w:tcPr>
            <w:tcW w:w="1020" w:type="dxa"/>
            <w:tcBorders>
              <w:top w:val="single" w:sz="4" w:space="0" w:color="000000"/>
              <w:left w:val="nil"/>
              <w:bottom w:val="nil"/>
              <w:right w:val="nil"/>
            </w:tcBorders>
            <w:vAlign w:val="center"/>
          </w:tcPr>
          <w:p w14:paraId="000001E9" w14:textId="77777777" w:rsidR="00B66B58" w:rsidRPr="009A47FF" w:rsidRDefault="00B66B58">
            <w:pPr>
              <w:jc w:val="center"/>
              <w:rPr>
                <w:sz w:val="24"/>
                <w:szCs w:val="24"/>
              </w:rPr>
            </w:pPr>
          </w:p>
        </w:tc>
      </w:tr>
      <w:tr w:rsidR="00B66B58" w:rsidRPr="009A47FF" w14:paraId="23E690C4" w14:textId="77777777">
        <w:trPr>
          <w:trHeight w:val="331"/>
          <w:jc w:val="center"/>
        </w:trPr>
        <w:tc>
          <w:tcPr>
            <w:tcW w:w="1261" w:type="dxa"/>
            <w:vMerge/>
            <w:tcBorders>
              <w:top w:val="single" w:sz="4" w:space="0" w:color="000000"/>
              <w:left w:val="nil"/>
              <w:right w:val="nil"/>
            </w:tcBorders>
          </w:tcPr>
          <w:p w14:paraId="000001E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EB" w14:textId="77777777" w:rsidR="00B66B58" w:rsidRPr="009A47FF" w:rsidRDefault="00B66B58">
            <w:pPr>
              <w:rPr>
                <w:sz w:val="24"/>
                <w:szCs w:val="24"/>
              </w:rPr>
            </w:pPr>
          </w:p>
        </w:tc>
        <w:tc>
          <w:tcPr>
            <w:tcW w:w="4320" w:type="dxa"/>
            <w:tcBorders>
              <w:top w:val="nil"/>
              <w:left w:val="nil"/>
              <w:bottom w:val="nil"/>
              <w:right w:val="nil"/>
            </w:tcBorders>
          </w:tcPr>
          <w:p w14:paraId="000001EC" w14:textId="77777777" w:rsidR="00B66B58" w:rsidRPr="009A47FF" w:rsidRDefault="00E32990">
            <w:pPr>
              <w:rPr>
                <w:sz w:val="24"/>
                <w:szCs w:val="24"/>
              </w:rPr>
            </w:pPr>
            <w:r w:rsidRPr="009A47FF">
              <w:rPr>
                <w:sz w:val="24"/>
                <w:szCs w:val="24"/>
              </w:rPr>
              <w:t xml:space="preserve">   pop + family + dam + sire</w:t>
            </w:r>
          </w:p>
        </w:tc>
        <w:tc>
          <w:tcPr>
            <w:tcW w:w="1584" w:type="dxa"/>
            <w:tcBorders>
              <w:top w:val="nil"/>
              <w:left w:val="nil"/>
              <w:bottom w:val="nil"/>
              <w:right w:val="nil"/>
            </w:tcBorders>
          </w:tcPr>
          <w:p w14:paraId="000001ED"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1EE"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EF" w14:textId="77777777" w:rsidR="00B66B58" w:rsidRPr="009A47FF" w:rsidRDefault="00E32990">
            <w:pPr>
              <w:jc w:val="center"/>
              <w:rPr>
                <w:sz w:val="24"/>
                <w:szCs w:val="24"/>
              </w:rPr>
            </w:pPr>
            <w:r w:rsidRPr="009A47FF">
              <w:rPr>
                <w:sz w:val="24"/>
                <w:szCs w:val="24"/>
              </w:rPr>
              <w:t>14,370.19</w:t>
            </w:r>
          </w:p>
        </w:tc>
        <w:tc>
          <w:tcPr>
            <w:tcW w:w="1020" w:type="dxa"/>
            <w:tcBorders>
              <w:top w:val="nil"/>
              <w:left w:val="nil"/>
              <w:bottom w:val="nil"/>
              <w:right w:val="nil"/>
            </w:tcBorders>
            <w:vAlign w:val="center"/>
          </w:tcPr>
          <w:p w14:paraId="000001F0" w14:textId="77777777" w:rsidR="00B66B58" w:rsidRPr="009A47FF" w:rsidRDefault="00E32990">
            <w:pPr>
              <w:jc w:val="center"/>
              <w:rPr>
                <w:sz w:val="24"/>
                <w:szCs w:val="24"/>
              </w:rPr>
            </w:pPr>
            <w:r w:rsidRPr="009A47FF">
              <w:rPr>
                <w:sz w:val="24"/>
                <w:szCs w:val="24"/>
              </w:rPr>
              <w:t>&lt; 0.001</w:t>
            </w:r>
          </w:p>
        </w:tc>
      </w:tr>
      <w:tr w:rsidR="00B66B58" w:rsidRPr="009A47FF" w14:paraId="5F4C7017" w14:textId="77777777">
        <w:trPr>
          <w:trHeight w:val="331"/>
          <w:jc w:val="center"/>
        </w:trPr>
        <w:tc>
          <w:tcPr>
            <w:tcW w:w="1261" w:type="dxa"/>
            <w:vMerge/>
            <w:tcBorders>
              <w:top w:val="single" w:sz="4" w:space="0" w:color="000000"/>
              <w:left w:val="nil"/>
              <w:right w:val="nil"/>
            </w:tcBorders>
          </w:tcPr>
          <w:p w14:paraId="000001F1"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F2" w14:textId="77777777" w:rsidR="00B66B58" w:rsidRPr="009A47FF" w:rsidRDefault="00B66B58">
            <w:pPr>
              <w:rPr>
                <w:sz w:val="24"/>
                <w:szCs w:val="24"/>
              </w:rPr>
            </w:pPr>
          </w:p>
        </w:tc>
        <w:tc>
          <w:tcPr>
            <w:tcW w:w="4320" w:type="dxa"/>
            <w:tcBorders>
              <w:top w:val="nil"/>
              <w:left w:val="nil"/>
              <w:bottom w:val="nil"/>
              <w:right w:val="nil"/>
            </w:tcBorders>
          </w:tcPr>
          <w:p w14:paraId="000001F3" w14:textId="77777777" w:rsidR="00B66B58" w:rsidRPr="009A47FF" w:rsidRDefault="00E32990">
            <w:pPr>
              <w:rPr>
                <w:sz w:val="24"/>
                <w:szCs w:val="24"/>
              </w:rPr>
            </w:pPr>
            <w:r w:rsidRPr="009A47FF">
              <w:rPr>
                <w:sz w:val="24"/>
                <w:szCs w:val="24"/>
              </w:rPr>
              <w:t xml:space="preserve">   t + family + dam + sire</w:t>
            </w:r>
          </w:p>
        </w:tc>
        <w:tc>
          <w:tcPr>
            <w:tcW w:w="1584" w:type="dxa"/>
            <w:tcBorders>
              <w:top w:val="nil"/>
              <w:left w:val="nil"/>
              <w:bottom w:val="nil"/>
              <w:right w:val="nil"/>
            </w:tcBorders>
          </w:tcPr>
          <w:p w14:paraId="000001F4"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1F5"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F6" w14:textId="77777777" w:rsidR="00B66B58" w:rsidRPr="009A47FF" w:rsidRDefault="00E32990">
            <w:pPr>
              <w:jc w:val="center"/>
              <w:rPr>
                <w:sz w:val="24"/>
                <w:szCs w:val="24"/>
              </w:rPr>
            </w:pPr>
            <w:r w:rsidRPr="009A47FF">
              <w:rPr>
                <w:sz w:val="24"/>
                <w:szCs w:val="24"/>
              </w:rPr>
              <w:t>3,495.26</w:t>
            </w:r>
          </w:p>
        </w:tc>
        <w:tc>
          <w:tcPr>
            <w:tcW w:w="1020" w:type="dxa"/>
            <w:tcBorders>
              <w:top w:val="nil"/>
              <w:left w:val="nil"/>
              <w:bottom w:val="nil"/>
              <w:right w:val="nil"/>
            </w:tcBorders>
            <w:vAlign w:val="center"/>
          </w:tcPr>
          <w:p w14:paraId="000001F7" w14:textId="77777777" w:rsidR="00B66B58" w:rsidRPr="009A47FF" w:rsidRDefault="00E32990">
            <w:pPr>
              <w:jc w:val="center"/>
              <w:rPr>
                <w:sz w:val="24"/>
                <w:szCs w:val="24"/>
              </w:rPr>
            </w:pPr>
            <w:r w:rsidRPr="009A47FF">
              <w:rPr>
                <w:sz w:val="24"/>
                <w:szCs w:val="24"/>
              </w:rPr>
              <w:t>&lt; 0.001</w:t>
            </w:r>
          </w:p>
        </w:tc>
      </w:tr>
      <w:tr w:rsidR="00B66B58" w:rsidRPr="009A47FF" w14:paraId="127507BD" w14:textId="77777777">
        <w:trPr>
          <w:trHeight w:val="331"/>
          <w:jc w:val="center"/>
        </w:trPr>
        <w:tc>
          <w:tcPr>
            <w:tcW w:w="1261" w:type="dxa"/>
            <w:vMerge/>
            <w:tcBorders>
              <w:top w:val="single" w:sz="4" w:space="0" w:color="000000"/>
              <w:left w:val="nil"/>
              <w:right w:val="nil"/>
            </w:tcBorders>
          </w:tcPr>
          <w:p w14:paraId="000001F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F9" w14:textId="77777777" w:rsidR="00B66B58" w:rsidRPr="009A47FF" w:rsidRDefault="00B66B58">
            <w:pPr>
              <w:rPr>
                <w:sz w:val="24"/>
                <w:szCs w:val="24"/>
              </w:rPr>
            </w:pPr>
          </w:p>
        </w:tc>
        <w:tc>
          <w:tcPr>
            <w:tcW w:w="4320" w:type="dxa"/>
            <w:tcBorders>
              <w:top w:val="nil"/>
              <w:left w:val="nil"/>
              <w:bottom w:val="nil"/>
              <w:right w:val="nil"/>
            </w:tcBorders>
          </w:tcPr>
          <w:p w14:paraId="000001FA" w14:textId="77777777" w:rsidR="00B66B58" w:rsidRPr="009A47FF" w:rsidRDefault="00E32990">
            <w:pPr>
              <w:rPr>
                <w:sz w:val="24"/>
                <w:szCs w:val="24"/>
              </w:rPr>
            </w:pPr>
            <w:r w:rsidRPr="009A47FF">
              <w:rPr>
                <w:sz w:val="24"/>
                <w:szCs w:val="24"/>
              </w:rPr>
              <w:t xml:space="preserve">   t + pop + family + dam + sire</w:t>
            </w:r>
          </w:p>
        </w:tc>
        <w:tc>
          <w:tcPr>
            <w:tcW w:w="1584" w:type="dxa"/>
            <w:tcBorders>
              <w:top w:val="nil"/>
              <w:left w:val="nil"/>
              <w:bottom w:val="nil"/>
              <w:right w:val="nil"/>
            </w:tcBorders>
          </w:tcPr>
          <w:p w14:paraId="000001FB"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1FC"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FD" w14:textId="77777777" w:rsidR="00B66B58" w:rsidRPr="009A47FF" w:rsidRDefault="00E32990">
            <w:pPr>
              <w:jc w:val="center"/>
              <w:rPr>
                <w:sz w:val="24"/>
                <w:szCs w:val="24"/>
              </w:rPr>
            </w:pPr>
            <w:r w:rsidRPr="009A47FF">
              <w:rPr>
                <w:sz w:val="24"/>
                <w:szCs w:val="24"/>
              </w:rPr>
              <w:t>160.60</w:t>
            </w:r>
          </w:p>
        </w:tc>
        <w:tc>
          <w:tcPr>
            <w:tcW w:w="1020" w:type="dxa"/>
            <w:tcBorders>
              <w:top w:val="nil"/>
              <w:left w:val="nil"/>
              <w:bottom w:val="nil"/>
              <w:right w:val="nil"/>
            </w:tcBorders>
            <w:vAlign w:val="center"/>
          </w:tcPr>
          <w:p w14:paraId="000001FE" w14:textId="77777777" w:rsidR="00B66B58" w:rsidRPr="009A47FF" w:rsidRDefault="00E32990">
            <w:pPr>
              <w:jc w:val="center"/>
              <w:rPr>
                <w:sz w:val="24"/>
                <w:szCs w:val="24"/>
              </w:rPr>
            </w:pPr>
            <w:r w:rsidRPr="009A47FF">
              <w:rPr>
                <w:sz w:val="24"/>
                <w:szCs w:val="24"/>
              </w:rPr>
              <w:t>&lt; 0.001</w:t>
            </w:r>
          </w:p>
        </w:tc>
      </w:tr>
      <w:tr w:rsidR="00B66B58" w:rsidRPr="009A47FF" w14:paraId="2EB687EC" w14:textId="77777777">
        <w:trPr>
          <w:trHeight w:val="331"/>
          <w:jc w:val="center"/>
        </w:trPr>
        <w:tc>
          <w:tcPr>
            <w:tcW w:w="1261" w:type="dxa"/>
            <w:vMerge/>
            <w:tcBorders>
              <w:top w:val="single" w:sz="4" w:space="0" w:color="000000"/>
              <w:left w:val="nil"/>
              <w:right w:val="nil"/>
            </w:tcBorders>
          </w:tcPr>
          <w:p w14:paraId="000001F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00" w14:textId="77777777" w:rsidR="00B66B58" w:rsidRPr="009A47FF" w:rsidRDefault="00B66B58">
            <w:pPr>
              <w:rPr>
                <w:sz w:val="24"/>
                <w:szCs w:val="24"/>
              </w:rPr>
            </w:pPr>
          </w:p>
        </w:tc>
        <w:tc>
          <w:tcPr>
            <w:tcW w:w="4320" w:type="dxa"/>
            <w:tcBorders>
              <w:top w:val="nil"/>
              <w:left w:val="nil"/>
              <w:bottom w:val="nil"/>
              <w:right w:val="nil"/>
            </w:tcBorders>
          </w:tcPr>
          <w:p w14:paraId="00000201" w14:textId="77777777" w:rsidR="00B66B58" w:rsidRPr="009A47FF" w:rsidRDefault="00E32990">
            <w:pPr>
              <w:rPr>
                <w:sz w:val="24"/>
                <w:szCs w:val="24"/>
              </w:rPr>
            </w:pPr>
            <w:r w:rsidRPr="009A47FF">
              <w:rPr>
                <w:sz w:val="24"/>
                <w:szCs w:val="24"/>
              </w:rPr>
              <w:t xml:space="preserve">   t + pop + t:pop + dam + sire</w:t>
            </w:r>
          </w:p>
        </w:tc>
        <w:tc>
          <w:tcPr>
            <w:tcW w:w="1584" w:type="dxa"/>
            <w:tcBorders>
              <w:top w:val="nil"/>
              <w:left w:val="nil"/>
              <w:bottom w:val="nil"/>
              <w:right w:val="nil"/>
            </w:tcBorders>
          </w:tcPr>
          <w:p w14:paraId="00000202"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203"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04" w14:textId="77777777" w:rsidR="00B66B58" w:rsidRPr="009A47FF" w:rsidRDefault="00E32990">
            <w:pPr>
              <w:jc w:val="center"/>
              <w:rPr>
                <w:sz w:val="24"/>
                <w:szCs w:val="24"/>
              </w:rPr>
            </w:pPr>
            <w:r w:rsidRPr="009A47FF">
              <w:rPr>
                <w:sz w:val="24"/>
                <w:szCs w:val="24"/>
              </w:rPr>
              <w:t>61.35</w:t>
            </w:r>
          </w:p>
        </w:tc>
        <w:tc>
          <w:tcPr>
            <w:tcW w:w="1020" w:type="dxa"/>
            <w:tcBorders>
              <w:top w:val="nil"/>
              <w:left w:val="nil"/>
              <w:bottom w:val="nil"/>
              <w:right w:val="nil"/>
            </w:tcBorders>
            <w:vAlign w:val="center"/>
          </w:tcPr>
          <w:p w14:paraId="00000205" w14:textId="77777777" w:rsidR="00B66B58" w:rsidRPr="009A47FF" w:rsidRDefault="00E32990">
            <w:pPr>
              <w:jc w:val="center"/>
              <w:rPr>
                <w:sz w:val="24"/>
                <w:szCs w:val="24"/>
              </w:rPr>
            </w:pPr>
            <w:r w:rsidRPr="009A47FF">
              <w:rPr>
                <w:sz w:val="24"/>
                <w:szCs w:val="24"/>
              </w:rPr>
              <w:t>&lt; 0.001</w:t>
            </w:r>
          </w:p>
        </w:tc>
      </w:tr>
      <w:tr w:rsidR="00B66B58" w:rsidRPr="009A47FF" w14:paraId="2B892D4C" w14:textId="77777777">
        <w:trPr>
          <w:trHeight w:val="331"/>
          <w:jc w:val="center"/>
        </w:trPr>
        <w:tc>
          <w:tcPr>
            <w:tcW w:w="1261" w:type="dxa"/>
            <w:vMerge/>
            <w:tcBorders>
              <w:top w:val="single" w:sz="4" w:space="0" w:color="000000"/>
              <w:left w:val="nil"/>
              <w:right w:val="nil"/>
            </w:tcBorders>
          </w:tcPr>
          <w:p w14:paraId="0000020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07" w14:textId="77777777" w:rsidR="00B66B58" w:rsidRPr="009A47FF" w:rsidRDefault="00B66B58">
            <w:pPr>
              <w:rPr>
                <w:sz w:val="24"/>
                <w:szCs w:val="24"/>
              </w:rPr>
            </w:pPr>
          </w:p>
        </w:tc>
        <w:tc>
          <w:tcPr>
            <w:tcW w:w="4320" w:type="dxa"/>
            <w:tcBorders>
              <w:top w:val="nil"/>
              <w:left w:val="nil"/>
              <w:bottom w:val="nil"/>
              <w:right w:val="nil"/>
            </w:tcBorders>
          </w:tcPr>
          <w:p w14:paraId="00000208" w14:textId="77777777" w:rsidR="00B66B58" w:rsidRPr="009A47FF" w:rsidRDefault="00E32990">
            <w:pPr>
              <w:rPr>
                <w:sz w:val="24"/>
                <w:szCs w:val="24"/>
              </w:rPr>
            </w:pPr>
            <w:r w:rsidRPr="009A47FF">
              <w:rPr>
                <w:sz w:val="24"/>
                <w:szCs w:val="24"/>
              </w:rPr>
              <w:t xml:space="preserve">   t + pop + t:pop + family + sire</w:t>
            </w:r>
          </w:p>
        </w:tc>
        <w:tc>
          <w:tcPr>
            <w:tcW w:w="1584" w:type="dxa"/>
            <w:tcBorders>
              <w:top w:val="nil"/>
              <w:left w:val="nil"/>
              <w:bottom w:val="nil"/>
              <w:right w:val="nil"/>
            </w:tcBorders>
          </w:tcPr>
          <w:p w14:paraId="00000209" w14:textId="77777777" w:rsidR="00B66B58" w:rsidRPr="009A47FF" w:rsidRDefault="00E32990">
            <w:pPr>
              <w:rPr>
                <w:sz w:val="24"/>
                <w:szCs w:val="24"/>
              </w:rPr>
            </w:pPr>
            <w:r w:rsidRPr="009A47FF">
              <w:rPr>
                <w:sz w:val="24"/>
                <w:szCs w:val="24"/>
              </w:rPr>
              <w:t>dam</w:t>
            </w:r>
          </w:p>
        </w:tc>
        <w:tc>
          <w:tcPr>
            <w:tcW w:w="425" w:type="dxa"/>
            <w:tcBorders>
              <w:top w:val="nil"/>
              <w:left w:val="nil"/>
              <w:bottom w:val="nil"/>
              <w:right w:val="nil"/>
            </w:tcBorders>
            <w:vAlign w:val="center"/>
          </w:tcPr>
          <w:p w14:paraId="0000020A"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0B" w14:textId="77777777" w:rsidR="00B66B58" w:rsidRPr="009A47FF" w:rsidRDefault="00E32990">
            <w:pPr>
              <w:jc w:val="center"/>
              <w:rPr>
                <w:sz w:val="24"/>
                <w:szCs w:val="24"/>
              </w:rPr>
            </w:pPr>
            <w:r w:rsidRPr="009A47FF">
              <w:rPr>
                <w:sz w:val="24"/>
                <w:szCs w:val="24"/>
              </w:rPr>
              <w:t>60.90</w:t>
            </w:r>
          </w:p>
        </w:tc>
        <w:tc>
          <w:tcPr>
            <w:tcW w:w="1020" w:type="dxa"/>
            <w:tcBorders>
              <w:top w:val="nil"/>
              <w:left w:val="nil"/>
              <w:bottom w:val="nil"/>
              <w:right w:val="nil"/>
            </w:tcBorders>
            <w:vAlign w:val="center"/>
          </w:tcPr>
          <w:p w14:paraId="0000020C" w14:textId="77777777" w:rsidR="00B66B58" w:rsidRPr="009A47FF" w:rsidRDefault="00E32990">
            <w:pPr>
              <w:jc w:val="center"/>
              <w:rPr>
                <w:sz w:val="24"/>
                <w:szCs w:val="24"/>
              </w:rPr>
            </w:pPr>
            <w:r w:rsidRPr="009A47FF">
              <w:rPr>
                <w:sz w:val="24"/>
                <w:szCs w:val="24"/>
              </w:rPr>
              <w:t>&lt; 0.001</w:t>
            </w:r>
          </w:p>
        </w:tc>
      </w:tr>
      <w:tr w:rsidR="00B66B58" w:rsidRPr="009A47FF" w14:paraId="489B77CD" w14:textId="77777777">
        <w:trPr>
          <w:trHeight w:val="331"/>
          <w:jc w:val="center"/>
        </w:trPr>
        <w:tc>
          <w:tcPr>
            <w:tcW w:w="1261" w:type="dxa"/>
            <w:vMerge/>
            <w:tcBorders>
              <w:top w:val="single" w:sz="4" w:space="0" w:color="000000"/>
              <w:left w:val="nil"/>
              <w:right w:val="nil"/>
            </w:tcBorders>
          </w:tcPr>
          <w:p w14:paraId="0000020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Pr>
          <w:p w14:paraId="0000020E" w14:textId="77777777" w:rsidR="00B66B58" w:rsidRPr="009A47FF" w:rsidRDefault="00B66B58">
            <w:pPr>
              <w:rPr>
                <w:sz w:val="24"/>
                <w:szCs w:val="24"/>
              </w:rPr>
            </w:pPr>
          </w:p>
        </w:tc>
        <w:tc>
          <w:tcPr>
            <w:tcW w:w="4320" w:type="dxa"/>
            <w:tcBorders>
              <w:top w:val="nil"/>
              <w:left w:val="nil"/>
              <w:bottom w:val="single" w:sz="8" w:space="0" w:color="A6A6A6"/>
              <w:right w:val="nil"/>
            </w:tcBorders>
          </w:tcPr>
          <w:p w14:paraId="0000020F" w14:textId="77777777" w:rsidR="00B66B58" w:rsidRPr="009A47FF" w:rsidRDefault="00E32990">
            <w:pPr>
              <w:rPr>
                <w:sz w:val="24"/>
                <w:szCs w:val="24"/>
              </w:rPr>
            </w:pPr>
            <w:r w:rsidRPr="009A47FF">
              <w:rPr>
                <w:sz w:val="24"/>
                <w:szCs w:val="24"/>
              </w:rPr>
              <w:t xml:space="preserve">   t + pop + t:pop + family + dam</w:t>
            </w:r>
          </w:p>
        </w:tc>
        <w:tc>
          <w:tcPr>
            <w:tcW w:w="1584" w:type="dxa"/>
            <w:tcBorders>
              <w:top w:val="nil"/>
              <w:left w:val="nil"/>
              <w:bottom w:val="single" w:sz="8" w:space="0" w:color="A6A6A6"/>
              <w:right w:val="nil"/>
            </w:tcBorders>
          </w:tcPr>
          <w:p w14:paraId="00000210" w14:textId="77777777" w:rsidR="00B66B58" w:rsidRPr="009A47FF" w:rsidRDefault="00E32990">
            <w:pPr>
              <w:rPr>
                <w:sz w:val="24"/>
                <w:szCs w:val="24"/>
              </w:rPr>
            </w:pPr>
            <w:r w:rsidRPr="009A47FF">
              <w:rPr>
                <w:sz w:val="24"/>
                <w:szCs w:val="24"/>
              </w:rPr>
              <w:t>sire</w:t>
            </w:r>
          </w:p>
        </w:tc>
        <w:tc>
          <w:tcPr>
            <w:tcW w:w="425" w:type="dxa"/>
            <w:tcBorders>
              <w:top w:val="nil"/>
              <w:left w:val="nil"/>
              <w:bottom w:val="single" w:sz="8" w:space="0" w:color="A6A6A6"/>
              <w:right w:val="nil"/>
            </w:tcBorders>
            <w:vAlign w:val="center"/>
          </w:tcPr>
          <w:p w14:paraId="00000211"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8" w:space="0" w:color="A6A6A6"/>
              <w:right w:val="nil"/>
            </w:tcBorders>
            <w:vAlign w:val="center"/>
          </w:tcPr>
          <w:p w14:paraId="00000212" w14:textId="77777777" w:rsidR="00B66B58" w:rsidRPr="009A47FF" w:rsidRDefault="00E32990">
            <w:pPr>
              <w:jc w:val="center"/>
              <w:rPr>
                <w:sz w:val="24"/>
                <w:szCs w:val="24"/>
              </w:rPr>
            </w:pPr>
            <w:r w:rsidRPr="009A47FF">
              <w:rPr>
                <w:sz w:val="24"/>
                <w:szCs w:val="24"/>
              </w:rPr>
              <w:t>14.08</w:t>
            </w:r>
          </w:p>
        </w:tc>
        <w:tc>
          <w:tcPr>
            <w:tcW w:w="1020" w:type="dxa"/>
            <w:tcBorders>
              <w:top w:val="nil"/>
              <w:left w:val="nil"/>
              <w:bottom w:val="single" w:sz="8" w:space="0" w:color="A6A6A6"/>
              <w:right w:val="nil"/>
            </w:tcBorders>
            <w:vAlign w:val="center"/>
          </w:tcPr>
          <w:p w14:paraId="00000213" w14:textId="77777777" w:rsidR="00B66B58" w:rsidRPr="009A47FF" w:rsidRDefault="00E32990">
            <w:pPr>
              <w:jc w:val="center"/>
              <w:rPr>
                <w:sz w:val="24"/>
                <w:szCs w:val="24"/>
              </w:rPr>
            </w:pPr>
            <w:r w:rsidRPr="009A47FF">
              <w:rPr>
                <w:sz w:val="24"/>
                <w:szCs w:val="24"/>
              </w:rPr>
              <w:t>&lt; 0.001</w:t>
            </w:r>
          </w:p>
        </w:tc>
      </w:tr>
      <w:tr w:rsidR="00B66B58" w:rsidRPr="009A47FF" w14:paraId="0F4FE059" w14:textId="77777777">
        <w:trPr>
          <w:trHeight w:val="331"/>
          <w:jc w:val="center"/>
        </w:trPr>
        <w:tc>
          <w:tcPr>
            <w:tcW w:w="1261" w:type="dxa"/>
            <w:vMerge/>
            <w:tcBorders>
              <w:top w:val="single" w:sz="4" w:space="0" w:color="000000"/>
              <w:left w:val="nil"/>
              <w:right w:val="nil"/>
            </w:tcBorders>
          </w:tcPr>
          <w:p w14:paraId="00000214"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tcPr>
          <w:p w14:paraId="00000215" w14:textId="77777777" w:rsidR="00B66B58" w:rsidRPr="009A47FF" w:rsidRDefault="00E32990">
            <w:pPr>
              <w:rPr>
                <w:sz w:val="24"/>
                <w:szCs w:val="24"/>
              </w:rPr>
            </w:pPr>
            <w:r w:rsidRPr="009A47FF">
              <w:rPr>
                <w:sz w:val="24"/>
                <w:szCs w:val="24"/>
              </w:rPr>
              <w:t>Finland</w:t>
            </w:r>
          </w:p>
        </w:tc>
        <w:tc>
          <w:tcPr>
            <w:tcW w:w="4320" w:type="dxa"/>
            <w:tcBorders>
              <w:top w:val="single" w:sz="8" w:space="0" w:color="A6A6A6"/>
              <w:left w:val="nil"/>
              <w:bottom w:val="nil"/>
              <w:right w:val="nil"/>
            </w:tcBorders>
          </w:tcPr>
          <w:p w14:paraId="00000216" w14:textId="77777777" w:rsidR="00B66B58" w:rsidRPr="009A47FF" w:rsidRDefault="00E32990">
            <w:pPr>
              <w:rPr>
                <w:sz w:val="24"/>
                <w:szCs w:val="24"/>
              </w:rPr>
            </w:pPr>
            <w:r w:rsidRPr="009A47FF">
              <w:rPr>
                <w:b/>
                <w:sz w:val="24"/>
                <w:szCs w:val="24"/>
              </w:rPr>
              <w:t xml:space="preserve">   t + pop + t:pop + family + dam + sire</w:t>
            </w:r>
          </w:p>
        </w:tc>
        <w:tc>
          <w:tcPr>
            <w:tcW w:w="1584" w:type="dxa"/>
            <w:tcBorders>
              <w:top w:val="single" w:sz="8" w:space="0" w:color="A6A6A6"/>
              <w:left w:val="nil"/>
              <w:bottom w:val="nil"/>
              <w:right w:val="nil"/>
            </w:tcBorders>
          </w:tcPr>
          <w:p w14:paraId="00000217" w14:textId="77777777" w:rsidR="00B66B58" w:rsidRPr="009A47FF" w:rsidRDefault="00B66B58">
            <w:pPr>
              <w:rPr>
                <w:sz w:val="24"/>
                <w:szCs w:val="24"/>
              </w:rPr>
            </w:pPr>
          </w:p>
        </w:tc>
        <w:tc>
          <w:tcPr>
            <w:tcW w:w="425" w:type="dxa"/>
            <w:tcBorders>
              <w:top w:val="single" w:sz="8" w:space="0" w:color="A6A6A6"/>
              <w:left w:val="nil"/>
              <w:bottom w:val="nil"/>
              <w:right w:val="nil"/>
            </w:tcBorders>
            <w:vAlign w:val="center"/>
          </w:tcPr>
          <w:p w14:paraId="00000218" w14:textId="77777777" w:rsidR="00B66B58" w:rsidRPr="009A47FF" w:rsidRDefault="00B66B58">
            <w:pPr>
              <w:jc w:val="center"/>
              <w:rPr>
                <w:sz w:val="24"/>
                <w:szCs w:val="24"/>
              </w:rPr>
            </w:pPr>
          </w:p>
        </w:tc>
        <w:tc>
          <w:tcPr>
            <w:tcW w:w="1192" w:type="dxa"/>
            <w:tcBorders>
              <w:top w:val="single" w:sz="8" w:space="0" w:color="A6A6A6"/>
              <w:left w:val="nil"/>
              <w:bottom w:val="nil"/>
              <w:right w:val="nil"/>
            </w:tcBorders>
            <w:vAlign w:val="center"/>
          </w:tcPr>
          <w:p w14:paraId="00000219" w14:textId="77777777" w:rsidR="00B66B58" w:rsidRPr="009A47FF" w:rsidRDefault="00B66B58">
            <w:pPr>
              <w:jc w:val="center"/>
              <w:rPr>
                <w:sz w:val="24"/>
                <w:szCs w:val="24"/>
              </w:rPr>
            </w:pPr>
          </w:p>
        </w:tc>
        <w:tc>
          <w:tcPr>
            <w:tcW w:w="1020" w:type="dxa"/>
            <w:tcBorders>
              <w:top w:val="single" w:sz="8" w:space="0" w:color="A6A6A6"/>
              <w:left w:val="nil"/>
              <w:bottom w:val="nil"/>
              <w:right w:val="nil"/>
            </w:tcBorders>
            <w:vAlign w:val="center"/>
          </w:tcPr>
          <w:p w14:paraId="0000021A" w14:textId="77777777" w:rsidR="00B66B58" w:rsidRPr="009A47FF" w:rsidRDefault="00B66B58">
            <w:pPr>
              <w:jc w:val="center"/>
              <w:rPr>
                <w:sz w:val="24"/>
                <w:szCs w:val="24"/>
              </w:rPr>
            </w:pPr>
          </w:p>
        </w:tc>
      </w:tr>
      <w:tr w:rsidR="00B66B58" w:rsidRPr="009A47FF" w14:paraId="065E66E4" w14:textId="77777777">
        <w:trPr>
          <w:trHeight w:val="331"/>
          <w:jc w:val="center"/>
        </w:trPr>
        <w:tc>
          <w:tcPr>
            <w:tcW w:w="1261" w:type="dxa"/>
            <w:vMerge/>
            <w:tcBorders>
              <w:top w:val="single" w:sz="4" w:space="0" w:color="000000"/>
              <w:left w:val="nil"/>
              <w:right w:val="nil"/>
            </w:tcBorders>
          </w:tcPr>
          <w:p w14:paraId="0000021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1C" w14:textId="77777777" w:rsidR="00B66B58" w:rsidRPr="009A47FF" w:rsidRDefault="00B66B58">
            <w:pPr>
              <w:rPr>
                <w:sz w:val="24"/>
                <w:szCs w:val="24"/>
              </w:rPr>
            </w:pPr>
          </w:p>
        </w:tc>
        <w:tc>
          <w:tcPr>
            <w:tcW w:w="4320" w:type="dxa"/>
            <w:tcBorders>
              <w:top w:val="nil"/>
              <w:left w:val="nil"/>
              <w:bottom w:val="nil"/>
              <w:right w:val="nil"/>
            </w:tcBorders>
          </w:tcPr>
          <w:p w14:paraId="0000021D" w14:textId="77777777" w:rsidR="00B66B58" w:rsidRPr="009A47FF" w:rsidRDefault="00E32990">
            <w:pPr>
              <w:rPr>
                <w:b/>
                <w:sz w:val="24"/>
                <w:szCs w:val="24"/>
              </w:rPr>
            </w:pPr>
            <w:r w:rsidRPr="009A47FF">
              <w:rPr>
                <w:sz w:val="24"/>
                <w:szCs w:val="24"/>
              </w:rPr>
              <w:t xml:space="preserve">   pop + family + dam + sire</w:t>
            </w:r>
          </w:p>
        </w:tc>
        <w:tc>
          <w:tcPr>
            <w:tcW w:w="1584" w:type="dxa"/>
            <w:tcBorders>
              <w:top w:val="nil"/>
              <w:left w:val="nil"/>
              <w:bottom w:val="nil"/>
              <w:right w:val="nil"/>
            </w:tcBorders>
          </w:tcPr>
          <w:p w14:paraId="0000021E"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21F"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20" w14:textId="77777777" w:rsidR="00B66B58" w:rsidRPr="009A47FF" w:rsidRDefault="00E32990">
            <w:pPr>
              <w:jc w:val="center"/>
              <w:rPr>
                <w:sz w:val="24"/>
                <w:szCs w:val="24"/>
              </w:rPr>
            </w:pPr>
            <w:r w:rsidRPr="009A47FF">
              <w:rPr>
                <w:sz w:val="24"/>
                <w:szCs w:val="24"/>
              </w:rPr>
              <w:t>2,811.03</w:t>
            </w:r>
          </w:p>
        </w:tc>
        <w:tc>
          <w:tcPr>
            <w:tcW w:w="1020" w:type="dxa"/>
            <w:tcBorders>
              <w:top w:val="nil"/>
              <w:left w:val="nil"/>
              <w:bottom w:val="nil"/>
              <w:right w:val="nil"/>
            </w:tcBorders>
            <w:vAlign w:val="center"/>
          </w:tcPr>
          <w:p w14:paraId="00000221" w14:textId="77777777" w:rsidR="00B66B58" w:rsidRPr="009A47FF" w:rsidRDefault="00E32990">
            <w:pPr>
              <w:jc w:val="center"/>
              <w:rPr>
                <w:sz w:val="24"/>
                <w:szCs w:val="24"/>
              </w:rPr>
            </w:pPr>
            <w:r w:rsidRPr="009A47FF">
              <w:rPr>
                <w:sz w:val="24"/>
                <w:szCs w:val="24"/>
              </w:rPr>
              <w:t>&lt; 0.001</w:t>
            </w:r>
          </w:p>
        </w:tc>
      </w:tr>
      <w:tr w:rsidR="00B66B58" w:rsidRPr="009A47FF" w14:paraId="6E9DE0EA" w14:textId="77777777">
        <w:trPr>
          <w:trHeight w:val="331"/>
          <w:jc w:val="center"/>
        </w:trPr>
        <w:tc>
          <w:tcPr>
            <w:tcW w:w="1261" w:type="dxa"/>
            <w:vMerge/>
            <w:tcBorders>
              <w:top w:val="single" w:sz="4" w:space="0" w:color="000000"/>
              <w:left w:val="nil"/>
              <w:right w:val="nil"/>
            </w:tcBorders>
          </w:tcPr>
          <w:p w14:paraId="0000022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23" w14:textId="77777777" w:rsidR="00B66B58" w:rsidRPr="009A47FF" w:rsidRDefault="00B66B58">
            <w:pPr>
              <w:rPr>
                <w:sz w:val="24"/>
                <w:szCs w:val="24"/>
              </w:rPr>
            </w:pPr>
          </w:p>
        </w:tc>
        <w:tc>
          <w:tcPr>
            <w:tcW w:w="4320" w:type="dxa"/>
            <w:tcBorders>
              <w:top w:val="nil"/>
              <w:left w:val="nil"/>
              <w:bottom w:val="nil"/>
              <w:right w:val="nil"/>
            </w:tcBorders>
          </w:tcPr>
          <w:p w14:paraId="00000224" w14:textId="77777777" w:rsidR="00B66B58" w:rsidRPr="009A47FF" w:rsidRDefault="00E32990">
            <w:pPr>
              <w:rPr>
                <w:sz w:val="24"/>
                <w:szCs w:val="24"/>
              </w:rPr>
            </w:pPr>
            <w:r w:rsidRPr="009A47FF">
              <w:rPr>
                <w:sz w:val="24"/>
                <w:szCs w:val="24"/>
              </w:rPr>
              <w:t xml:space="preserve">   t + family + dam + sire</w:t>
            </w:r>
          </w:p>
        </w:tc>
        <w:tc>
          <w:tcPr>
            <w:tcW w:w="1584" w:type="dxa"/>
            <w:tcBorders>
              <w:top w:val="nil"/>
              <w:left w:val="nil"/>
              <w:bottom w:val="nil"/>
              <w:right w:val="nil"/>
            </w:tcBorders>
          </w:tcPr>
          <w:p w14:paraId="00000225"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226"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27" w14:textId="77777777" w:rsidR="00B66B58" w:rsidRPr="009A47FF" w:rsidRDefault="00E32990">
            <w:pPr>
              <w:jc w:val="center"/>
              <w:rPr>
                <w:sz w:val="24"/>
                <w:szCs w:val="24"/>
              </w:rPr>
            </w:pPr>
            <w:r w:rsidRPr="009A47FF">
              <w:rPr>
                <w:sz w:val="24"/>
                <w:szCs w:val="24"/>
              </w:rPr>
              <w:t>706.17</w:t>
            </w:r>
          </w:p>
        </w:tc>
        <w:tc>
          <w:tcPr>
            <w:tcW w:w="1020" w:type="dxa"/>
            <w:tcBorders>
              <w:top w:val="nil"/>
              <w:left w:val="nil"/>
              <w:bottom w:val="nil"/>
              <w:right w:val="nil"/>
            </w:tcBorders>
            <w:vAlign w:val="center"/>
          </w:tcPr>
          <w:p w14:paraId="00000228" w14:textId="77777777" w:rsidR="00B66B58" w:rsidRPr="009A47FF" w:rsidRDefault="00E32990">
            <w:pPr>
              <w:jc w:val="center"/>
              <w:rPr>
                <w:sz w:val="24"/>
                <w:szCs w:val="24"/>
              </w:rPr>
            </w:pPr>
            <w:r w:rsidRPr="009A47FF">
              <w:rPr>
                <w:sz w:val="24"/>
                <w:szCs w:val="24"/>
              </w:rPr>
              <w:t>&lt; 0.001</w:t>
            </w:r>
          </w:p>
        </w:tc>
      </w:tr>
      <w:tr w:rsidR="00B66B58" w:rsidRPr="009A47FF" w14:paraId="39CA51AB" w14:textId="77777777">
        <w:trPr>
          <w:trHeight w:val="331"/>
          <w:jc w:val="center"/>
        </w:trPr>
        <w:tc>
          <w:tcPr>
            <w:tcW w:w="1261" w:type="dxa"/>
            <w:vMerge/>
            <w:tcBorders>
              <w:top w:val="single" w:sz="4" w:space="0" w:color="000000"/>
              <w:left w:val="nil"/>
              <w:right w:val="nil"/>
            </w:tcBorders>
          </w:tcPr>
          <w:p w14:paraId="0000022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2A" w14:textId="77777777" w:rsidR="00B66B58" w:rsidRPr="009A47FF" w:rsidRDefault="00B66B58">
            <w:pPr>
              <w:rPr>
                <w:sz w:val="24"/>
                <w:szCs w:val="24"/>
              </w:rPr>
            </w:pPr>
          </w:p>
        </w:tc>
        <w:tc>
          <w:tcPr>
            <w:tcW w:w="4320" w:type="dxa"/>
            <w:tcBorders>
              <w:top w:val="nil"/>
              <w:left w:val="nil"/>
              <w:bottom w:val="nil"/>
              <w:right w:val="nil"/>
            </w:tcBorders>
          </w:tcPr>
          <w:p w14:paraId="0000022B" w14:textId="77777777" w:rsidR="00B66B58" w:rsidRPr="009A47FF" w:rsidRDefault="00E32990">
            <w:pPr>
              <w:rPr>
                <w:sz w:val="24"/>
                <w:szCs w:val="24"/>
              </w:rPr>
            </w:pPr>
            <w:r w:rsidRPr="009A47FF">
              <w:rPr>
                <w:sz w:val="24"/>
                <w:szCs w:val="24"/>
              </w:rPr>
              <w:t xml:space="preserve">   t + pop + family + dam + sire</w:t>
            </w:r>
          </w:p>
        </w:tc>
        <w:tc>
          <w:tcPr>
            <w:tcW w:w="1584" w:type="dxa"/>
            <w:tcBorders>
              <w:top w:val="nil"/>
              <w:left w:val="nil"/>
              <w:bottom w:val="nil"/>
              <w:right w:val="nil"/>
            </w:tcBorders>
          </w:tcPr>
          <w:p w14:paraId="0000022C"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22D"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2E" w14:textId="77777777" w:rsidR="00B66B58" w:rsidRPr="009A47FF" w:rsidRDefault="00E32990">
            <w:pPr>
              <w:jc w:val="center"/>
              <w:rPr>
                <w:sz w:val="24"/>
                <w:szCs w:val="24"/>
              </w:rPr>
            </w:pPr>
            <w:r w:rsidRPr="009A47FF">
              <w:rPr>
                <w:sz w:val="24"/>
                <w:szCs w:val="24"/>
              </w:rPr>
              <w:t>440.18</w:t>
            </w:r>
          </w:p>
        </w:tc>
        <w:tc>
          <w:tcPr>
            <w:tcW w:w="1020" w:type="dxa"/>
            <w:tcBorders>
              <w:top w:val="nil"/>
              <w:left w:val="nil"/>
              <w:bottom w:val="nil"/>
              <w:right w:val="nil"/>
            </w:tcBorders>
            <w:vAlign w:val="center"/>
          </w:tcPr>
          <w:p w14:paraId="0000022F" w14:textId="77777777" w:rsidR="00B66B58" w:rsidRPr="009A47FF" w:rsidRDefault="00E32990">
            <w:pPr>
              <w:jc w:val="center"/>
              <w:rPr>
                <w:sz w:val="24"/>
                <w:szCs w:val="24"/>
              </w:rPr>
            </w:pPr>
            <w:r w:rsidRPr="009A47FF">
              <w:rPr>
                <w:sz w:val="24"/>
                <w:szCs w:val="24"/>
              </w:rPr>
              <w:t>&lt; 0.001</w:t>
            </w:r>
          </w:p>
        </w:tc>
      </w:tr>
      <w:tr w:rsidR="00B66B58" w:rsidRPr="009A47FF" w14:paraId="21ABCCE3" w14:textId="77777777">
        <w:trPr>
          <w:trHeight w:val="331"/>
          <w:jc w:val="center"/>
        </w:trPr>
        <w:tc>
          <w:tcPr>
            <w:tcW w:w="1261" w:type="dxa"/>
            <w:vMerge/>
            <w:tcBorders>
              <w:top w:val="single" w:sz="4" w:space="0" w:color="000000"/>
              <w:left w:val="nil"/>
              <w:right w:val="nil"/>
            </w:tcBorders>
          </w:tcPr>
          <w:p w14:paraId="0000023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31" w14:textId="77777777" w:rsidR="00B66B58" w:rsidRPr="009A47FF" w:rsidRDefault="00B66B58">
            <w:pPr>
              <w:rPr>
                <w:sz w:val="24"/>
                <w:szCs w:val="24"/>
              </w:rPr>
            </w:pPr>
          </w:p>
        </w:tc>
        <w:tc>
          <w:tcPr>
            <w:tcW w:w="4320" w:type="dxa"/>
            <w:tcBorders>
              <w:top w:val="nil"/>
              <w:left w:val="nil"/>
              <w:bottom w:val="nil"/>
              <w:right w:val="nil"/>
            </w:tcBorders>
          </w:tcPr>
          <w:p w14:paraId="00000232" w14:textId="77777777" w:rsidR="00B66B58" w:rsidRPr="009A47FF" w:rsidRDefault="00E32990">
            <w:pPr>
              <w:rPr>
                <w:sz w:val="24"/>
                <w:szCs w:val="24"/>
              </w:rPr>
            </w:pPr>
            <w:r w:rsidRPr="009A47FF">
              <w:rPr>
                <w:sz w:val="24"/>
                <w:szCs w:val="24"/>
              </w:rPr>
              <w:t xml:space="preserve">   t + pop + t:pop + dam + sire</w:t>
            </w:r>
          </w:p>
        </w:tc>
        <w:tc>
          <w:tcPr>
            <w:tcW w:w="1584" w:type="dxa"/>
            <w:tcBorders>
              <w:top w:val="nil"/>
              <w:left w:val="nil"/>
              <w:bottom w:val="nil"/>
              <w:right w:val="nil"/>
            </w:tcBorders>
          </w:tcPr>
          <w:p w14:paraId="00000233"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234"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35" w14:textId="77777777" w:rsidR="00B66B58" w:rsidRPr="009A47FF" w:rsidRDefault="00E32990">
            <w:pPr>
              <w:jc w:val="center"/>
              <w:rPr>
                <w:sz w:val="24"/>
                <w:szCs w:val="24"/>
              </w:rPr>
            </w:pPr>
            <w:r w:rsidRPr="009A47FF">
              <w:rPr>
                <w:sz w:val="24"/>
                <w:szCs w:val="24"/>
              </w:rPr>
              <w:t>10.58</w:t>
            </w:r>
          </w:p>
        </w:tc>
        <w:tc>
          <w:tcPr>
            <w:tcW w:w="1020" w:type="dxa"/>
            <w:tcBorders>
              <w:top w:val="nil"/>
              <w:left w:val="nil"/>
              <w:bottom w:val="nil"/>
              <w:right w:val="nil"/>
            </w:tcBorders>
            <w:vAlign w:val="center"/>
          </w:tcPr>
          <w:p w14:paraId="00000236" w14:textId="77777777" w:rsidR="00B66B58" w:rsidRPr="009A47FF" w:rsidRDefault="00E32990">
            <w:pPr>
              <w:jc w:val="center"/>
              <w:rPr>
                <w:sz w:val="24"/>
                <w:szCs w:val="24"/>
              </w:rPr>
            </w:pPr>
            <w:r w:rsidRPr="009A47FF">
              <w:rPr>
                <w:sz w:val="24"/>
                <w:szCs w:val="24"/>
              </w:rPr>
              <w:t>0.001</w:t>
            </w:r>
          </w:p>
        </w:tc>
      </w:tr>
      <w:tr w:rsidR="00B66B58" w:rsidRPr="009A47FF" w14:paraId="56DFEA0B" w14:textId="77777777">
        <w:trPr>
          <w:trHeight w:val="331"/>
          <w:jc w:val="center"/>
        </w:trPr>
        <w:tc>
          <w:tcPr>
            <w:tcW w:w="1261" w:type="dxa"/>
            <w:vMerge/>
            <w:tcBorders>
              <w:top w:val="single" w:sz="4" w:space="0" w:color="000000"/>
              <w:left w:val="nil"/>
              <w:right w:val="nil"/>
            </w:tcBorders>
          </w:tcPr>
          <w:p w14:paraId="0000023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38" w14:textId="77777777" w:rsidR="00B66B58" w:rsidRPr="009A47FF" w:rsidRDefault="00B66B58">
            <w:pPr>
              <w:rPr>
                <w:sz w:val="24"/>
                <w:szCs w:val="24"/>
              </w:rPr>
            </w:pPr>
          </w:p>
        </w:tc>
        <w:tc>
          <w:tcPr>
            <w:tcW w:w="4320" w:type="dxa"/>
            <w:tcBorders>
              <w:top w:val="nil"/>
              <w:left w:val="nil"/>
              <w:bottom w:val="nil"/>
              <w:right w:val="nil"/>
            </w:tcBorders>
          </w:tcPr>
          <w:p w14:paraId="00000239" w14:textId="77777777" w:rsidR="00B66B58" w:rsidRPr="009A47FF" w:rsidRDefault="00E32990">
            <w:pPr>
              <w:rPr>
                <w:sz w:val="24"/>
                <w:szCs w:val="24"/>
              </w:rPr>
            </w:pPr>
            <w:r w:rsidRPr="009A47FF">
              <w:rPr>
                <w:sz w:val="24"/>
                <w:szCs w:val="24"/>
              </w:rPr>
              <w:t xml:space="preserve">   t + pop + t:pop + family + sire</w:t>
            </w:r>
          </w:p>
        </w:tc>
        <w:tc>
          <w:tcPr>
            <w:tcW w:w="1584" w:type="dxa"/>
            <w:tcBorders>
              <w:top w:val="nil"/>
              <w:left w:val="nil"/>
              <w:bottom w:val="nil"/>
              <w:right w:val="nil"/>
            </w:tcBorders>
          </w:tcPr>
          <w:p w14:paraId="0000023A" w14:textId="77777777" w:rsidR="00B66B58" w:rsidRPr="009A47FF" w:rsidRDefault="00E32990">
            <w:pPr>
              <w:rPr>
                <w:sz w:val="24"/>
                <w:szCs w:val="24"/>
              </w:rPr>
            </w:pPr>
            <w:r w:rsidRPr="009A47FF">
              <w:rPr>
                <w:sz w:val="24"/>
                <w:szCs w:val="24"/>
              </w:rPr>
              <w:t>dam</w:t>
            </w:r>
          </w:p>
        </w:tc>
        <w:tc>
          <w:tcPr>
            <w:tcW w:w="425" w:type="dxa"/>
            <w:tcBorders>
              <w:top w:val="nil"/>
              <w:left w:val="nil"/>
              <w:bottom w:val="nil"/>
              <w:right w:val="nil"/>
            </w:tcBorders>
            <w:vAlign w:val="center"/>
          </w:tcPr>
          <w:p w14:paraId="0000023B"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3C" w14:textId="77777777" w:rsidR="00B66B58" w:rsidRPr="009A47FF" w:rsidRDefault="00E32990">
            <w:pPr>
              <w:jc w:val="center"/>
              <w:rPr>
                <w:sz w:val="24"/>
                <w:szCs w:val="24"/>
              </w:rPr>
            </w:pPr>
            <w:r w:rsidRPr="009A47FF">
              <w:rPr>
                <w:sz w:val="24"/>
                <w:szCs w:val="24"/>
              </w:rPr>
              <w:t>36.87</w:t>
            </w:r>
          </w:p>
        </w:tc>
        <w:tc>
          <w:tcPr>
            <w:tcW w:w="1020" w:type="dxa"/>
            <w:tcBorders>
              <w:top w:val="nil"/>
              <w:left w:val="nil"/>
              <w:bottom w:val="nil"/>
              <w:right w:val="nil"/>
            </w:tcBorders>
            <w:vAlign w:val="center"/>
          </w:tcPr>
          <w:p w14:paraId="0000023D" w14:textId="77777777" w:rsidR="00B66B58" w:rsidRPr="009A47FF" w:rsidRDefault="00E32990">
            <w:pPr>
              <w:jc w:val="center"/>
              <w:rPr>
                <w:sz w:val="24"/>
                <w:szCs w:val="24"/>
              </w:rPr>
            </w:pPr>
            <w:r w:rsidRPr="009A47FF">
              <w:rPr>
                <w:sz w:val="24"/>
                <w:szCs w:val="24"/>
              </w:rPr>
              <w:t>&lt; 0.001</w:t>
            </w:r>
          </w:p>
        </w:tc>
      </w:tr>
      <w:tr w:rsidR="00B66B58" w:rsidRPr="009A47FF" w14:paraId="67229012" w14:textId="77777777" w:rsidTr="002244EE">
        <w:trPr>
          <w:trHeight w:val="331"/>
          <w:jc w:val="center"/>
        </w:trPr>
        <w:tc>
          <w:tcPr>
            <w:tcW w:w="1261" w:type="dxa"/>
            <w:vMerge/>
            <w:tcBorders>
              <w:top w:val="single" w:sz="4" w:space="0" w:color="000000"/>
              <w:left w:val="nil"/>
              <w:bottom w:val="single" w:sz="12" w:space="0" w:color="auto"/>
              <w:right w:val="nil"/>
            </w:tcBorders>
          </w:tcPr>
          <w:p w14:paraId="0000023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auto"/>
              <w:right w:val="nil"/>
            </w:tcBorders>
          </w:tcPr>
          <w:p w14:paraId="0000023F" w14:textId="77777777" w:rsidR="00B66B58" w:rsidRPr="009A47FF" w:rsidRDefault="00B66B58">
            <w:pPr>
              <w:rPr>
                <w:sz w:val="24"/>
                <w:szCs w:val="24"/>
              </w:rPr>
            </w:pPr>
          </w:p>
        </w:tc>
        <w:tc>
          <w:tcPr>
            <w:tcW w:w="4320" w:type="dxa"/>
            <w:tcBorders>
              <w:top w:val="nil"/>
              <w:left w:val="nil"/>
              <w:bottom w:val="single" w:sz="12" w:space="0" w:color="auto"/>
              <w:right w:val="nil"/>
            </w:tcBorders>
          </w:tcPr>
          <w:p w14:paraId="00000240" w14:textId="77777777" w:rsidR="00B66B58" w:rsidRPr="009A47FF" w:rsidRDefault="00E32990">
            <w:pPr>
              <w:rPr>
                <w:sz w:val="24"/>
                <w:szCs w:val="24"/>
              </w:rPr>
            </w:pPr>
            <w:r w:rsidRPr="009A47FF">
              <w:rPr>
                <w:sz w:val="24"/>
                <w:szCs w:val="24"/>
              </w:rPr>
              <w:t xml:space="preserve">   t + pop + t:pop + family + dam</w:t>
            </w:r>
          </w:p>
        </w:tc>
        <w:tc>
          <w:tcPr>
            <w:tcW w:w="1584" w:type="dxa"/>
            <w:tcBorders>
              <w:top w:val="nil"/>
              <w:left w:val="nil"/>
              <w:bottom w:val="single" w:sz="12" w:space="0" w:color="auto"/>
              <w:right w:val="nil"/>
            </w:tcBorders>
          </w:tcPr>
          <w:p w14:paraId="00000241" w14:textId="77777777" w:rsidR="00B66B58" w:rsidRPr="009A47FF" w:rsidRDefault="00E32990">
            <w:pPr>
              <w:rPr>
                <w:sz w:val="24"/>
                <w:szCs w:val="24"/>
              </w:rPr>
            </w:pPr>
            <w:r w:rsidRPr="009A47FF">
              <w:rPr>
                <w:sz w:val="24"/>
                <w:szCs w:val="24"/>
              </w:rPr>
              <w:t>sire</w:t>
            </w:r>
          </w:p>
        </w:tc>
        <w:tc>
          <w:tcPr>
            <w:tcW w:w="425" w:type="dxa"/>
            <w:tcBorders>
              <w:top w:val="nil"/>
              <w:left w:val="nil"/>
              <w:bottom w:val="single" w:sz="12" w:space="0" w:color="auto"/>
              <w:right w:val="nil"/>
            </w:tcBorders>
            <w:vAlign w:val="center"/>
          </w:tcPr>
          <w:p w14:paraId="00000242"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12" w:space="0" w:color="auto"/>
              <w:right w:val="nil"/>
            </w:tcBorders>
            <w:vAlign w:val="center"/>
          </w:tcPr>
          <w:p w14:paraId="00000243" w14:textId="77777777" w:rsidR="00B66B58" w:rsidRPr="009A47FF" w:rsidRDefault="00E32990">
            <w:pPr>
              <w:jc w:val="center"/>
              <w:rPr>
                <w:sz w:val="24"/>
                <w:szCs w:val="24"/>
              </w:rPr>
            </w:pPr>
            <w:r w:rsidRPr="009A47FF">
              <w:rPr>
                <w:sz w:val="24"/>
                <w:szCs w:val="24"/>
              </w:rPr>
              <w:t>5.01</w:t>
            </w:r>
          </w:p>
        </w:tc>
        <w:tc>
          <w:tcPr>
            <w:tcW w:w="1020" w:type="dxa"/>
            <w:tcBorders>
              <w:top w:val="nil"/>
              <w:left w:val="nil"/>
              <w:bottom w:val="single" w:sz="12" w:space="0" w:color="auto"/>
              <w:right w:val="nil"/>
            </w:tcBorders>
            <w:vAlign w:val="center"/>
          </w:tcPr>
          <w:p w14:paraId="00000244" w14:textId="77777777" w:rsidR="00B66B58" w:rsidRPr="009A47FF" w:rsidRDefault="00E32990">
            <w:pPr>
              <w:jc w:val="center"/>
              <w:rPr>
                <w:sz w:val="24"/>
                <w:szCs w:val="24"/>
              </w:rPr>
            </w:pPr>
            <w:r w:rsidRPr="009A47FF">
              <w:rPr>
                <w:sz w:val="24"/>
                <w:szCs w:val="24"/>
              </w:rPr>
              <w:t>0.025</w:t>
            </w:r>
          </w:p>
        </w:tc>
      </w:tr>
    </w:tbl>
    <w:p w14:paraId="00000245" w14:textId="77777777" w:rsidR="00B66B58" w:rsidRPr="009A47FF" w:rsidRDefault="00B66B58">
      <w:pPr>
        <w:rPr>
          <w:rFonts w:ascii="Times New Roman" w:eastAsia="Times New Roman" w:hAnsi="Times New Roman" w:cs="Times New Roman"/>
          <w:color w:val="FF0000"/>
        </w:rPr>
        <w:sectPr w:rsidR="00B66B58" w:rsidRPr="009A47FF">
          <w:pgSz w:w="12240" w:h="15840"/>
          <w:pgMar w:top="342" w:right="720" w:bottom="369" w:left="720" w:header="720" w:footer="720" w:gutter="0"/>
          <w:cols w:space="720"/>
        </w:sectPr>
      </w:pPr>
    </w:p>
    <w:p w14:paraId="00000246" w14:textId="77777777" w:rsidR="00B66B58" w:rsidRPr="009A47FF" w:rsidRDefault="00E32990">
      <w:pPr>
        <w:rPr>
          <w:rFonts w:ascii="Times New Roman" w:eastAsia="Times New Roman" w:hAnsi="Times New Roman" w:cs="Times New Roman"/>
        </w:rPr>
      </w:pPr>
      <w:r w:rsidRPr="009A47FF">
        <w:rPr>
          <w:rFonts w:ascii="Times New Roman" w:eastAsia="Times New Roman" w:hAnsi="Times New Roman" w:cs="Times New Roman"/>
        </w:rPr>
        <w:lastRenderedPageBreak/>
        <w:t>Table 4. Likelihood ratio test output for each model selected for length-at-hatch (mm) and yolk-sac volume (mm</w:t>
      </w:r>
      <w:r w:rsidRPr="009A47FF">
        <w:rPr>
          <w:rFonts w:ascii="Times New Roman" w:eastAsia="Times New Roman" w:hAnsi="Times New Roman" w:cs="Times New Roman"/>
          <w:vertAlign w:val="superscript"/>
        </w:rPr>
        <w:t>3</w:t>
      </w:r>
      <w:r w:rsidRPr="009A47FF">
        <w:rPr>
          <w:rFonts w:ascii="Times New Roman" w:eastAsia="Times New Roman" w:hAnsi="Times New Roman" w:cs="Times New Roman"/>
        </w:rPr>
        <w:t>) from the Great Lakes region (GLR; Lake Superior cisco (</w:t>
      </w:r>
      <w:r w:rsidRPr="009A47FF">
        <w:rPr>
          <w:rFonts w:ascii="Times New Roman" w:eastAsia="Times New Roman" w:hAnsi="Times New Roman" w:cs="Times New Roman"/>
          <w:i/>
        </w:rPr>
        <w:t>Coregonus artedi</w:t>
      </w:r>
      <w:r w:rsidRPr="009A47FF">
        <w:rPr>
          <w:rFonts w:ascii="Times New Roman" w:eastAsia="Times New Roman" w:hAnsi="Times New Roman" w:cs="Times New Roman"/>
        </w:rPr>
        <w:t>) and Lake Ontario cisco) and Finland region (FIR; Lake Konnevesi vendace (</w:t>
      </w:r>
      <w:r w:rsidRPr="009A47FF">
        <w:rPr>
          <w:rFonts w:ascii="Times New Roman" w:eastAsia="Times New Roman" w:hAnsi="Times New Roman" w:cs="Times New Roman"/>
          <w:i/>
        </w:rPr>
        <w:t>C. albula</w:t>
      </w:r>
      <w:r w:rsidRPr="009A47FF">
        <w:rPr>
          <w:rFonts w:ascii="Times New Roman" w:eastAsia="Times New Roman" w:hAnsi="Times New Roman" w:cs="Times New Roman"/>
        </w:rPr>
        <w:t>) and European whitefish (</w:t>
      </w:r>
      <w:r w:rsidRPr="009A47FF">
        <w:rPr>
          <w:rFonts w:ascii="Times New Roman" w:eastAsia="Times New Roman" w:hAnsi="Times New Roman" w:cs="Times New Roman"/>
          <w:i/>
        </w:rPr>
        <w:t>C. lavaretus</w:t>
      </w:r>
      <w:r w:rsidRPr="009A47FF">
        <w:rPr>
          <w:rFonts w:ascii="Times New Roman" w:eastAsia="Times New Roman" w:hAnsi="Times New Roman" w:cs="Times New Roman"/>
        </w:rPr>
        <w:t>)). The full model that was selected is bolded for each trait and region.</w:t>
      </w:r>
    </w:p>
    <w:p w14:paraId="00000247" w14:textId="77777777" w:rsidR="00B66B58" w:rsidRPr="009A47FF" w:rsidRDefault="00B66B58">
      <w:pPr>
        <w:rPr>
          <w:rFonts w:ascii="Times New Roman" w:eastAsia="Times New Roman" w:hAnsi="Times New Roman" w:cs="Times New Roman"/>
        </w:rPr>
      </w:pPr>
    </w:p>
    <w:tbl>
      <w:tblPr>
        <w:tblStyle w:val="af5"/>
        <w:tblW w:w="11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4320"/>
        <w:gridCol w:w="1584"/>
        <w:gridCol w:w="425"/>
        <w:gridCol w:w="1192"/>
        <w:gridCol w:w="1020"/>
      </w:tblGrid>
      <w:tr w:rsidR="00B66B58" w:rsidRPr="009A47FF" w14:paraId="33FDE7D8" w14:textId="77777777" w:rsidTr="002244EE">
        <w:trPr>
          <w:trHeight w:val="432"/>
          <w:jc w:val="center"/>
        </w:trPr>
        <w:tc>
          <w:tcPr>
            <w:tcW w:w="1261" w:type="dxa"/>
            <w:tcBorders>
              <w:top w:val="single" w:sz="12" w:space="0" w:color="auto"/>
              <w:left w:val="nil"/>
              <w:bottom w:val="single" w:sz="4" w:space="0" w:color="000000"/>
              <w:right w:val="nil"/>
            </w:tcBorders>
            <w:vAlign w:val="center"/>
          </w:tcPr>
          <w:p w14:paraId="00000248" w14:textId="77777777" w:rsidR="00B66B58" w:rsidRPr="009A47FF" w:rsidRDefault="00E32990">
            <w:pPr>
              <w:rPr>
                <w:sz w:val="24"/>
                <w:szCs w:val="24"/>
              </w:rPr>
            </w:pPr>
            <w:r w:rsidRPr="009A47FF">
              <w:rPr>
                <w:sz w:val="24"/>
                <w:szCs w:val="24"/>
              </w:rPr>
              <w:t>Trait</w:t>
            </w:r>
          </w:p>
        </w:tc>
        <w:tc>
          <w:tcPr>
            <w:tcW w:w="1440" w:type="dxa"/>
            <w:tcBorders>
              <w:top w:val="single" w:sz="12" w:space="0" w:color="auto"/>
              <w:left w:val="nil"/>
              <w:bottom w:val="single" w:sz="4" w:space="0" w:color="000000"/>
              <w:right w:val="nil"/>
            </w:tcBorders>
            <w:vAlign w:val="center"/>
          </w:tcPr>
          <w:p w14:paraId="00000249" w14:textId="77777777" w:rsidR="00B66B58" w:rsidRPr="009A47FF" w:rsidRDefault="00E32990">
            <w:pPr>
              <w:rPr>
                <w:sz w:val="24"/>
                <w:szCs w:val="24"/>
              </w:rPr>
            </w:pPr>
            <w:r w:rsidRPr="009A47FF">
              <w:rPr>
                <w:sz w:val="24"/>
                <w:szCs w:val="24"/>
              </w:rPr>
              <w:t>Region</w:t>
            </w:r>
          </w:p>
        </w:tc>
        <w:tc>
          <w:tcPr>
            <w:tcW w:w="4320" w:type="dxa"/>
            <w:tcBorders>
              <w:top w:val="single" w:sz="12" w:space="0" w:color="auto"/>
              <w:left w:val="nil"/>
              <w:bottom w:val="single" w:sz="4" w:space="0" w:color="000000"/>
              <w:right w:val="nil"/>
            </w:tcBorders>
            <w:vAlign w:val="center"/>
          </w:tcPr>
          <w:p w14:paraId="0000024A" w14:textId="77777777" w:rsidR="00B66B58" w:rsidRPr="009A47FF" w:rsidRDefault="00E32990">
            <w:pPr>
              <w:rPr>
                <w:sz w:val="24"/>
                <w:szCs w:val="24"/>
              </w:rPr>
            </w:pPr>
            <w:r w:rsidRPr="009A47FF">
              <w:rPr>
                <w:sz w:val="24"/>
                <w:szCs w:val="24"/>
              </w:rPr>
              <w:t>Model</w:t>
            </w:r>
          </w:p>
        </w:tc>
        <w:tc>
          <w:tcPr>
            <w:tcW w:w="1584" w:type="dxa"/>
            <w:tcBorders>
              <w:top w:val="single" w:sz="12" w:space="0" w:color="auto"/>
              <w:left w:val="nil"/>
              <w:bottom w:val="single" w:sz="4" w:space="0" w:color="000000"/>
              <w:right w:val="nil"/>
            </w:tcBorders>
            <w:vAlign w:val="center"/>
          </w:tcPr>
          <w:p w14:paraId="0000024B" w14:textId="77777777" w:rsidR="00B66B58" w:rsidRPr="009A47FF" w:rsidRDefault="00E32990">
            <w:pPr>
              <w:rPr>
                <w:sz w:val="24"/>
                <w:szCs w:val="24"/>
              </w:rPr>
            </w:pPr>
            <w:r w:rsidRPr="009A47FF">
              <w:rPr>
                <w:sz w:val="24"/>
                <w:szCs w:val="24"/>
              </w:rPr>
              <w:t>Effect Tested</w:t>
            </w:r>
          </w:p>
        </w:tc>
        <w:tc>
          <w:tcPr>
            <w:tcW w:w="425" w:type="dxa"/>
            <w:tcBorders>
              <w:top w:val="single" w:sz="12" w:space="0" w:color="auto"/>
              <w:left w:val="nil"/>
              <w:bottom w:val="single" w:sz="4" w:space="0" w:color="000000"/>
              <w:right w:val="nil"/>
            </w:tcBorders>
            <w:vAlign w:val="center"/>
          </w:tcPr>
          <w:p w14:paraId="0000024C" w14:textId="77777777" w:rsidR="00B66B58" w:rsidRPr="009A47FF" w:rsidRDefault="00E32990">
            <w:pPr>
              <w:jc w:val="center"/>
              <w:rPr>
                <w:sz w:val="24"/>
                <w:szCs w:val="24"/>
              </w:rPr>
            </w:pPr>
            <w:r w:rsidRPr="009A47FF">
              <w:rPr>
                <w:sz w:val="24"/>
                <w:szCs w:val="24"/>
              </w:rPr>
              <w:t>df</w:t>
            </w:r>
          </w:p>
        </w:tc>
        <w:tc>
          <w:tcPr>
            <w:tcW w:w="1192" w:type="dxa"/>
            <w:tcBorders>
              <w:top w:val="single" w:sz="12" w:space="0" w:color="auto"/>
              <w:left w:val="nil"/>
              <w:bottom w:val="single" w:sz="4" w:space="0" w:color="000000"/>
              <w:right w:val="nil"/>
            </w:tcBorders>
            <w:vAlign w:val="center"/>
          </w:tcPr>
          <w:p w14:paraId="0000024D" w14:textId="77777777" w:rsidR="00B66B58" w:rsidRPr="009A47FF" w:rsidRDefault="00E32990">
            <w:pPr>
              <w:jc w:val="center"/>
              <w:rPr>
                <w:sz w:val="24"/>
                <w:szCs w:val="24"/>
              </w:rPr>
            </w:pPr>
            <w:r w:rsidRPr="009A47FF">
              <w:rPr>
                <w:sz w:val="24"/>
                <w:szCs w:val="24"/>
              </w:rPr>
              <w:t>χ</w:t>
            </w:r>
            <w:r w:rsidRPr="009A47FF">
              <w:rPr>
                <w:sz w:val="24"/>
                <w:szCs w:val="24"/>
                <w:vertAlign w:val="superscript"/>
              </w:rPr>
              <w:t>2</w:t>
            </w:r>
          </w:p>
        </w:tc>
        <w:tc>
          <w:tcPr>
            <w:tcW w:w="1020" w:type="dxa"/>
            <w:tcBorders>
              <w:top w:val="single" w:sz="12" w:space="0" w:color="auto"/>
              <w:left w:val="nil"/>
              <w:bottom w:val="single" w:sz="4" w:space="0" w:color="000000"/>
              <w:right w:val="nil"/>
            </w:tcBorders>
            <w:vAlign w:val="center"/>
          </w:tcPr>
          <w:p w14:paraId="0000024E" w14:textId="77777777" w:rsidR="00B66B58" w:rsidRPr="009A47FF" w:rsidRDefault="00E32990">
            <w:pPr>
              <w:jc w:val="center"/>
              <w:rPr>
                <w:sz w:val="24"/>
                <w:szCs w:val="24"/>
              </w:rPr>
            </w:pPr>
            <w:r w:rsidRPr="009A47FF">
              <w:rPr>
                <w:sz w:val="24"/>
                <w:szCs w:val="24"/>
              </w:rPr>
              <w:t>p-value</w:t>
            </w:r>
          </w:p>
        </w:tc>
      </w:tr>
      <w:tr w:rsidR="00B66B58" w:rsidRPr="009A47FF" w14:paraId="2EB41320" w14:textId="77777777">
        <w:trPr>
          <w:trHeight w:val="331"/>
          <w:jc w:val="center"/>
        </w:trPr>
        <w:tc>
          <w:tcPr>
            <w:tcW w:w="1261" w:type="dxa"/>
            <w:vMerge w:val="restart"/>
            <w:tcBorders>
              <w:left w:val="nil"/>
              <w:right w:val="nil"/>
            </w:tcBorders>
          </w:tcPr>
          <w:p w14:paraId="0000024F" w14:textId="77777777" w:rsidR="00B66B58" w:rsidRPr="009A47FF" w:rsidRDefault="00E32990">
            <w:pPr>
              <w:rPr>
                <w:sz w:val="24"/>
                <w:szCs w:val="24"/>
              </w:rPr>
            </w:pPr>
            <w:r w:rsidRPr="009A47FF">
              <w:rPr>
                <w:sz w:val="24"/>
                <w:szCs w:val="24"/>
              </w:rPr>
              <w:t>Length-at-Hatch</w:t>
            </w:r>
          </w:p>
        </w:tc>
        <w:tc>
          <w:tcPr>
            <w:tcW w:w="1440" w:type="dxa"/>
            <w:tcBorders>
              <w:top w:val="single" w:sz="4" w:space="0" w:color="000000"/>
              <w:left w:val="nil"/>
              <w:bottom w:val="nil"/>
              <w:right w:val="nil"/>
            </w:tcBorders>
          </w:tcPr>
          <w:p w14:paraId="00000250" w14:textId="77777777" w:rsidR="00B66B58" w:rsidRPr="009A47FF" w:rsidRDefault="00E32990">
            <w:pPr>
              <w:rPr>
                <w:sz w:val="24"/>
                <w:szCs w:val="24"/>
              </w:rPr>
            </w:pPr>
            <w:r w:rsidRPr="009A47FF">
              <w:rPr>
                <w:sz w:val="24"/>
                <w:szCs w:val="24"/>
              </w:rPr>
              <w:t>Great Lakes</w:t>
            </w:r>
          </w:p>
        </w:tc>
        <w:tc>
          <w:tcPr>
            <w:tcW w:w="4320" w:type="dxa"/>
            <w:tcBorders>
              <w:top w:val="single" w:sz="4" w:space="0" w:color="000000"/>
              <w:left w:val="nil"/>
              <w:bottom w:val="nil"/>
              <w:right w:val="nil"/>
            </w:tcBorders>
          </w:tcPr>
          <w:p w14:paraId="00000251" w14:textId="77777777" w:rsidR="00B66B58" w:rsidRPr="009A47FF" w:rsidRDefault="00E32990">
            <w:pPr>
              <w:rPr>
                <w:b/>
                <w:sz w:val="24"/>
                <w:szCs w:val="24"/>
              </w:rPr>
            </w:pPr>
            <w:r w:rsidRPr="009A47FF">
              <w:rPr>
                <w:b/>
                <w:sz w:val="24"/>
                <w:szCs w:val="24"/>
              </w:rPr>
              <w:t xml:space="preserve">   t + pop + dam</w:t>
            </w:r>
          </w:p>
        </w:tc>
        <w:tc>
          <w:tcPr>
            <w:tcW w:w="1584" w:type="dxa"/>
            <w:tcBorders>
              <w:top w:val="single" w:sz="4" w:space="0" w:color="000000"/>
              <w:left w:val="nil"/>
              <w:bottom w:val="nil"/>
              <w:right w:val="nil"/>
            </w:tcBorders>
          </w:tcPr>
          <w:p w14:paraId="00000252" w14:textId="77777777" w:rsidR="00B66B58" w:rsidRPr="009A47FF" w:rsidRDefault="00B66B58">
            <w:pPr>
              <w:rPr>
                <w:sz w:val="24"/>
                <w:szCs w:val="24"/>
              </w:rPr>
            </w:pPr>
          </w:p>
        </w:tc>
        <w:tc>
          <w:tcPr>
            <w:tcW w:w="425" w:type="dxa"/>
            <w:tcBorders>
              <w:top w:val="single" w:sz="4" w:space="0" w:color="000000"/>
              <w:left w:val="nil"/>
              <w:bottom w:val="nil"/>
              <w:right w:val="nil"/>
            </w:tcBorders>
            <w:vAlign w:val="center"/>
          </w:tcPr>
          <w:p w14:paraId="00000253" w14:textId="77777777" w:rsidR="00B66B58" w:rsidRPr="009A47FF" w:rsidRDefault="00B66B58">
            <w:pPr>
              <w:jc w:val="center"/>
              <w:rPr>
                <w:sz w:val="24"/>
                <w:szCs w:val="24"/>
              </w:rPr>
            </w:pPr>
          </w:p>
        </w:tc>
        <w:tc>
          <w:tcPr>
            <w:tcW w:w="1192" w:type="dxa"/>
            <w:tcBorders>
              <w:top w:val="single" w:sz="4" w:space="0" w:color="000000"/>
              <w:left w:val="nil"/>
              <w:bottom w:val="nil"/>
              <w:right w:val="nil"/>
            </w:tcBorders>
            <w:vAlign w:val="center"/>
          </w:tcPr>
          <w:p w14:paraId="00000254" w14:textId="77777777" w:rsidR="00B66B58" w:rsidRPr="009A47FF" w:rsidRDefault="00B66B58">
            <w:pPr>
              <w:jc w:val="center"/>
              <w:rPr>
                <w:sz w:val="24"/>
                <w:szCs w:val="24"/>
              </w:rPr>
            </w:pPr>
          </w:p>
        </w:tc>
        <w:tc>
          <w:tcPr>
            <w:tcW w:w="1020" w:type="dxa"/>
            <w:tcBorders>
              <w:top w:val="single" w:sz="4" w:space="0" w:color="000000"/>
              <w:left w:val="nil"/>
              <w:bottom w:val="nil"/>
              <w:right w:val="nil"/>
            </w:tcBorders>
            <w:vAlign w:val="center"/>
          </w:tcPr>
          <w:p w14:paraId="00000255" w14:textId="77777777" w:rsidR="00B66B58" w:rsidRPr="009A47FF" w:rsidRDefault="00B66B58">
            <w:pPr>
              <w:jc w:val="center"/>
              <w:rPr>
                <w:sz w:val="24"/>
                <w:szCs w:val="24"/>
              </w:rPr>
            </w:pPr>
          </w:p>
        </w:tc>
      </w:tr>
      <w:tr w:rsidR="00B66B58" w:rsidRPr="009A47FF" w14:paraId="4D4E7B4E" w14:textId="77777777">
        <w:trPr>
          <w:trHeight w:val="331"/>
          <w:jc w:val="center"/>
        </w:trPr>
        <w:tc>
          <w:tcPr>
            <w:tcW w:w="1261" w:type="dxa"/>
            <w:vMerge/>
            <w:tcBorders>
              <w:left w:val="nil"/>
              <w:right w:val="nil"/>
            </w:tcBorders>
          </w:tcPr>
          <w:p w14:paraId="0000025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57" w14:textId="77777777" w:rsidR="00B66B58" w:rsidRPr="009A47FF" w:rsidRDefault="00B66B58">
            <w:pPr>
              <w:rPr>
                <w:sz w:val="24"/>
                <w:szCs w:val="24"/>
              </w:rPr>
            </w:pPr>
          </w:p>
        </w:tc>
        <w:tc>
          <w:tcPr>
            <w:tcW w:w="4320" w:type="dxa"/>
            <w:tcBorders>
              <w:top w:val="nil"/>
              <w:left w:val="nil"/>
              <w:bottom w:val="nil"/>
              <w:right w:val="nil"/>
            </w:tcBorders>
          </w:tcPr>
          <w:p w14:paraId="00000258" w14:textId="77777777" w:rsidR="00B66B58" w:rsidRPr="009A47FF" w:rsidRDefault="00E32990">
            <w:pPr>
              <w:rPr>
                <w:sz w:val="24"/>
                <w:szCs w:val="24"/>
              </w:rPr>
            </w:pPr>
            <w:r w:rsidRPr="009A47FF">
              <w:rPr>
                <w:sz w:val="24"/>
                <w:szCs w:val="24"/>
              </w:rPr>
              <w:t xml:space="preserve">   pop + dam</w:t>
            </w:r>
          </w:p>
        </w:tc>
        <w:tc>
          <w:tcPr>
            <w:tcW w:w="1584" w:type="dxa"/>
            <w:tcBorders>
              <w:top w:val="nil"/>
              <w:left w:val="nil"/>
              <w:bottom w:val="nil"/>
              <w:right w:val="nil"/>
            </w:tcBorders>
          </w:tcPr>
          <w:p w14:paraId="00000259"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25A"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5B" w14:textId="77777777" w:rsidR="00B66B58" w:rsidRPr="009A47FF" w:rsidRDefault="00E32990">
            <w:pPr>
              <w:jc w:val="center"/>
              <w:rPr>
                <w:sz w:val="24"/>
                <w:szCs w:val="24"/>
              </w:rPr>
            </w:pPr>
            <w:r w:rsidRPr="009A47FF">
              <w:rPr>
                <w:sz w:val="24"/>
                <w:szCs w:val="24"/>
              </w:rPr>
              <w:t>592.28</w:t>
            </w:r>
          </w:p>
        </w:tc>
        <w:tc>
          <w:tcPr>
            <w:tcW w:w="1020" w:type="dxa"/>
            <w:tcBorders>
              <w:top w:val="nil"/>
              <w:left w:val="nil"/>
              <w:bottom w:val="nil"/>
              <w:right w:val="nil"/>
            </w:tcBorders>
            <w:vAlign w:val="center"/>
          </w:tcPr>
          <w:p w14:paraId="0000025C" w14:textId="77777777" w:rsidR="00B66B58" w:rsidRPr="009A47FF" w:rsidRDefault="00E32990">
            <w:pPr>
              <w:jc w:val="center"/>
              <w:rPr>
                <w:sz w:val="24"/>
                <w:szCs w:val="24"/>
              </w:rPr>
            </w:pPr>
            <w:r w:rsidRPr="009A47FF">
              <w:rPr>
                <w:sz w:val="24"/>
                <w:szCs w:val="24"/>
              </w:rPr>
              <w:t>&lt; 0.001</w:t>
            </w:r>
          </w:p>
        </w:tc>
      </w:tr>
      <w:tr w:rsidR="00B66B58" w:rsidRPr="009A47FF" w14:paraId="56DD4084" w14:textId="77777777">
        <w:trPr>
          <w:trHeight w:val="331"/>
          <w:jc w:val="center"/>
        </w:trPr>
        <w:tc>
          <w:tcPr>
            <w:tcW w:w="1261" w:type="dxa"/>
            <w:vMerge/>
            <w:tcBorders>
              <w:left w:val="nil"/>
              <w:right w:val="nil"/>
            </w:tcBorders>
          </w:tcPr>
          <w:p w14:paraId="0000025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5E" w14:textId="77777777" w:rsidR="00B66B58" w:rsidRPr="009A47FF" w:rsidRDefault="00B66B58">
            <w:pPr>
              <w:rPr>
                <w:sz w:val="24"/>
                <w:szCs w:val="24"/>
              </w:rPr>
            </w:pPr>
          </w:p>
        </w:tc>
        <w:tc>
          <w:tcPr>
            <w:tcW w:w="4320" w:type="dxa"/>
            <w:tcBorders>
              <w:top w:val="nil"/>
              <w:left w:val="nil"/>
              <w:bottom w:val="nil"/>
              <w:right w:val="nil"/>
            </w:tcBorders>
          </w:tcPr>
          <w:p w14:paraId="0000025F" w14:textId="77777777" w:rsidR="00B66B58" w:rsidRPr="009A47FF" w:rsidRDefault="00E32990">
            <w:pPr>
              <w:rPr>
                <w:sz w:val="24"/>
                <w:szCs w:val="24"/>
              </w:rPr>
            </w:pPr>
            <w:r w:rsidRPr="009A47FF">
              <w:rPr>
                <w:sz w:val="24"/>
                <w:szCs w:val="24"/>
              </w:rPr>
              <w:t xml:space="preserve">   t + dam</w:t>
            </w:r>
          </w:p>
        </w:tc>
        <w:tc>
          <w:tcPr>
            <w:tcW w:w="1584" w:type="dxa"/>
            <w:tcBorders>
              <w:top w:val="nil"/>
              <w:left w:val="nil"/>
              <w:bottom w:val="nil"/>
              <w:right w:val="nil"/>
            </w:tcBorders>
          </w:tcPr>
          <w:p w14:paraId="00000260"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261"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62" w14:textId="77777777" w:rsidR="00B66B58" w:rsidRPr="009A47FF" w:rsidRDefault="00E32990">
            <w:pPr>
              <w:jc w:val="center"/>
              <w:rPr>
                <w:sz w:val="24"/>
                <w:szCs w:val="24"/>
              </w:rPr>
            </w:pPr>
            <w:r w:rsidRPr="009A47FF">
              <w:rPr>
                <w:sz w:val="24"/>
                <w:szCs w:val="24"/>
              </w:rPr>
              <w:t>443.20</w:t>
            </w:r>
          </w:p>
        </w:tc>
        <w:tc>
          <w:tcPr>
            <w:tcW w:w="1020" w:type="dxa"/>
            <w:tcBorders>
              <w:top w:val="nil"/>
              <w:left w:val="nil"/>
              <w:bottom w:val="nil"/>
              <w:right w:val="nil"/>
            </w:tcBorders>
            <w:vAlign w:val="center"/>
          </w:tcPr>
          <w:p w14:paraId="00000263" w14:textId="77777777" w:rsidR="00B66B58" w:rsidRPr="009A47FF" w:rsidRDefault="00E32990">
            <w:pPr>
              <w:jc w:val="center"/>
              <w:rPr>
                <w:sz w:val="24"/>
                <w:szCs w:val="24"/>
              </w:rPr>
            </w:pPr>
            <w:r w:rsidRPr="009A47FF">
              <w:rPr>
                <w:sz w:val="24"/>
                <w:szCs w:val="24"/>
              </w:rPr>
              <w:t>&lt; 0.001</w:t>
            </w:r>
          </w:p>
        </w:tc>
      </w:tr>
      <w:tr w:rsidR="00B66B58" w:rsidRPr="009A47FF" w14:paraId="0100F85A" w14:textId="77777777" w:rsidTr="002244EE">
        <w:trPr>
          <w:trHeight w:val="331"/>
          <w:jc w:val="center"/>
        </w:trPr>
        <w:tc>
          <w:tcPr>
            <w:tcW w:w="1261" w:type="dxa"/>
            <w:vMerge/>
            <w:tcBorders>
              <w:left w:val="nil"/>
              <w:right w:val="nil"/>
            </w:tcBorders>
          </w:tcPr>
          <w:p w14:paraId="00000264"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265" w14:textId="77777777" w:rsidR="00B66B58" w:rsidRPr="009A47FF" w:rsidRDefault="00B66B58">
            <w:pPr>
              <w:rPr>
                <w:sz w:val="24"/>
                <w:szCs w:val="24"/>
              </w:rPr>
            </w:pPr>
          </w:p>
        </w:tc>
        <w:tc>
          <w:tcPr>
            <w:tcW w:w="4320" w:type="dxa"/>
            <w:tcBorders>
              <w:top w:val="nil"/>
              <w:left w:val="nil"/>
              <w:bottom w:val="single" w:sz="8" w:space="0" w:color="A6A6A6" w:themeColor="background1" w:themeShade="A6"/>
              <w:right w:val="nil"/>
            </w:tcBorders>
          </w:tcPr>
          <w:p w14:paraId="00000266" w14:textId="77777777" w:rsidR="00B66B58" w:rsidRPr="009A47FF" w:rsidRDefault="00E32990">
            <w:pPr>
              <w:rPr>
                <w:sz w:val="24"/>
                <w:szCs w:val="24"/>
              </w:rPr>
            </w:pPr>
            <w:r w:rsidRPr="009A47FF">
              <w:rPr>
                <w:sz w:val="24"/>
                <w:szCs w:val="24"/>
              </w:rPr>
              <w:t xml:space="preserve">   t + pop</w:t>
            </w:r>
          </w:p>
        </w:tc>
        <w:tc>
          <w:tcPr>
            <w:tcW w:w="1584" w:type="dxa"/>
            <w:tcBorders>
              <w:top w:val="nil"/>
              <w:left w:val="nil"/>
              <w:bottom w:val="single" w:sz="8" w:space="0" w:color="A6A6A6" w:themeColor="background1" w:themeShade="A6"/>
              <w:right w:val="nil"/>
            </w:tcBorders>
          </w:tcPr>
          <w:p w14:paraId="00000267" w14:textId="77777777" w:rsidR="00B66B58" w:rsidRPr="009A47FF" w:rsidRDefault="00E32990">
            <w:pPr>
              <w:rPr>
                <w:sz w:val="24"/>
                <w:szCs w:val="24"/>
              </w:rPr>
            </w:pPr>
            <w:r w:rsidRPr="009A47FF">
              <w:rPr>
                <w:sz w:val="24"/>
                <w:szCs w:val="24"/>
              </w:rPr>
              <w:t>dam</w:t>
            </w:r>
          </w:p>
        </w:tc>
        <w:tc>
          <w:tcPr>
            <w:tcW w:w="425" w:type="dxa"/>
            <w:tcBorders>
              <w:top w:val="nil"/>
              <w:left w:val="nil"/>
              <w:bottom w:val="single" w:sz="8" w:space="0" w:color="A6A6A6" w:themeColor="background1" w:themeShade="A6"/>
              <w:right w:val="nil"/>
            </w:tcBorders>
            <w:vAlign w:val="center"/>
          </w:tcPr>
          <w:p w14:paraId="00000268"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8" w:space="0" w:color="A6A6A6" w:themeColor="background1" w:themeShade="A6"/>
              <w:right w:val="nil"/>
            </w:tcBorders>
            <w:vAlign w:val="center"/>
          </w:tcPr>
          <w:p w14:paraId="00000269" w14:textId="77777777" w:rsidR="00B66B58" w:rsidRPr="009A47FF" w:rsidRDefault="00E32990">
            <w:pPr>
              <w:jc w:val="center"/>
              <w:rPr>
                <w:sz w:val="24"/>
                <w:szCs w:val="24"/>
              </w:rPr>
            </w:pPr>
            <w:r w:rsidRPr="009A47FF">
              <w:rPr>
                <w:sz w:val="24"/>
                <w:szCs w:val="24"/>
              </w:rPr>
              <w:t>87.81</w:t>
            </w:r>
          </w:p>
        </w:tc>
        <w:tc>
          <w:tcPr>
            <w:tcW w:w="1020" w:type="dxa"/>
            <w:tcBorders>
              <w:top w:val="nil"/>
              <w:left w:val="nil"/>
              <w:bottom w:val="single" w:sz="8" w:space="0" w:color="A6A6A6" w:themeColor="background1" w:themeShade="A6"/>
              <w:right w:val="nil"/>
            </w:tcBorders>
            <w:vAlign w:val="center"/>
          </w:tcPr>
          <w:p w14:paraId="0000026A" w14:textId="77777777" w:rsidR="00B66B58" w:rsidRPr="009A47FF" w:rsidRDefault="00E32990">
            <w:pPr>
              <w:jc w:val="center"/>
              <w:rPr>
                <w:sz w:val="24"/>
                <w:szCs w:val="24"/>
              </w:rPr>
            </w:pPr>
            <w:r w:rsidRPr="009A47FF">
              <w:rPr>
                <w:sz w:val="24"/>
                <w:szCs w:val="24"/>
              </w:rPr>
              <w:t>&lt; 0.001</w:t>
            </w:r>
          </w:p>
        </w:tc>
      </w:tr>
      <w:tr w:rsidR="00B66B58" w:rsidRPr="009A47FF" w14:paraId="1D44337E" w14:textId="77777777" w:rsidTr="002244EE">
        <w:trPr>
          <w:trHeight w:val="331"/>
          <w:jc w:val="center"/>
        </w:trPr>
        <w:tc>
          <w:tcPr>
            <w:tcW w:w="1261" w:type="dxa"/>
            <w:vMerge/>
            <w:tcBorders>
              <w:left w:val="nil"/>
              <w:right w:val="nil"/>
            </w:tcBorders>
          </w:tcPr>
          <w:p w14:paraId="0000026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26C" w14:textId="77777777" w:rsidR="00B66B58" w:rsidRPr="009A47FF" w:rsidRDefault="00E32990">
            <w:pPr>
              <w:rPr>
                <w:b/>
                <w:sz w:val="24"/>
                <w:szCs w:val="24"/>
              </w:rPr>
            </w:pPr>
            <w:r w:rsidRPr="009A47FF">
              <w:rPr>
                <w:sz w:val="24"/>
                <w:szCs w:val="24"/>
              </w:rPr>
              <w:t>Finland</w:t>
            </w:r>
          </w:p>
        </w:tc>
        <w:tc>
          <w:tcPr>
            <w:tcW w:w="4320" w:type="dxa"/>
            <w:tcBorders>
              <w:top w:val="single" w:sz="8" w:space="0" w:color="A6A6A6" w:themeColor="background1" w:themeShade="A6"/>
              <w:left w:val="nil"/>
              <w:bottom w:val="nil"/>
              <w:right w:val="nil"/>
            </w:tcBorders>
          </w:tcPr>
          <w:p w14:paraId="0000026D" w14:textId="77777777" w:rsidR="00B66B58" w:rsidRPr="009A47FF" w:rsidRDefault="00E32990">
            <w:pPr>
              <w:rPr>
                <w:sz w:val="24"/>
                <w:szCs w:val="24"/>
              </w:rPr>
            </w:pPr>
            <w:r w:rsidRPr="009A47FF">
              <w:rPr>
                <w:b/>
                <w:sz w:val="24"/>
                <w:szCs w:val="24"/>
              </w:rPr>
              <w:t xml:space="preserve">   t + pop + t:pop + family + dam</w:t>
            </w:r>
          </w:p>
        </w:tc>
        <w:tc>
          <w:tcPr>
            <w:tcW w:w="1584" w:type="dxa"/>
            <w:tcBorders>
              <w:top w:val="single" w:sz="8" w:space="0" w:color="A6A6A6" w:themeColor="background1" w:themeShade="A6"/>
              <w:left w:val="nil"/>
              <w:bottom w:val="nil"/>
              <w:right w:val="nil"/>
            </w:tcBorders>
          </w:tcPr>
          <w:p w14:paraId="0000026E" w14:textId="77777777" w:rsidR="00B66B58" w:rsidRPr="009A47FF" w:rsidRDefault="00B66B58">
            <w:pPr>
              <w:rPr>
                <w:sz w:val="24"/>
                <w:szCs w:val="24"/>
              </w:rPr>
            </w:pPr>
          </w:p>
        </w:tc>
        <w:tc>
          <w:tcPr>
            <w:tcW w:w="425" w:type="dxa"/>
            <w:tcBorders>
              <w:top w:val="single" w:sz="8" w:space="0" w:color="A6A6A6" w:themeColor="background1" w:themeShade="A6"/>
              <w:left w:val="nil"/>
              <w:bottom w:val="nil"/>
              <w:right w:val="nil"/>
            </w:tcBorders>
            <w:vAlign w:val="center"/>
          </w:tcPr>
          <w:p w14:paraId="0000026F" w14:textId="77777777" w:rsidR="00B66B58" w:rsidRPr="009A47FF" w:rsidRDefault="00B66B58">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270" w14:textId="77777777" w:rsidR="00B66B58" w:rsidRPr="009A47FF" w:rsidRDefault="00B66B58">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271" w14:textId="77777777" w:rsidR="00B66B58" w:rsidRPr="009A47FF" w:rsidRDefault="00B66B58">
            <w:pPr>
              <w:jc w:val="center"/>
              <w:rPr>
                <w:sz w:val="24"/>
                <w:szCs w:val="24"/>
              </w:rPr>
            </w:pPr>
          </w:p>
        </w:tc>
      </w:tr>
      <w:tr w:rsidR="00B66B58" w:rsidRPr="009A47FF" w14:paraId="5C78355A" w14:textId="77777777">
        <w:trPr>
          <w:trHeight w:val="331"/>
          <w:jc w:val="center"/>
        </w:trPr>
        <w:tc>
          <w:tcPr>
            <w:tcW w:w="1261" w:type="dxa"/>
            <w:vMerge/>
            <w:tcBorders>
              <w:left w:val="nil"/>
              <w:right w:val="nil"/>
            </w:tcBorders>
          </w:tcPr>
          <w:p w14:paraId="0000027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73" w14:textId="77777777" w:rsidR="00B66B58" w:rsidRPr="009A47FF" w:rsidRDefault="00B66B58">
            <w:pPr>
              <w:rPr>
                <w:sz w:val="24"/>
                <w:szCs w:val="24"/>
              </w:rPr>
            </w:pPr>
          </w:p>
        </w:tc>
        <w:tc>
          <w:tcPr>
            <w:tcW w:w="4320" w:type="dxa"/>
            <w:tcBorders>
              <w:top w:val="nil"/>
              <w:left w:val="nil"/>
              <w:bottom w:val="nil"/>
              <w:right w:val="nil"/>
            </w:tcBorders>
          </w:tcPr>
          <w:p w14:paraId="00000274" w14:textId="77777777" w:rsidR="00B66B58" w:rsidRPr="009A47FF" w:rsidRDefault="00E32990">
            <w:pPr>
              <w:rPr>
                <w:sz w:val="24"/>
                <w:szCs w:val="24"/>
              </w:rPr>
            </w:pPr>
            <w:r w:rsidRPr="009A47FF">
              <w:rPr>
                <w:sz w:val="24"/>
                <w:szCs w:val="24"/>
              </w:rPr>
              <w:t xml:space="preserve">   pop + family + dam</w:t>
            </w:r>
          </w:p>
        </w:tc>
        <w:tc>
          <w:tcPr>
            <w:tcW w:w="1584" w:type="dxa"/>
            <w:tcBorders>
              <w:top w:val="nil"/>
              <w:left w:val="nil"/>
              <w:bottom w:val="nil"/>
              <w:right w:val="nil"/>
            </w:tcBorders>
          </w:tcPr>
          <w:p w14:paraId="00000275"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276"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77" w14:textId="77777777" w:rsidR="00B66B58" w:rsidRPr="009A47FF" w:rsidRDefault="00E32990">
            <w:pPr>
              <w:jc w:val="center"/>
              <w:rPr>
                <w:sz w:val="24"/>
                <w:szCs w:val="24"/>
              </w:rPr>
            </w:pPr>
            <w:r w:rsidRPr="009A47FF">
              <w:rPr>
                <w:sz w:val="24"/>
                <w:szCs w:val="24"/>
              </w:rPr>
              <w:t>308.13</w:t>
            </w:r>
          </w:p>
        </w:tc>
        <w:tc>
          <w:tcPr>
            <w:tcW w:w="1020" w:type="dxa"/>
            <w:tcBorders>
              <w:top w:val="nil"/>
              <w:left w:val="nil"/>
              <w:bottom w:val="nil"/>
              <w:right w:val="nil"/>
            </w:tcBorders>
            <w:vAlign w:val="center"/>
          </w:tcPr>
          <w:p w14:paraId="00000278" w14:textId="77777777" w:rsidR="00B66B58" w:rsidRPr="009A47FF" w:rsidRDefault="00E32990">
            <w:pPr>
              <w:jc w:val="center"/>
              <w:rPr>
                <w:sz w:val="24"/>
                <w:szCs w:val="24"/>
              </w:rPr>
            </w:pPr>
            <w:r w:rsidRPr="009A47FF">
              <w:rPr>
                <w:sz w:val="24"/>
                <w:szCs w:val="24"/>
              </w:rPr>
              <w:t>&lt; 0.001</w:t>
            </w:r>
          </w:p>
        </w:tc>
      </w:tr>
      <w:tr w:rsidR="00B66B58" w:rsidRPr="009A47FF" w14:paraId="0AA3951A" w14:textId="77777777">
        <w:trPr>
          <w:trHeight w:val="331"/>
          <w:jc w:val="center"/>
        </w:trPr>
        <w:tc>
          <w:tcPr>
            <w:tcW w:w="1261" w:type="dxa"/>
            <w:vMerge/>
            <w:tcBorders>
              <w:left w:val="nil"/>
              <w:right w:val="nil"/>
            </w:tcBorders>
          </w:tcPr>
          <w:p w14:paraId="0000027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7A" w14:textId="77777777" w:rsidR="00B66B58" w:rsidRPr="009A47FF" w:rsidRDefault="00B66B58">
            <w:pPr>
              <w:rPr>
                <w:sz w:val="24"/>
                <w:szCs w:val="24"/>
              </w:rPr>
            </w:pPr>
          </w:p>
        </w:tc>
        <w:tc>
          <w:tcPr>
            <w:tcW w:w="4320" w:type="dxa"/>
            <w:tcBorders>
              <w:top w:val="nil"/>
              <w:left w:val="nil"/>
              <w:bottom w:val="nil"/>
              <w:right w:val="nil"/>
            </w:tcBorders>
          </w:tcPr>
          <w:p w14:paraId="0000027B" w14:textId="77777777" w:rsidR="00B66B58" w:rsidRPr="009A47FF" w:rsidRDefault="00E32990">
            <w:pPr>
              <w:rPr>
                <w:sz w:val="24"/>
                <w:szCs w:val="24"/>
              </w:rPr>
            </w:pPr>
            <w:r w:rsidRPr="009A47FF">
              <w:rPr>
                <w:sz w:val="24"/>
                <w:szCs w:val="24"/>
              </w:rPr>
              <w:t xml:space="preserve">   t + family + dam</w:t>
            </w:r>
          </w:p>
        </w:tc>
        <w:tc>
          <w:tcPr>
            <w:tcW w:w="1584" w:type="dxa"/>
            <w:tcBorders>
              <w:top w:val="nil"/>
              <w:left w:val="nil"/>
              <w:bottom w:val="nil"/>
              <w:right w:val="nil"/>
            </w:tcBorders>
          </w:tcPr>
          <w:p w14:paraId="0000027C"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27D"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7E" w14:textId="77777777" w:rsidR="00B66B58" w:rsidRPr="009A47FF" w:rsidRDefault="00E32990">
            <w:pPr>
              <w:jc w:val="center"/>
              <w:rPr>
                <w:sz w:val="24"/>
                <w:szCs w:val="24"/>
              </w:rPr>
            </w:pPr>
            <w:r w:rsidRPr="009A47FF">
              <w:rPr>
                <w:sz w:val="24"/>
                <w:szCs w:val="24"/>
              </w:rPr>
              <w:t>1846.10</w:t>
            </w:r>
          </w:p>
        </w:tc>
        <w:tc>
          <w:tcPr>
            <w:tcW w:w="1020" w:type="dxa"/>
            <w:tcBorders>
              <w:top w:val="nil"/>
              <w:left w:val="nil"/>
              <w:bottom w:val="nil"/>
              <w:right w:val="nil"/>
            </w:tcBorders>
            <w:vAlign w:val="center"/>
          </w:tcPr>
          <w:p w14:paraId="0000027F" w14:textId="77777777" w:rsidR="00B66B58" w:rsidRPr="009A47FF" w:rsidRDefault="00E32990">
            <w:pPr>
              <w:jc w:val="center"/>
              <w:rPr>
                <w:sz w:val="24"/>
                <w:szCs w:val="24"/>
              </w:rPr>
            </w:pPr>
            <w:r w:rsidRPr="009A47FF">
              <w:rPr>
                <w:sz w:val="24"/>
                <w:szCs w:val="24"/>
              </w:rPr>
              <w:t>&lt; 0.001</w:t>
            </w:r>
          </w:p>
        </w:tc>
      </w:tr>
      <w:tr w:rsidR="00B66B58" w:rsidRPr="009A47FF" w14:paraId="409BC8AF" w14:textId="77777777">
        <w:trPr>
          <w:trHeight w:val="331"/>
          <w:jc w:val="center"/>
        </w:trPr>
        <w:tc>
          <w:tcPr>
            <w:tcW w:w="1261" w:type="dxa"/>
            <w:vMerge/>
            <w:tcBorders>
              <w:left w:val="nil"/>
              <w:right w:val="nil"/>
            </w:tcBorders>
          </w:tcPr>
          <w:p w14:paraId="0000028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81" w14:textId="77777777" w:rsidR="00B66B58" w:rsidRPr="009A47FF" w:rsidRDefault="00B66B58">
            <w:pPr>
              <w:rPr>
                <w:sz w:val="24"/>
                <w:szCs w:val="24"/>
              </w:rPr>
            </w:pPr>
          </w:p>
        </w:tc>
        <w:tc>
          <w:tcPr>
            <w:tcW w:w="4320" w:type="dxa"/>
            <w:tcBorders>
              <w:top w:val="nil"/>
              <w:left w:val="nil"/>
              <w:bottom w:val="nil"/>
              <w:right w:val="nil"/>
            </w:tcBorders>
          </w:tcPr>
          <w:p w14:paraId="00000282" w14:textId="77777777" w:rsidR="00B66B58" w:rsidRPr="009A47FF" w:rsidRDefault="00E32990">
            <w:pPr>
              <w:rPr>
                <w:sz w:val="24"/>
                <w:szCs w:val="24"/>
              </w:rPr>
            </w:pPr>
            <w:r w:rsidRPr="009A47FF">
              <w:rPr>
                <w:sz w:val="24"/>
                <w:szCs w:val="24"/>
              </w:rPr>
              <w:t xml:space="preserve">   t + pop + family + dam</w:t>
            </w:r>
          </w:p>
        </w:tc>
        <w:tc>
          <w:tcPr>
            <w:tcW w:w="1584" w:type="dxa"/>
            <w:tcBorders>
              <w:top w:val="nil"/>
              <w:left w:val="nil"/>
              <w:bottom w:val="nil"/>
              <w:right w:val="nil"/>
            </w:tcBorders>
          </w:tcPr>
          <w:p w14:paraId="00000283"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284"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85" w14:textId="77777777" w:rsidR="00B66B58" w:rsidRPr="009A47FF" w:rsidRDefault="00E32990">
            <w:pPr>
              <w:jc w:val="center"/>
              <w:rPr>
                <w:sz w:val="24"/>
                <w:szCs w:val="24"/>
              </w:rPr>
            </w:pPr>
            <w:r w:rsidRPr="009A47FF">
              <w:rPr>
                <w:sz w:val="24"/>
                <w:szCs w:val="24"/>
              </w:rPr>
              <w:t>8.85</w:t>
            </w:r>
          </w:p>
        </w:tc>
        <w:tc>
          <w:tcPr>
            <w:tcW w:w="1020" w:type="dxa"/>
            <w:tcBorders>
              <w:top w:val="nil"/>
              <w:left w:val="nil"/>
              <w:bottom w:val="nil"/>
              <w:right w:val="nil"/>
            </w:tcBorders>
            <w:vAlign w:val="center"/>
          </w:tcPr>
          <w:p w14:paraId="00000286" w14:textId="77777777" w:rsidR="00B66B58" w:rsidRPr="009A47FF" w:rsidRDefault="00E32990">
            <w:pPr>
              <w:jc w:val="center"/>
              <w:rPr>
                <w:sz w:val="24"/>
                <w:szCs w:val="24"/>
              </w:rPr>
            </w:pPr>
            <w:r w:rsidRPr="009A47FF">
              <w:rPr>
                <w:sz w:val="24"/>
                <w:szCs w:val="24"/>
              </w:rPr>
              <w:t>0.031</w:t>
            </w:r>
          </w:p>
        </w:tc>
      </w:tr>
      <w:tr w:rsidR="00B66B58" w:rsidRPr="009A47FF" w14:paraId="336EAAEE" w14:textId="77777777">
        <w:trPr>
          <w:trHeight w:val="331"/>
          <w:jc w:val="center"/>
        </w:trPr>
        <w:tc>
          <w:tcPr>
            <w:tcW w:w="1261" w:type="dxa"/>
            <w:vMerge/>
            <w:tcBorders>
              <w:left w:val="nil"/>
              <w:right w:val="nil"/>
            </w:tcBorders>
          </w:tcPr>
          <w:p w14:paraId="0000028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88" w14:textId="77777777" w:rsidR="00B66B58" w:rsidRPr="009A47FF" w:rsidRDefault="00B66B58">
            <w:pPr>
              <w:rPr>
                <w:sz w:val="24"/>
                <w:szCs w:val="24"/>
              </w:rPr>
            </w:pPr>
          </w:p>
        </w:tc>
        <w:tc>
          <w:tcPr>
            <w:tcW w:w="4320" w:type="dxa"/>
            <w:tcBorders>
              <w:top w:val="nil"/>
              <w:left w:val="nil"/>
              <w:bottom w:val="nil"/>
              <w:right w:val="nil"/>
            </w:tcBorders>
          </w:tcPr>
          <w:p w14:paraId="00000289" w14:textId="77777777" w:rsidR="00B66B58" w:rsidRPr="009A47FF" w:rsidRDefault="00E32990">
            <w:pPr>
              <w:rPr>
                <w:sz w:val="24"/>
                <w:szCs w:val="24"/>
              </w:rPr>
            </w:pPr>
            <w:r w:rsidRPr="009A47FF">
              <w:rPr>
                <w:sz w:val="24"/>
                <w:szCs w:val="24"/>
              </w:rPr>
              <w:t xml:space="preserve">   t + pop + t:pop + dam</w:t>
            </w:r>
          </w:p>
        </w:tc>
        <w:tc>
          <w:tcPr>
            <w:tcW w:w="1584" w:type="dxa"/>
            <w:tcBorders>
              <w:top w:val="nil"/>
              <w:left w:val="nil"/>
              <w:bottom w:val="nil"/>
              <w:right w:val="nil"/>
            </w:tcBorders>
          </w:tcPr>
          <w:p w14:paraId="0000028A"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28B"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8C" w14:textId="77777777" w:rsidR="00B66B58" w:rsidRPr="009A47FF" w:rsidRDefault="00E32990">
            <w:pPr>
              <w:jc w:val="center"/>
              <w:rPr>
                <w:sz w:val="24"/>
                <w:szCs w:val="24"/>
              </w:rPr>
            </w:pPr>
            <w:r w:rsidRPr="009A47FF">
              <w:rPr>
                <w:sz w:val="24"/>
                <w:szCs w:val="24"/>
              </w:rPr>
              <w:t>15.81</w:t>
            </w:r>
          </w:p>
        </w:tc>
        <w:tc>
          <w:tcPr>
            <w:tcW w:w="1020" w:type="dxa"/>
            <w:tcBorders>
              <w:top w:val="nil"/>
              <w:left w:val="nil"/>
              <w:bottom w:val="nil"/>
              <w:right w:val="nil"/>
            </w:tcBorders>
            <w:vAlign w:val="center"/>
          </w:tcPr>
          <w:p w14:paraId="0000028D" w14:textId="77777777" w:rsidR="00B66B58" w:rsidRPr="009A47FF" w:rsidRDefault="00E32990">
            <w:pPr>
              <w:jc w:val="center"/>
              <w:rPr>
                <w:sz w:val="24"/>
                <w:szCs w:val="24"/>
              </w:rPr>
            </w:pPr>
            <w:r w:rsidRPr="009A47FF">
              <w:rPr>
                <w:sz w:val="24"/>
                <w:szCs w:val="24"/>
              </w:rPr>
              <w:t>&lt; 0.001</w:t>
            </w:r>
          </w:p>
        </w:tc>
      </w:tr>
      <w:tr w:rsidR="00B66B58" w:rsidRPr="009A47FF" w14:paraId="37A03FA2" w14:textId="77777777" w:rsidTr="002244EE">
        <w:trPr>
          <w:trHeight w:val="331"/>
          <w:jc w:val="center"/>
        </w:trPr>
        <w:tc>
          <w:tcPr>
            <w:tcW w:w="1261" w:type="dxa"/>
            <w:vMerge/>
            <w:tcBorders>
              <w:left w:val="nil"/>
              <w:bottom w:val="single" w:sz="4" w:space="0" w:color="000000"/>
              <w:right w:val="nil"/>
            </w:tcBorders>
          </w:tcPr>
          <w:p w14:paraId="0000028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28F" w14:textId="77777777" w:rsidR="00B66B58" w:rsidRPr="009A47FF" w:rsidRDefault="00B66B58">
            <w:pPr>
              <w:rPr>
                <w:sz w:val="24"/>
                <w:szCs w:val="24"/>
              </w:rPr>
            </w:pPr>
          </w:p>
        </w:tc>
        <w:tc>
          <w:tcPr>
            <w:tcW w:w="4320" w:type="dxa"/>
            <w:tcBorders>
              <w:top w:val="nil"/>
              <w:left w:val="nil"/>
              <w:bottom w:val="single" w:sz="4" w:space="0" w:color="000000"/>
              <w:right w:val="nil"/>
            </w:tcBorders>
          </w:tcPr>
          <w:p w14:paraId="00000290" w14:textId="77777777" w:rsidR="00B66B58" w:rsidRPr="009A47FF" w:rsidRDefault="00E32990">
            <w:pPr>
              <w:rPr>
                <w:sz w:val="24"/>
                <w:szCs w:val="24"/>
              </w:rPr>
            </w:pPr>
            <w:r w:rsidRPr="009A47FF">
              <w:rPr>
                <w:sz w:val="24"/>
                <w:szCs w:val="24"/>
              </w:rPr>
              <w:t xml:space="preserve">   t + pop + t:pop + family</w:t>
            </w:r>
          </w:p>
        </w:tc>
        <w:tc>
          <w:tcPr>
            <w:tcW w:w="1584" w:type="dxa"/>
            <w:tcBorders>
              <w:top w:val="nil"/>
              <w:left w:val="nil"/>
              <w:bottom w:val="single" w:sz="4" w:space="0" w:color="000000"/>
              <w:right w:val="nil"/>
            </w:tcBorders>
          </w:tcPr>
          <w:p w14:paraId="00000291" w14:textId="77777777" w:rsidR="00B66B58" w:rsidRPr="009A47FF" w:rsidRDefault="00E32990">
            <w:pPr>
              <w:rPr>
                <w:sz w:val="24"/>
                <w:szCs w:val="24"/>
              </w:rPr>
            </w:pPr>
            <w:r w:rsidRPr="009A47FF">
              <w:rPr>
                <w:sz w:val="24"/>
                <w:szCs w:val="24"/>
              </w:rPr>
              <w:t>dam</w:t>
            </w:r>
          </w:p>
        </w:tc>
        <w:tc>
          <w:tcPr>
            <w:tcW w:w="425" w:type="dxa"/>
            <w:tcBorders>
              <w:top w:val="nil"/>
              <w:left w:val="nil"/>
              <w:bottom w:val="single" w:sz="4" w:space="0" w:color="000000"/>
              <w:right w:val="nil"/>
            </w:tcBorders>
            <w:vAlign w:val="center"/>
          </w:tcPr>
          <w:p w14:paraId="00000292"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4" w:space="0" w:color="000000"/>
              <w:right w:val="nil"/>
            </w:tcBorders>
            <w:vAlign w:val="center"/>
          </w:tcPr>
          <w:p w14:paraId="00000293" w14:textId="77777777" w:rsidR="00B66B58" w:rsidRPr="009A47FF" w:rsidRDefault="00E32990">
            <w:pPr>
              <w:jc w:val="center"/>
              <w:rPr>
                <w:sz w:val="24"/>
                <w:szCs w:val="24"/>
              </w:rPr>
            </w:pPr>
            <w:r w:rsidRPr="009A47FF">
              <w:rPr>
                <w:sz w:val="24"/>
                <w:szCs w:val="24"/>
              </w:rPr>
              <w:t>41.46</w:t>
            </w:r>
          </w:p>
        </w:tc>
        <w:tc>
          <w:tcPr>
            <w:tcW w:w="1020" w:type="dxa"/>
            <w:tcBorders>
              <w:top w:val="nil"/>
              <w:left w:val="nil"/>
              <w:bottom w:val="single" w:sz="4" w:space="0" w:color="000000"/>
              <w:right w:val="nil"/>
            </w:tcBorders>
            <w:vAlign w:val="center"/>
          </w:tcPr>
          <w:p w14:paraId="00000294" w14:textId="77777777" w:rsidR="00B66B58" w:rsidRPr="009A47FF" w:rsidRDefault="00E32990">
            <w:pPr>
              <w:jc w:val="center"/>
              <w:rPr>
                <w:sz w:val="24"/>
                <w:szCs w:val="24"/>
              </w:rPr>
            </w:pPr>
            <w:r w:rsidRPr="009A47FF">
              <w:rPr>
                <w:sz w:val="24"/>
                <w:szCs w:val="24"/>
              </w:rPr>
              <w:t>&lt; 0.001</w:t>
            </w:r>
          </w:p>
        </w:tc>
      </w:tr>
      <w:tr w:rsidR="00B66B58" w:rsidRPr="009A47FF" w14:paraId="19B5F528" w14:textId="77777777">
        <w:trPr>
          <w:trHeight w:val="331"/>
          <w:jc w:val="center"/>
        </w:trPr>
        <w:tc>
          <w:tcPr>
            <w:tcW w:w="1261" w:type="dxa"/>
            <w:vMerge w:val="restart"/>
            <w:tcBorders>
              <w:top w:val="single" w:sz="4" w:space="0" w:color="000000"/>
              <w:left w:val="nil"/>
              <w:right w:val="nil"/>
            </w:tcBorders>
          </w:tcPr>
          <w:p w14:paraId="00000295" w14:textId="77777777" w:rsidR="00B66B58" w:rsidRPr="009A47FF" w:rsidRDefault="00E32990">
            <w:pPr>
              <w:rPr>
                <w:sz w:val="24"/>
                <w:szCs w:val="24"/>
              </w:rPr>
            </w:pPr>
            <w:r w:rsidRPr="009A47FF">
              <w:rPr>
                <w:sz w:val="24"/>
                <w:szCs w:val="24"/>
              </w:rPr>
              <w:t>Yolk-sac Volume</w:t>
            </w:r>
          </w:p>
        </w:tc>
        <w:tc>
          <w:tcPr>
            <w:tcW w:w="1440" w:type="dxa"/>
            <w:tcBorders>
              <w:top w:val="single" w:sz="4" w:space="0" w:color="000000"/>
              <w:left w:val="nil"/>
              <w:bottom w:val="nil"/>
              <w:right w:val="nil"/>
            </w:tcBorders>
          </w:tcPr>
          <w:p w14:paraId="00000296" w14:textId="77777777" w:rsidR="00B66B58" w:rsidRPr="009A47FF" w:rsidRDefault="00E32990">
            <w:pPr>
              <w:rPr>
                <w:sz w:val="24"/>
                <w:szCs w:val="24"/>
              </w:rPr>
            </w:pPr>
            <w:r w:rsidRPr="009A47FF">
              <w:rPr>
                <w:sz w:val="24"/>
                <w:szCs w:val="24"/>
              </w:rPr>
              <w:t>Great Lakes</w:t>
            </w:r>
          </w:p>
        </w:tc>
        <w:tc>
          <w:tcPr>
            <w:tcW w:w="4320" w:type="dxa"/>
            <w:tcBorders>
              <w:top w:val="single" w:sz="4" w:space="0" w:color="000000"/>
              <w:left w:val="nil"/>
              <w:bottom w:val="nil"/>
              <w:right w:val="nil"/>
            </w:tcBorders>
          </w:tcPr>
          <w:p w14:paraId="00000297" w14:textId="77777777" w:rsidR="00B66B58" w:rsidRPr="009A47FF" w:rsidRDefault="00E32990">
            <w:pPr>
              <w:rPr>
                <w:sz w:val="24"/>
                <w:szCs w:val="24"/>
              </w:rPr>
            </w:pPr>
            <w:r w:rsidRPr="009A47FF">
              <w:rPr>
                <w:b/>
                <w:sz w:val="24"/>
                <w:szCs w:val="24"/>
              </w:rPr>
              <w:t xml:space="preserve">   t + pop + t:pop + dam</w:t>
            </w:r>
          </w:p>
        </w:tc>
        <w:tc>
          <w:tcPr>
            <w:tcW w:w="1584" w:type="dxa"/>
            <w:tcBorders>
              <w:top w:val="single" w:sz="4" w:space="0" w:color="000000"/>
              <w:left w:val="nil"/>
              <w:bottom w:val="nil"/>
              <w:right w:val="nil"/>
            </w:tcBorders>
          </w:tcPr>
          <w:p w14:paraId="00000298" w14:textId="77777777" w:rsidR="00B66B58" w:rsidRPr="009A47FF" w:rsidRDefault="00B66B58">
            <w:pPr>
              <w:rPr>
                <w:sz w:val="24"/>
                <w:szCs w:val="24"/>
              </w:rPr>
            </w:pPr>
          </w:p>
        </w:tc>
        <w:tc>
          <w:tcPr>
            <w:tcW w:w="425" w:type="dxa"/>
            <w:tcBorders>
              <w:top w:val="single" w:sz="4" w:space="0" w:color="000000"/>
              <w:left w:val="nil"/>
              <w:bottom w:val="nil"/>
              <w:right w:val="nil"/>
            </w:tcBorders>
            <w:vAlign w:val="center"/>
          </w:tcPr>
          <w:p w14:paraId="00000299" w14:textId="77777777" w:rsidR="00B66B58" w:rsidRPr="009A47FF" w:rsidRDefault="00B66B58">
            <w:pPr>
              <w:jc w:val="center"/>
              <w:rPr>
                <w:sz w:val="24"/>
                <w:szCs w:val="24"/>
              </w:rPr>
            </w:pPr>
          </w:p>
        </w:tc>
        <w:tc>
          <w:tcPr>
            <w:tcW w:w="1192" w:type="dxa"/>
            <w:tcBorders>
              <w:top w:val="single" w:sz="4" w:space="0" w:color="000000"/>
              <w:left w:val="nil"/>
              <w:bottom w:val="nil"/>
              <w:right w:val="nil"/>
            </w:tcBorders>
            <w:vAlign w:val="center"/>
          </w:tcPr>
          <w:p w14:paraId="0000029A" w14:textId="77777777" w:rsidR="00B66B58" w:rsidRPr="009A47FF" w:rsidRDefault="00B66B58">
            <w:pPr>
              <w:jc w:val="center"/>
              <w:rPr>
                <w:sz w:val="24"/>
                <w:szCs w:val="24"/>
              </w:rPr>
            </w:pPr>
          </w:p>
        </w:tc>
        <w:tc>
          <w:tcPr>
            <w:tcW w:w="1020" w:type="dxa"/>
            <w:tcBorders>
              <w:top w:val="single" w:sz="4" w:space="0" w:color="000000"/>
              <w:left w:val="nil"/>
              <w:bottom w:val="nil"/>
              <w:right w:val="nil"/>
            </w:tcBorders>
            <w:vAlign w:val="center"/>
          </w:tcPr>
          <w:p w14:paraId="0000029B" w14:textId="77777777" w:rsidR="00B66B58" w:rsidRPr="009A47FF" w:rsidRDefault="00B66B58">
            <w:pPr>
              <w:jc w:val="center"/>
              <w:rPr>
                <w:sz w:val="24"/>
                <w:szCs w:val="24"/>
              </w:rPr>
            </w:pPr>
          </w:p>
        </w:tc>
      </w:tr>
      <w:tr w:rsidR="00B66B58" w:rsidRPr="009A47FF" w14:paraId="748AC80F" w14:textId="77777777">
        <w:trPr>
          <w:trHeight w:val="331"/>
          <w:jc w:val="center"/>
        </w:trPr>
        <w:tc>
          <w:tcPr>
            <w:tcW w:w="1261" w:type="dxa"/>
            <w:vMerge/>
            <w:tcBorders>
              <w:top w:val="single" w:sz="4" w:space="0" w:color="000000"/>
              <w:left w:val="nil"/>
              <w:right w:val="nil"/>
            </w:tcBorders>
          </w:tcPr>
          <w:p w14:paraId="0000029C"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9D" w14:textId="77777777" w:rsidR="00B66B58" w:rsidRPr="009A47FF" w:rsidRDefault="00B66B58">
            <w:pPr>
              <w:rPr>
                <w:sz w:val="24"/>
                <w:szCs w:val="24"/>
              </w:rPr>
            </w:pPr>
          </w:p>
        </w:tc>
        <w:tc>
          <w:tcPr>
            <w:tcW w:w="4320" w:type="dxa"/>
            <w:tcBorders>
              <w:top w:val="nil"/>
              <w:left w:val="nil"/>
              <w:bottom w:val="nil"/>
              <w:right w:val="nil"/>
            </w:tcBorders>
          </w:tcPr>
          <w:p w14:paraId="0000029E" w14:textId="77777777" w:rsidR="00B66B58" w:rsidRPr="009A47FF" w:rsidRDefault="00E32990">
            <w:pPr>
              <w:rPr>
                <w:sz w:val="24"/>
                <w:szCs w:val="24"/>
              </w:rPr>
            </w:pPr>
            <w:r w:rsidRPr="009A47FF">
              <w:rPr>
                <w:sz w:val="24"/>
                <w:szCs w:val="24"/>
              </w:rPr>
              <w:t xml:space="preserve">   pop+ dam</w:t>
            </w:r>
          </w:p>
        </w:tc>
        <w:tc>
          <w:tcPr>
            <w:tcW w:w="1584" w:type="dxa"/>
            <w:tcBorders>
              <w:top w:val="nil"/>
              <w:left w:val="nil"/>
              <w:bottom w:val="nil"/>
              <w:right w:val="nil"/>
            </w:tcBorders>
          </w:tcPr>
          <w:p w14:paraId="0000029F"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2A0"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A1" w14:textId="77777777" w:rsidR="00B66B58" w:rsidRPr="009A47FF" w:rsidRDefault="00E32990">
            <w:pPr>
              <w:jc w:val="center"/>
              <w:rPr>
                <w:sz w:val="24"/>
                <w:szCs w:val="24"/>
              </w:rPr>
            </w:pPr>
            <w:r w:rsidRPr="009A47FF">
              <w:rPr>
                <w:sz w:val="24"/>
                <w:szCs w:val="24"/>
              </w:rPr>
              <w:t>731.20</w:t>
            </w:r>
          </w:p>
        </w:tc>
        <w:tc>
          <w:tcPr>
            <w:tcW w:w="1020" w:type="dxa"/>
            <w:tcBorders>
              <w:top w:val="nil"/>
              <w:left w:val="nil"/>
              <w:bottom w:val="nil"/>
              <w:right w:val="nil"/>
            </w:tcBorders>
            <w:vAlign w:val="center"/>
          </w:tcPr>
          <w:p w14:paraId="000002A2" w14:textId="77777777" w:rsidR="00B66B58" w:rsidRPr="009A47FF" w:rsidRDefault="00E32990">
            <w:pPr>
              <w:jc w:val="center"/>
              <w:rPr>
                <w:sz w:val="24"/>
                <w:szCs w:val="24"/>
              </w:rPr>
            </w:pPr>
            <w:r w:rsidRPr="009A47FF">
              <w:rPr>
                <w:sz w:val="24"/>
                <w:szCs w:val="24"/>
              </w:rPr>
              <w:t>&lt; 0.001</w:t>
            </w:r>
          </w:p>
        </w:tc>
      </w:tr>
      <w:tr w:rsidR="00B66B58" w:rsidRPr="009A47FF" w14:paraId="0B29E110" w14:textId="77777777">
        <w:trPr>
          <w:trHeight w:val="331"/>
          <w:jc w:val="center"/>
        </w:trPr>
        <w:tc>
          <w:tcPr>
            <w:tcW w:w="1261" w:type="dxa"/>
            <w:vMerge/>
            <w:tcBorders>
              <w:top w:val="single" w:sz="4" w:space="0" w:color="000000"/>
              <w:left w:val="nil"/>
              <w:right w:val="nil"/>
            </w:tcBorders>
          </w:tcPr>
          <w:p w14:paraId="000002A3"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A4" w14:textId="77777777" w:rsidR="00B66B58" w:rsidRPr="009A47FF" w:rsidRDefault="00B66B58">
            <w:pPr>
              <w:rPr>
                <w:sz w:val="24"/>
                <w:szCs w:val="24"/>
              </w:rPr>
            </w:pPr>
          </w:p>
        </w:tc>
        <w:tc>
          <w:tcPr>
            <w:tcW w:w="4320" w:type="dxa"/>
            <w:tcBorders>
              <w:top w:val="nil"/>
              <w:left w:val="nil"/>
              <w:bottom w:val="nil"/>
              <w:right w:val="nil"/>
            </w:tcBorders>
          </w:tcPr>
          <w:p w14:paraId="000002A5" w14:textId="77777777" w:rsidR="00B66B58" w:rsidRPr="009A47FF" w:rsidRDefault="00E32990">
            <w:pPr>
              <w:rPr>
                <w:sz w:val="24"/>
                <w:szCs w:val="24"/>
              </w:rPr>
            </w:pPr>
            <w:r w:rsidRPr="009A47FF">
              <w:rPr>
                <w:sz w:val="24"/>
                <w:szCs w:val="24"/>
              </w:rPr>
              <w:t xml:space="preserve">   t + dam</w:t>
            </w:r>
          </w:p>
        </w:tc>
        <w:tc>
          <w:tcPr>
            <w:tcW w:w="1584" w:type="dxa"/>
            <w:tcBorders>
              <w:top w:val="nil"/>
              <w:left w:val="nil"/>
              <w:bottom w:val="nil"/>
              <w:right w:val="nil"/>
            </w:tcBorders>
          </w:tcPr>
          <w:p w14:paraId="000002A6"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2A7"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A8" w14:textId="77777777" w:rsidR="00B66B58" w:rsidRPr="009A47FF" w:rsidRDefault="00E32990">
            <w:pPr>
              <w:jc w:val="center"/>
              <w:rPr>
                <w:sz w:val="24"/>
                <w:szCs w:val="24"/>
              </w:rPr>
            </w:pPr>
            <w:r w:rsidRPr="009A47FF">
              <w:rPr>
                <w:sz w:val="24"/>
                <w:szCs w:val="24"/>
              </w:rPr>
              <w:t>100.48</w:t>
            </w:r>
          </w:p>
        </w:tc>
        <w:tc>
          <w:tcPr>
            <w:tcW w:w="1020" w:type="dxa"/>
            <w:tcBorders>
              <w:top w:val="nil"/>
              <w:left w:val="nil"/>
              <w:bottom w:val="nil"/>
              <w:right w:val="nil"/>
            </w:tcBorders>
            <w:vAlign w:val="center"/>
          </w:tcPr>
          <w:p w14:paraId="000002A9" w14:textId="77777777" w:rsidR="00B66B58" w:rsidRPr="009A47FF" w:rsidRDefault="00E32990">
            <w:pPr>
              <w:jc w:val="center"/>
              <w:rPr>
                <w:sz w:val="24"/>
                <w:szCs w:val="24"/>
              </w:rPr>
            </w:pPr>
            <w:r w:rsidRPr="009A47FF">
              <w:rPr>
                <w:sz w:val="24"/>
                <w:szCs w:val="24"/>
              </w:rPr>
              <w:t>&lt; 0.001</w:t>
            </w:r>
          </w:p>
        </w:tc>
      </w:tr>
      <w:tr w:rsidR="00B66B58" w:rsidRPr="009A47FF" w14:paraId="60ABCECB" w14:textId="77777777">
        <w:trPr>
          <w:trHeight w:val="331"/>
          <w:jc w:val="center"/>
        </w:trPr>
        <w:tc>
          <w:tcPr>
            <w:tcW w:w="1261" w:type="dxa"/>
            <w:vMerge/>
            <w:tcBorders>
              <w:top w:val="single" w:sz="4" w:space="0" w:color="000000"/>
              <w:left w:val="nil"/>
              <w:right w:val="nil"/>
            </w:tcBorders>
          </w:tcPr>
          <w:p w14:paraId="000002A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AB" w14:textId="77777777" w:rsidR="00B66B58" w:rsidRPr="009A47FF" w:rsidRDefault="00B66B58">
            <w:pPr>
              <w:rPr>
                <w:sz w:val="24"/>
                <w:szCs w:val="24"/>
              </w:rPr>
            </w:pPr>
          </w:p>
        </w:tc>
        <w:tc>
          <w:tcPr>
            <w:tcW w:w="4320" w:type="dxa"/>
            <w:tcBorders>
              <w:top w:val="nil"/>
              <w:left w:val="nil"/>
              <w:bottom w:val="nil"/>
              <w:right w:val="nil"/>
            </w:tcBorders>
          </w:tcPr>
          <w:p w14:paraId="000002AC" w14:textId="77777777" w:rsidR="00B66B58" w:rsidRPr="009A47FF" w:rsidRDefault="00E32990">
            <w:pPr>
              <w:rPr>
                <w:sz w:val="24"/>
                <w:szCs w:val="24"/>
              </w:rPr>
            </w:pPr>
            <w:r w:rsidRPr="009A47FF">
              <w:rPr>
                <w:sz w:val="24"/>
                <w:szCs w:val="24"/>
              </w:rPr>
              <w:t xml:space="preserve">   t + pop + dam</w:t>
            </w:r>
          </w:p>
        </w:tc>
        <w:tc>
          <w:tcPr>
            <w:tcW w:w="1584" w:type="dxa"/>
            <w:tcBorders>
              <w:top w:val="nil"/>
              <w:left w:val="nil"/>
              <w:bottom w:val="nil"/>
              <w:right w:val="nil"/>
            </w:tcBorders>
          </w:tcPr>
          <w:p w14:paraId="000002AD"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2AE"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AF" w14:textId="77777777" w:rsidR="00B66B58" w:rsidRPr="009A47FF" w:rsidRDefault="00E32990">
            <w:pPr>
              <w:jc w:val="center"/>
              <w:rPr>
                <w:sz w:val="24"/>
                <w:szCs w:val="24"/>
              </w:rPr>
            </w:pPr>
            <w:r w:rsidRPr="009A47FF">
              <w:rPr>
                <w:sz w:val="24"/>
                <w:szCs w:val="24"/>
              </w:rPr>
              <w:t>36.50</w:t>
            </w:r>
          </w:p>
        </w:tc>
        <w:tc>
          <w:tcPr>
            <w:tcW w:w="1020" w:type="dxa"/>
            <w:tcBorders>
              <w:top w:val="nil"/>
              <w:left w:val="nil"/>
              <w:bottom w:val="nil"/>
              <w:right w:val="nil"/>
            </w:tcBorders>
            <w:vAlign w:val="center"/>
          </w:tcPr>
          <w:p w14:paraId="000002B0" w14:textId="77777777" w:rsidR="00B66B58" w:rsidRPr="009A47FF" w:rsidRDefault="00E32990">
            <w:pPr>
              <w:jc w:val="center"/>
              <w:rPr>
                <w:sz w:val="24"/>
                <w:szCs w:val="24"/>
              </w:rPr>
            </w:pPr>
            <w:r w:rsidRPr="009A47FF">
              <w:rPr>
                <w:sz w:val="24"/>
                <w:szCs w:val="24"/>
              </w:rPr>
              <w:t>&lt; 0.001</w:t>
            </w:r>
          </w:p>
        </w:tc>
      </w:tr>
      <w:tr w:rsidR="00B66B58" w:rsidRPr="009A47FF" w14:paraId="3A29337D" w14:textId="77777777" w:rsidTr="002244EE">
        <w:trPr>
          <w:trHeight w:val="331"/>
          <w:jc w:val="center"/>
        </w:trPr>
        <w:tc>
          <w:tcPr>
            <w:tcW w:w="1261" w:type="dxa"/>
            <w:vMerge/>
            <w:tcBorders>
              <w:top w:val="single" w:sz="4" w:space="0" w:color="000000"/>
              <w:left w:val="nil"/>
              <w:right w:val="nil"/>
            </w:tcBorders>
          </w:tcPr>
          <w:p w14:paraId="000002B1"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2B2" w14:textId="77777777" w:rsidR="00B66B58" w:rsidRPr="009A47FF" w:rsidRDefault="00B66B58">
            <w:pPr>
              <w:rPr>
                <w:sz w:val="24"/>
                <w:szCs w:val="24"/>
              </w:rPr>
            </w:pPr>
          </w:p>
        </w:tc>
        <w:tc>
          <w:tcPr>
            <w:tcW w:w="4320" w:type="dxa"/>
            <w:tcBorders>
              <w:top w:val="nil"/>
              <w:left w:val="nil"/>
              <w:bottom w:val="single" w:sz="8" w:space="0" w:color="A6A6A6" w:themeColor="background1" w:themeShade="A6"/>
              <w:right w:val="nil"/>
            </w:tcBorders>
          </w:tcPr>
          <w:p w14:paraId="000002B3" w14:textId="77777777" w:rsidR="00B66B58" w:rsidRPr="009A47FF" w:rsidRDefault="00E32990">
            <w:pPr>
              <w:rPr>
                <w:sz w:val="24"/>
                <w:szCs w:val="24"/>
              </w:rPr>
            </w:pPr>
            <w:r w:rsidRPr="009A47FF">
              <w:rPr>
                <w:sz w:val="24"/>
                <w:szCs w:val="24"/>
              </w:rPr>
              <w:t xml:space="preserve">   t + pop + t:pop</w:t>
            </w:r>
          </w:p>
        </w:tc>
        <w:tc>
          <w:tcPr>
            <w:tcW w:w="1584" w:type="dxa"/>
            <w:tcBorders>
              <w:top w:val="nil"/>
              <w:left w:val="nil"/>
              <w:bottom w:val="single" w:sz="8" w:space="0" w:color="A6A6A6" w:themeColor="background1" w:themeShade="A6"/>
              <w:right w:val="nil"/>
            </w:tcBorders>
          </w:tcPr>
          <w:p w14:paraId="000002B4" w14:textId="77777777" w:rsidR="00B66B58" w:rsidRPr="009A47FF" w:rsidRDefault="00E32990">
            <w:pPr>
              <w:rPr>
                <w:sz w:val="24"/>
                <w:szCs w:val="24"/>
              </w:rPr>
            </w:pPr>
            <w:r w:rsidRPr="009A47FF">
              <w:rPr>
                <w:sz w:val="24"/>
                <w:szCs w:val="24"/>
              </w:rPr>
              <w:t>dam</w:t>
            </w:r>
          </w:p>
        </w:tc>
        <w:tc>
          <w:tcPr>
            <w:tcW w:w="425" w:type="dxa"/>
            <w:tcBorders>
              <w:top w:val="nil"/>
              <w:left w:val="nil"/>
              <w:bottom w:val="single" w:sz="8" w:space="0" w:color="A6A6A6" w:themeColor="background1" w:themeShade="A6"/>
              <w:right w:val="nil"/>
            </w:tcBorders>
            <w:vAlign w:val="center"/>
          </w:tcPr>
          <w:p w14:paraId="000002B5"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8" w:space="0" w:color="A6A6A6" w:themeColor="background1" w:themeShade="A6"/>
              <w:right w:val="nil"/>
            </w:tcBorders>
            <w:vAlign w:val="center"/>
          </w:tcPr>
          <w:p w14:paraId="000002B6" w14:textId="77777777" w:rsidR="00B66B58" w:rsidRPr="009A47FF" w:rsidRDefault="00E32990">
            <w:pPr>
              <w:jc w:val="center"/>
              <w:rPr>
                <w:sz w:val="24"/>
                <w:szCs w:val="24"/>
              </w:rPr>
            </w:pPr>
            <w:r w:rsidRPr="009A47FF">
              <w:rPr>
                <w:sz w:val="24"/>
                <w:szCs w:val="24"/>
              </w:rPr>
              <w:t>299.71</w:t>
            </w:r>
          </w:p>
        </w:tc>
        <w:tc>
          <w:tcPr>
            <w:tcW w:w="1020" w:type="dxa"/>
            <w:tcBorders>
              <w:top w:val="nil"/>
              <w:left w:val="nil"/>
              <w:bottom w:val="single" w:sz="8" w:space="0" w:color="A6A6A6" w:themeColor="background1" w:themeShade="A6"/>
              <w:right w:val="nil"/>
            </w:tcBorders>
            <w:vAlign w:val="center"/>
          </w:tcPr>
          <w:p w14:paraId="000002B7" w14:textId="77777777" w:rsidR="00B66B58" w:rsidRPr="009A47FF" w:rsidRDefault="00E32990">
            <w:pPr>
              <w:jc w:val="center"/>
              <w:rPr>
                <w:sz w:val="24"/>
                <w:szCs w:val="24"/>
              </w:rPr>
            </w:pPr>
            <w:r w:rsidRPr="009A47FF">
              <w:rPr>
                <w:sz w:val="24"/>
                <w:szCs w:val="24"/>
              </w:rPr>
              <w:t>&lt; 0.001</w:t>
            </w:r>
          </w:p>
        </w:tc>
      </w:tr>
      <w:tr w:rsidR="00B66B58" w:rsidRPr="009A47FF" w14:paraId="59A911E8" w14:textId="77777777" w:rsidTr="002244EE">
        <w:trPr>
          <w:trHeight w:val="331"/>
          <w:jc w:val="center"/>
        </w:trPr>
        <w:tc>
          <w:tcPr>
            <w:tcW w:w="1261" w:type="dxa"/>
            <w:vMerge/>
            <w:tcBorders>
              <w:top w:val="single" w:sz="4" w:space="0" w:color="000000"/>
              <w:left w:val="nil"/>
              <w:right w:val="nil"/>
            </w:tcBorders>
          </w:tcPr>
          <w:p w14:paraId="000002B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2B9" w14:textId="77777777" w:rsidR="00B66B58" w:rsidRPr="009A47FF" w:rsidRDefault="00E32990">
            <w:pPr>
              <w:rPr>
                <w:sz w:val="24"/>
                <w:szCs w:val="24"/>
              </w:rPr>
            </w:pPr>
            <w:r w:rsidRPr="009A47FF">
              <w:rPr>
                <w:sz w:val="24"/>
                <w:szCs w:val="24"/>
              </w:rPr>
              <w:t>Finland</w:t>
            </w:r>
          </w:p>
        </w:tc>
        <w:tc>
          <w:tcPr>
            <w:tcW w:w="4320" w:type="dxa"/>
            <w:tcBorders>
              <w:top w:val="single" w:sz="8" w:space="0" w:color="A6A6A6" w:themeColor="background1" w:themeShade="A6"/>
              <w:left w:val="nil"/>
              <w:bottom w:val="nil"/>
              <w:right w:val="nil"/>
            </w:tcBorders>
          </w:tcPr>
          <w:p w14:paraId="000002BA" w14:textId="77777777" w:rsidR="00B66B58" w:rsidRPr="009A47FF" w:rsidRDefault="00E32990">
            <w:pPr>
              <w:rPr>
                <w:sz w:val="24"/>
                <w:szCs w:val="24"/>
              </w:rPr>
            </w:pPr>
            <w:r w:rsidRPr="009A47FF">
              <w:rPr>
                <w:b/>
                <w:sz w:val="24"/>
                <w:szCs w:val="24"/>
              </w:rPr>
              <w:t xml:space="preserve">   t + pop + t:pop + dam + sire + block</w:t>
            </w:r>
          </w:p>
        </w:tc>
        <w:tc>
          <w:tcPr>
            <w:tcW w:w="1584" w:type="dxa"/>
            <w:tcBorders>
              <w:top w:val="single" w:sz="8" w:space="0" w:color="A6A6A6" w:themeColor="background1" w:themeShade="A6"/>
              <w:left w:val="nil"/>
              <w:bottom w:val="nil"/>
              <w:right w:val="nil"/>
            </w:tcBorders>
          </w:tcPr>
          <w:p w14:paraId="000002BB" w14:textId="77777777" w:rsidR="00B66B58" w:rsidRPr="009A47FF" w:rsidRDefault="00B66B58">
            <w:pPr>
              <w:rPr>
                <w:sz w:val="24"/>
                <w:szCs w:val="24"/>
              </w:rPr>
            </w:pPr>
          </w:p>
        </w:tc>
        <w:tc>
          <w:tcPr>
            <w:tcW w:w="425" w:type="dxa"/>
            <w:tcBorders>
              <w:top w:val="single" w:sz="8" w:space="0" w:color="A6A6A6" w:themeColor="background1" w:themeShade="A6"/>
              <w:left w:val="nil"/>
              <w:bottom w:val="nil"/>
              <w:right w:val="nil"/>
            </w:tcBorders>
            <w:vAlign w:val="center"/>
          </w:tcPr>
          <w:p w14:paraId="000002BC" w14:textId="77777777" w:rsidR="00B66B58" w:rsidRPr="009A47FF" w:rsidRDefault="00B66B58">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2BD" w14:textId="77777777" w:rsidR="00B66B58" w:rsidRPr="009A47FF" w:rsidRDefault="00B66B58">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2BE" w14:textId="77777777" w:rsidR="00B66B58" w:rsidRPr="009A47FF" w:rsidRDefault="00B66B58">
            <w:pPr>
              <w:jc w:val="center"/>
              <w:rPr>
                <w:sz w:val="24"/>
                <w:szCs w:val="24"/>
              </w:rPr>
            </w:pPr>
          </w:p>
        </w:tc>
      </w:tr>
      <w:tr w:rsidR="00B66B58" w:rsidRPr="009A47FF" w14:paraId="4620E6C5" w14:textId="77777777">
        <w:trPr>
          <w:trHeight w:val="331"/>
          <w:jc w:val="center"/>
        </w:trPr>
        <w:tc>
          <w:tcPr>
            <w:tcW w:w="1261" w:type="dxa"/>
            <w:vMerge/>
            <w:tcBorders>
              <w:top w:val="single" w:sz="4" w:space="0" w:color="000000"/>
              <w:left w:val="nil"/>
              <w:right w:val="nil"/>
            </w:tcBorders>
          </w:tcPr>
          <w:p w14:paraId="000002B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C0" w14:textId="77777777" w:rsidR="00B66B58" w:rsidRPr="009A47FF" w:rsidRDefault="00B66B58">
            <w:pPr>
              <w:rPr>
                <w:sz w:val="24"/>
                <w:szCs w:val="24"/>
              </w:rPr>
            </w:pPr>
          </w:p>
        </w:tc>
        <w:tc>
          <w:tcPr>
            <w:tcW w:w="4320" w:type="dxa"/>
            <w:tcBorders>
              <w:top w:val="nil"/>
              <w:left w:val="nil"/>
              <w:bottom w:val="nil"/>
              <w:right w:val="nil"/>
            </w:tcBorders>
          </w:tcPr>
          <w:p w14:paraId="000002C1" w14:textId="77777777" w:rsidR="00B66B58" w:rsidRPr="009A47FF" w:rsidRDefault="00E32990">
            <w:pPr>
              <w:rPr>
                <w:sz w:val="24"/>
                <w:szCs w:val="24"/>
              </w:rPr>
            </w:pPr>
            <w:r w:rsidRPr="009A47FF">
              <w:rPr>
                <w:sz w:val="24"/>
                <w:szCs w:val="24"/>
              </w:rPr>
              <w:t xml:space="preserve">   pop + dam + sire + block</w:t>
            </w:r>
          </w:p>
        </w:tc>
        <w:tc>
          <w:tcPr>
            <w:tcW w:w="1584" w:type="dxa"/>
            <w:tcBorders>
              <w:top w:val="nil"/>
              <w:left w:val="nil"/>
              <w:bottom w:val="nil"/>
              <w:right w:val="nil"/>
            </w:tcBorders>
          </w:tcPr>
          <w:p w14:paraId="000002C2"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2C3"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C4" w14:textId="77777777" w:rsidR="00B66B58" w:rsidRPr="009A47FF" w:rsidRDefault="00E32990">
            <w:pPr>
              <w:jc w:val="center"/>
              <w:rPr>
                <w:sz w:val="24"/>
                <w:szCs w:val="24"/>
              </w:rPr>
            </w:pPr>
            <w:r w:rsidRPr="009A47FF">
              <w:rPr>
                <w:sz w:val="24"/>
                <w:szCs w:val="24"/>
              </w:rPr>
              <w:t>6,976.53</w:t>
            </w:r>
          </w:p>
        </w:tc>
        <w:tc>
          <w:tcPr>
            <w:tcW w:w="1020" w:type="dxa"/>
            <w:tcBorders>
              <w:top w:val="nil"/>
              <w:left w:val="nil"/>
              <w:bottom w:val="nil"/>
              <w:right w:val="nil"/>
            </w:tcBorders>
            <w:vAlign w:val="center"/>
          </w:tcPr>
          <w:p w14:paraId="000002C5" w14:textId="77777777" w:rsidR="00B66B58" w:rsidRPr="009A47FF" w:rsidRDefault="00E32990">
            <w:pPr>
              <w:jc w:val="center"/>
              <w:rPr>
                <w:sz w:val="24"/>
                <w:szCs w:val="24"/>
              </w:rPr>
            </w:pPr>
            <w:r w:rsidRPr="009A47FF">
              <w:rPr>
                <w:sz w:val="24"/>
                <w:szCs w:val="24"/>
              </w:rPr>
              <w:t>&lt; 0.001</w:t>
            </w:r>
          </w:p>
        </w:tc>
      </w:tr>
      <w:tr w:rsidR="00B66B58" w:rsidRPr="009A47FF" w14:paraId="7741E636" w14:textId="77777777">
        <w:trPr>
          <w:trHeight w:val="331"/>
          <w:jc w:val="center"/>
        </w:trPr>
        <w:tc>
          <w:tcPr>
            <w:tcW w:w="1261" w:type="dxa"/>
            <w:vMerge/>
            <w:tcBorders>
              <w:top w:val="single" w:sz="4" w:space="0" w:color="000000"/>
              <w:left w:val="nil"/>
              <w:right w:val="nil"/>
            </w:tcBorders>
          </w:tcPr>
          <w:p w14:paraId="000002C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C7" w14:textId="77777777" w:rsidR="00B66B58" w:rsidRPr="009A47FF" w:rsidRDefault="00B66B58">
            <w:pPr>
              <w:rPr>
                <w:sz w:val="24"/>
                <w:szCs w:val="24"/>
              </w:rPr>
            </w:pPr>
          </w:p>
        </w:tc>
        <w:tc>
          <w:tcPr>
            <w:tcW w:w="4320" w:type="dxa"/>
            <w:tcBorders>
              <w:top w:val="nil"/>
              <w:left w:val="nil"/>
              <w:bottom w:val="nil"/>
              <w:right w:val="nil"/>
            </w:tcBorders>
          </w:tcPr>
          <w:p w14:paraId="000002C8" w14:textId="77777777" w:rsidR="00B66B58" w:rsidRPr="009A47FF" w:rsidRDefault="00E32990">
            <w:pPr>
              <w:rPr>
                <w:sz w:val="24"/>
                <w:szCs w:val="24"/>
              </w:rPr>
            </w:pPr>
            <w:r w:rsidRPr="009A47FF">
              <w:rPr>
                <w:sz w:val="24"/>
                <w:szCs w:val="24"/>
              </w:rPr>
              <w:t xml:space="preserve">   t + dam + sire + block</w:t>
            </w:r>
          </w:p>
        </w:tc>
        <w:tc>
          <w:tcPr>
            <w:tcW w:w="1584" w:type="dxa"/>
            <w:tcBorders>
              <w:top w:val="nil"/>
              <w:left w:val="nil"/>
              <w:bottom w:val="nil"/>
              <w:right w:val="nil"/>
            </w:tcBorders>
          </w:tcPr>
          <w:p w14:paraId="000002C9"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2CA"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CB" w14:textId="77777777" w:rsidR="00B66B58" w:rsidRPr="009A47FF" w:rsidRDefault="00E32990">
            <w:pPr>
              <w:jc w:val="center"/>
              <w:rPr>
                <w:sz w:val="24"/>
                <w:szCs w:val="24"/>
              </w:rPr>
            </w:pPr>
            <w:r w:rsidRPr="009A47FF">
              <w:rPr>
                <w:sz w:val="24"/>
                <w:szCs w:val="24"/>
              </w:rPr>
              <w:t>727.92</w:t>
            </w:r>
          </w:p>
        </w:tc>
        <w:tc>
          <w:tcPr>
            <w:tcW w:w="1020" w:type="dxa"/>
            <w:tcBorders>
              <w:top w:val="nil"/>
              <w:left w:val="nil"/>
              <w:bottom w:val="nil"/>
              <w:right w:val="nil"/>
            </w:tcBorders>
            <w:vAlign w:val="center"/>
          </w:tcPr>
          <w:p w14:paraId="000002CC" w14:textId="77777777" w:rsidR="00B66B58" w:rsidRPr="009A47FF" w:rsidRDefault="00E32990">
            <w:pPr>
              <w:jc w:val="center"/>
              <w:rPr>
                <w:sz w:val="24"/>
                <w:szCs w:val="24"/>
              </w:rPr>
            </w:pPr>
            <w:r w:rsidRPr="009A47FF">
              <w:rPr>
                <w:sz w:val="24"/>
                <w:szCs w:val="24"/>
              </w:rPr>
              <w:t>&lt; 0.001</w:t>
            </w:r>
          </w:p>
        </w:tc>
      </w:tr>
      <w:tr w:rsidR="00B66B58" w:rsidRPr="009A47FF" w14:paraId="36298CDF" w14:textId="77777777">
        <w:trPr>
          <w:trHeight w:val="331"/>
          <w:jc w:val="center"/>
        </w:trPr>
        <w:tc>
          <w:tcPr>
            <w:tcW w:w="1261" w:type="dxa"/>
            <w:vMerge/>
            <w:tcBorders>
              <w:top w:val="single" w:sz="4" w:space="0" w:color="000000"/>
              <w:left w:val="nil"/>
              <w:right w:val="nil"/>
            </w:tcBorders>
          </w:tcPr>
          <w:p w14:paraId="000002C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CE" w14:textId="77777777" w:rsidR="00B66B58" w:rsidRPr="009A47FF" w:rsidRDefault="00B66B58">
            <w:pPr>
              <w:rPr>
                <w:sz w:val="24"/>
                <w:szCs w:val="24"/>
              </w:rPr>
            </w:pPr>
          </w:p>
        </w:tc>
        <w:tc>
          <w:tcPr>
            <w:tcW w:w="4320" w:type="dxa"/>
            <w:tcBorders>
              <w:top w:val="nil"/>
              <w:left w:val="nil"/>
              <w:bottom w:val="nil"/>
              <w:right w:val="nil"/>
            </w:tcBorders>
          </w:tcPr>
          <w:p w14:paraId="000002CF" w14:textId="77777777" w:rsidR="00B66B58" w:rsidRPr="009A47FF" w:rsidRDefault="00E32990">
            <w:pPr>
              <w:rPr>
                <w:sz w:val="24"/>
                <w:szCs w:val="24"/>
              </w:rPr>
            </w:pPr>
            <w:r w:rsidRPr="009A47FF">
              <w:rPr>
                <w:sz w:val="24"/>
                <w:szCs w:val="24"/>
              </w:rPr>
              <w:t xml:space="preserve">   t + pop + dam + sire + block</w:t>
            </w:r>
          </w:p>
        </w:tc>
        <w:tc>
          <w:tcPr>
            <w:tcW w:w="1584" w:type="dxa"/>
            <w:tcBorders>
              <w:top w:val="nil"/>
              <w:left w:val="nil"/>
              <w:bottom w:val="nil"/>
              <w:right w:val="nil"/>
            </w:tcBorders>
          </w:tcPr>
          <w:p w14:paraId="000002D0"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2D1"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D2" w14:textId="77777777" w:rsidR="00B66B58" w:rsidRPr="009A47FF" w:rsidRDefault="00E32990">
            <w:pPr>
              <w:jc w:val="center"/>
              <w:rPr>
                <w:sz w:val="24"/>
                <w:szCs w:val="24"/>
              </w:rPr>
            </w:pPr>
            <w:r w:rsidRPr="009A47FF">
              <w:rPr>
                <w:sz w:val="24"/>
                <w:szCs w:val="24"/>
              </w:rPr>
              <w:t>157.91</w:t>
            </w:r>
          </w:p>
        </w:tc>
        <w:tc>
          <w:tcPr>
            <w:tcW w:w="1020" w:type="dxa"/>
            <w:tcBorders>
              <w:top w:val="nil"/>
              <w:left w:val="nil"/>
              <w:bottom w:val="nil"/>
              <w:right w:val="nil"/>
            </w:tcBorders>
            <w:vAlign w:val="center"/>
          </w:tcPr>
          <w:p w14:paraId="000002D3" w14:textId="77777777" w:rsidR="00B66B58" w:rsidRPr="009A47FF" w:rsidRDefault="00E32990">
            <w:pPr>
              <w:jc w:val="center"/>
              <w:rPr>
                <w:sz w:val="24"/>
                <w:szCs w:val="24"/>
              </w:rPr>
            </w:pPr>
            <w:r w:rsidRPr="009A47FF">
              <w:rPr>
                <w:sz w:val="24"/>
                <w:szCs w:val="24"/>
              </w:rPr>
              <w:t>&lt; 0.001</w:t>
            </w:r>
          </w:p>
        </w:tc>
      </w:tr>
      <w:tr w:rsidR="00B66B58" w:rsidRPr="009A47FF" w14:paraId="730E062C" w14:textId="77777777">
        <w:trPr>
          <w:trHeight w:val="331"/>
          <w:jc w:val="center"/>
        </w:trPr>
        <w:tc>
          <w:tcPr>
            <w:tcW w:w="1261" w:type="dxa"/>
            <w:vMerge/>
            <w:tcBorders>
              <w:top w:val="single" w:sz="4" w:space="0" w:color="000000"/>
              <w:left w:val="nil"/>
              <w:right w:val="nil"/>
            </w:tcBorders>
          </w:tcPr>
          <w:p w14:paraId="000002D4"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D5" w14:textId="77777777" w:rsidR="00B66B58" w:rsidRPr="009A47FF" w:rsidRDefault="00B66B58">
            <w:pPr>
              <w:rPr>
                <w:sz w:val="24"/>
                <w:szCs w:val="24"/>
              </w:rPr>
            </w:pPr>
          </w:p>
        </w:tc>
        <w:tc>
          <w:tcPr>
            <w:tcW w:w="4320" w:type="dxa"/>
            <w:tcBorders>
              <w:top w:val="nil"/>
              <w:left w:val="nil"/>
              <w:bottom w:val="nil"/>
              <w:right w:val="nil"/>
            </w:tcBorders>
          </w:tcPr>
          <w:p w14:paraId="000002D6" w14:textId="77777777" w:rsidR="00B66B58" w:rsidRPr="009A47FF" w:rsidRDefault="00E32990">
            <w:pPr>
              <w:rPr>
                <w:sz w:val="24"/>
                <w:szCs w:val="24"/>
              </w:rPr>
            </w:pPr>
            <w:r w:rsidRPr="009A47FF">
              <w:rPr>
                <w:sz w:val="24"/>
                <w:szCs w:val="24"/>
              </w:rPr>
              <w:t xml:space="preserve">   t + pop + t:pop + sire + block</w:t>
            </w:r>
          </w:p>
        </w:tc>
        <w:tc>
          <w:tcPr>
            <w:tcW w:w="1584" w:type="dxa"/>
            <w:tcBorders>
              <w:top w:val="nil"/>
              <w:left w:val="nil"/>
              <w:bottom w:val="nil"/>
              <w:right w:val="nil"/>
            </w:tcBorders>
          </w:tcPr>
          <w:p w14:paraId="000002D7" w14:textId="77777777" w:rsidR="00B66B58" w:rsidRPr="009A47FF" w:rsidRDefault="00E32990">
            <w:pPr>
              <w:rPr>
                <w:sz w:val="24"/>
                <w:szCs w:val="24"/>
              </w:rPr>
            </w:pPr>
            <w:r w:rsidRPr="009A47FF">
              <w:rPr>
                <w:sz w:val="24"/>
                <w:szCs w:val="24"/>
              </w:rPr>
              <w:t>dam</w:t>
            </w:r>
          </w:p>
        </w:tc>
        <w:tc>
          <w:tcPr>
            <w:tcW w:w="425" w:type="dxa"/>
            <w:tcBorders>
              <w:top w:val="nil"/>
              <w:left w:val="nil"/>
              <w:bottom w:val="nil"/>
              <w:right w:val="nil"/>
            </w:tcBorders>
            <w:vAlign w:val="center"/>
          </w:tcPr>
          <w:p w14:paraId="000002D8"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D9" w14:textId="77777777" w:rsidR="00B66B58" w:rsidRPr="009A47FF" w:rsidRDefault="00E32990">
            <w:pPr>
              <w:jc w:val="center"/>
              <w:rPr>
                <w:sz w:val="24"/>
                <w:szCs w:val="24"/>
              </w:rPr>
            </w:pPr>
            <w:r w:rsidRPr="009A47FF">
              <w:rPr>
                <w:sz w:val="24"/>
                <w:szCs w:val="24"/>
              </w:rPr>
              <w:t>82.19</w:t>
            </w:r>
          </w:p>
        </w:tc>
        <w:tc>
          <w:tcPr>
            <w:tcW w:w="1020" w:type="dxa"/>
            <w:tcBorders>
              <w:top w:val="nil"/>
              <w:left w:val="nil"/>
              <w:bottom w:val="nil"/>
              <w:right w:val="nil"/>
            </w:tcBorders>
            <w:vAlign w:val="center"/>
          </w:tcPr>
          <w:p w14:paraId="000002DA" w14:textId="77777777" w:rsidR="00B66B58" w:rsidRPr="009A47FF" w:rsidRDefault="00E32990">
            <w:pPr>
              <w:jc w:val="center"/>
              <w:rPr>
                <w:sz w:val="24"/>
                <w:szCs w:val="24"/>
              </w:rPr>
            </w:pPr>
            <w:r w:rsidRPr="009A47FF">
              <w:rPr>
                <w:sz w:val="24"/>
                <w:szCs w:val="24"/>
              </w:rPr>
              <w:t>&lt; 0.001</w:t>
            </w:r>
          </w:p>
        </w:tc>
      </w:tr>
      <w:tr w:rsidR="00B66B58" w:rsidRPr="009A47FF" w14:paraId="7C0FCAE7" w14:textId="77777777">
        <w:trPr>
          <w:trHeight w:val="331"/>
          <w:jc w:val="center"/>
        </w:trPr>
        <w:tc>
          <w:tcPr>
            <w:tcW w:w="1261" w:type="dxa"/>
            <w:vMerge/>
            <w:tcBorders>
              <w:top w:val="single" w:sz="4" w:space="0" w:color="000000"/>
              <w:left w:val="nil"/>
              <w:right w:val="nil"/>
            </w:tcBorders>
          </w:tcPr>
          <w:p w14:paraId="000002D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DC" w14:textId="77777777" w:rsidR="00B66B58" w:rsidRPr="009A47FF" w:rsidRDefault="00B66B58">
            <w:pPr>
              <w:rPr>
                <w:sz w:val="24"/>
                <w:szCs w:val="24"/>
              </w:rPr>
            </w:pPr>
          </w:p>
        </w:tc>
        <w:tc>
          <w:tcPr>
            <w:tcW w:w="4320" w:type="dxa"/>
            <w:tcBorders>
              <w:top w:val="nil"/>
              <w:left w:val="nil"/>
              <w:bottom w:val="nil"/>
              <w:right w:val="nil"/>
            </w:tcBorders>
          </w:tcPr>
          <w:p w14:paraId="000002DD" w14:textId="77777777" w:rsidR="00B66B58" w:rsidRPr="009A47FF" w:rsidRDefault="00E32990">
            <w:pPr>
              <w:rPr>
                <w:sz w:val="24"/>
                <w:szCs w:val="24"/>
              </w:rPr>
            </w:pPr>
            <w:r w:rsidRPr="009A47FF">
              <w:rPr>
                <w:sz w:val="24"/>
                <w:szCs w:val="24"/>
              </w:rPr>
              <w:t xml:space="preserve">   t + pop + t:pop + dam + block</w:t>
            </w:r>
          </w:p>
        </w:tc>
        <w:tc>
          <w:tcPr>
            <w:tcW w:w="1584" w:type="dxa"/>
            <w:tcBorders>
              <w:top w:val="nil"/>
              <w:left w:val="nil"/>
              <w:bottom w:val="nil"/>
              <w:right w:val="nil"/>
            </w:tcBorders>
          </w:tcPr>
          <w:p w14:paraId="000002DE" w14:textId="77777777" w:rsidR="00B66B58" w:rsidRPr="009A47FF" w:rsidRDefault="00E32990">
            <w:pPr>
              <w:rPr>
                <w:sz w:val="24"/>
                <w:szCs w:val="24"/>
              </w:rPr>
            </w:pPr>
            <w:r w:rsidRPr="009A47FF">
              <w:rPr>
                <w:sz w:val="24"/>
                <w:szCs w:val="24"/>
              </w:rPr>
              <w:t>sire</w:t>
            </w:r>
          </w:p>
        </w:tc>
        <w:tc>
          <w:tcPr>
            <w:tcW w:w="425" w:type="dxa"/>
            <w:tcBorders>
              <w:top w:val="nil"/>
              <w:left w:val="nil"/>
              <w:bottom w:val="nil"/>
              <w:right w:val="nil"/>
            </w:tcBorders>
            <w:vAlign w:val="center"/>
          </w:tcPr>
          <w:p w14:paraId="000002DF"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E0" w14:textId="77777777" w:rsidR="00B66B58" w:rsidRPr="009A47FF" w:rsidRDefault="00E32990">
            <w:pPr>
              <w:jc w:val="center"/>
              <w:rPr>
                <w:sz w:val="24"/>
                <w:szCs w:val="24"/>
              </w:rPr>
            </w:pPr>
            <w:r w:rsidRPr="009A47FF">
              <w:rPr>
                <w:sz w:val="24"/>
                <w:szCs w:val="24"/>
              </w:rPr>
              <w:t>5.35</w:t>
            </w:r>
          </w:p>
        </w:tc>
        <w:tc>
          <w:tcPr>
            <w:tcW w:w="1020" w:type="dxa"/>
            <w:tcBorders>
              <w:top w:val="nil"/>
              <w:left w:val="nil"/>
              <w:bottom w:val="nil"/>
              <w:right w:val="nil"/>
            </w:tcBorders>
            <w:vAlign w:val="center"/>
          </w:tcPr>
          <w:p w14:paraId="000002E1" w14:textId="77777777" w:rsidR="00B66B58" w:rsidRPr="009A47FF" w:rsidRDefault="00E32990">
            <w:pPr>
              <w:jc w:val="center"/>
              <w:rPr>
                <w:sz w:val="24"/>
                <w:szCs w:val="24"/>
              </w:rPr>
            </w:pPr>
            <w:r w:rsidRPr="009A47FF">
              <w:rPr>
                <w:sz w:val="24"/>
                <w:szCs w:val="24"/>
              </w:rPr>
              <w:t>0.021</w:t>
            </w:r>
          </w:p>
        </w:tc>
      </w:tr>
      <w:tr w:rsidR="00B66B58" w:rsidRPr="009A47FF" w14:paraId="04E8091E" w14:textId="77777777" w:rsidTr="002244EE">
        <w:trPr>
          <w:trHeight w:val="331"/>
          <w:jc w:val="center"/>
        </w:trPr>
        <w:tc>
          <w:tcPr>
            <w:tcW w:w="1261" w:type="dxa"/>
            <w:vMerge/>
            <w:tcBorders>
              <w:top w:val="single" w:sz="4" w:space="0" w:color="000000"/>
              <w:left w:val="nil"/>
              <w:bottom w:val="single" w:sz="12" w:space="0" w:color="auto"/>
              <w:right w:val="nil"/>
            </w:tcBorders>
          </w:tcPr>
          <w:p w14:paraId="000002E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auto"/>
              <w:right w:val="nil"/>
            </w:tcBorders>
          </w:tcPr>
          <w:p w14:paraId="000002E3" w14:textId="77777777" w:rsidR="00B66B58" w:rsidRPr="009A47FF" w:rsidRDefault="00B66B58">
            <w:pPr>
              <w:rPr>
                <w:sz w:val="24"/>
                <w:szCs w:val="24"/>
              </w:rPr>
            </w:pPr>
          </w:p>
        </w:tc>
        <w:tc>
          <w:tcPr>
            <w:tcW w:w="4320" w:type="dxa"/>
            <w:tcBorders>
              <w:top w:val="nil"/>
              <w:left w:val="nil"/>
              <w:bottom w:val="single" w:sz="12" w:space="0" w:color="auto"/>
              <w:right w:val="nil"/>
            </w:tcBorders>
          </w:tcPr>
          <w:p w14:paraId="000002E4" w14:textId="77777777" w:rsidR="00B66B58" w:rsidRPr="009A47FF" w:rsidRDefault="00E32990">
            <w:pPr>
              <w:rPr>
                <w:sz w:val="24"/>
                <w:szCs w:val="24"/>
              </w:rPr>
            </w:pPr>
            <w:r w:rsidRPr="009A47FF">
              <w:rPr>
                <w:sz w:val="24"/>
                <w:szCs w:val="24"/>
              </w:rPr>
              <w:t xml:space="preserve">   t + pop + t:pop + sire + dam</w:t>
            </w:r>
          </w:p>
        </w:tc>
        <w:tc>
          <w:tcPr>
            <w:tcW w:w="1584" w:type="dxa"/>
            <w:tcBorders>
              <w:top w:val="nil"/>
              <w:left w:val="nil"/>
              <w:bottom w:val="single" w:sz="12" w:space="0" w:color="auto"/>
              <w:right w:val="nil"/>
            </w:tcBorders>
          </w:tcPr>
          <w:p w14:paraId="000002E5" w14:textId="77777777" w:rsidR="00B66B58" w:rsidRPr="009A47FF" w:rsidRDefault="00E32990">
            <w:pPr>
              <w:rPr>
                <w:sz w:val="24"/>
                <w:szCs w:val="24"/>
              </w:rPr>
            </w:pPr>
            <w:r w:rsidRPr="009A47FF">
              <w:rPr>
                <w:sz w:val="24"/>
                <w:szCs w:val="24"/>
              </w:rPr>
              <w:t>block</w:t>
            </w:r>
          </w:p>
        </w:tc>
        <w:tc>
          <w:tcPr>
            <w:tcW w:w="425" w:type="dxa"/>
            <w:tcBorders>
              <w:top w:val="nil"/>
              <w:left w:val="nil"/>
              <w:bottom w:val="single" w:sz="12" w:space="0" w:color="auto"/>
              <w:right w:val="nil"/>
            </w:tcBorders>
            <w:vAlign w:val="center"/>
          </w:tcPr>
          <w:p w14:paraId="000002E6"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12" w:space="0" w:color="auto"/>
              <w:right w:val="nil"/>
            </w:tcBorders>
            <w:vAlign w:val="center"/>
          </w:tcPr>
          <w:p w14:paraId="000002E7" w14:textId="77777777" w:rsidR="00B66B58" w:rsidRPr="009A47FF" w:rsidRDefault="00E32990">
            <w:pPr>
              <w:jc w:val="center"/>
              <w:rPr>
                <w:sz w:val="24"/>
                <w:szCs w:val="24"/>
              </w:rPr>
            </w:pPr>
            <w:r w:rsidRPr="009A47FF">
              <w:rPr>
                <w:sz w:val="24"/>
                <w:szCs w:val="24"/>
              </w:rPr>
              <w:t>14.80</w:t>
            </w:r>
          </w:p>
        </w:tc>
        <w:tc>
          <w:tcPr>
            <w:tcW w:w="1020" w:type="dxa"/>
            <w:tcBorders>
              <w:top w:val="nil"/>
              <w:left w:val="nil"/>
              <w:bottom w:val="single" w:sz="12" w:space="0" w:color="auto"/>
              <w:right w:val="nil"/>
            </w:tcBorders>
            <w:vAlign w:val="center"/>
          </w:tcPr>
          <w:p w14:paraId="000002E8" w14:textId="77777777" w:rsidR="00B66B58" w:rsidRPr="009A47FF" w:rsidRDefault="00E32990">
            <w:pPr>
              <w:jc w:val="center"/>
              <w:rPr>
                <w:sz w:val="24"/>
                <w:szCs w:val="24"/>
              </w:rPr>
            </w:pPr>
            <w:r w:rsidRPr="009A47FF">
              <w:rPr>
                <w:sz w:val="24"/>
                <w:szCs w:val="24"/>
              </w:rPr>
              <w:t>&lt; 0.001</w:t>
            </w:r>
          </w:p>
        </w:tc>
      </w:tr>
    </w:tbl>
    <w:p w14:paraId="000002E9" w14:textId="77777777" w:rsidR="00B66B58" w:rsidRPr="009A47FF" w:rsidRDefault="00B66B58">
      <w:pPr>
        <w:rPr>
          <w:rFonts w:ascii="Times New Roman" w:eastAsia="Times New Roman" w:hAnsi="Times New Roman" w:cs="Times New Roman"/>
        </w:rPr>
      </w:pPr>
    </w:p>
    <w:p w14:paraId="000002EA" w14:textId="77777777" w:rsidR="00B66B58" w:rsidRPr="009A47FF" w:rsidRDefault="00E32990">
      <w:pPr>
        <w:rPr>
          <w:rFonts w:ascii="Times New Roman" w:eastAsia="Times New Roman" w:hAnsi="Times New Roman" w:cs="Times New Roman"/>
        </w:rPr>
      </w:pPr>
      <w:r w:rsidRPr="009A47FF">
        <w:rPr>
          <w:rFonts w:ascii="Times New Roman" w:hAnsi="Times New Roman" w:cs="Times New Roman"/>
        </w:rPr>
        <w:br w:type="page"/>
      </w:r>
    </w:p>
    <w:p w14:paraId="000002EB" w14:textId="77777777" w:rsidR="00B66B58" w:rsidRPr="009A47FF" w:rsidRDefault="00432136">
      <w:pPr>
        <w:rPr>
          <w:rFonts w:ascii="Times New Roman" w:eastAsia="Times New Roman" w:hAnsi="Times New Roman" w:cs="Times New Roman"/>
        </w:rPr>
      </w:pPr>
      <w:sdt>
        <w:sdtPr>
          <w:rPr>
            <w:rFonts w:ascii="Times New Roman" w:hAnsi="Times New Roman" w:cs="Times New Roman"/>
          </w:rPr>
          <w:tag w:val="goog_rdk_17"/>
          <w:id w:val="-1453017487"/>
        </w:sdtPr>
        <w:sdtEndPr/>
        <w:sdtContent>
          <w:commentRangeStart w:id="7"/>
        </w:sdtContent>
      </w:sdt>
      <w:r w:rsidR="00E32990" w:rsidRPr="009A47FF">
        <w:rPr>
          <w:rFonts w:ascii="Times New Roman" w:eastAsia="Times New Roman" w:hAnsi="Times New Roman" w:cs="Times New Roman"/>
        </w:rPr>
        <w:t>Table</w:t>
      </w:r>
      <w:commentRangeEnd w:id="7"/>
      <w:r w:rsidR="00E32990" w:rsidRPr="009A47FF">
        <w:rPr>
          <w:rFonts w:ascii="Times New Roman" w:hAnsi="Times New Roman" w:cs="Times New Roman"/>
        </w:rPr>
        <w:commentReference w:id="7"/>
      </w:r>
      <w:r w:rsidR="00E32990" w:rsidRPr="009A47FF">
        <w:rPr>
          <w:rFonts w:ascii="Times New Roman" w:eastAsia="Times New Roman" w:hAnsi="Times New Roman" w:cs="Times New Roman"/>
        </w:rPr>
        <w:t xml:space="preserve"> 5. Bootstrap bias-corrected median narrow-sense heritability (h</w:t>
      </w:r>
      <w:r w:rsidR="00E32990" w:rsidRPr="009A47FF">
        <w:rPr>
          <w:rFonts w:ascii="Times New Roman" w:eastAsia="Times New Roman" w:hAnsi="Times New Roman" w:cs="Times New Roman"/>
          <w:vertAlign w:val="superscript"/>
        </w:rPr>
        <w:t>2</w:t>
      </w:r>
      <w:r w:rsidR="00E32990" w:rsidRPr="009A47FF">
        <w:rPr>
          <w:rFonts w:ascii="Times New Roman" w:eastAsia="Times New Roman" w:hAnsi="Times New Roman" w:cs="Times New Roman"/>
        </w:rPr>
        <w:t xml:space="preserve"> ± SE) and nongenetic maternal (m</w:t>
      </w:r>
      <w:r w:rsidR="00E32990" w:rsidRPr="009A47FF">
        <w:rPr>
          <w:rFonts w:ascii="Times New Roman" w:eastAsia="Times New Roman" w:hAnsi="Times New Roman" w:cs="Times New Roman"/>
          <w:vertAlign w:val="superscript"/>
        </w:rPr>
        <w:t>2</w:t>
      </w:r>
      <w:r w:rsidR="00E32990" w:rsidRPr="009A47FF">
        <w:rPr>
          <w:rFonts w:ascii="Times New Roman" w:eastAsia="Times New Roman" w:hAnsi="Times New Roman" w:cs="Times New Roman"/>
        </w:rPr>
        <w:t xml:space="preserve"> ± SE) estimates with number of individuals used (N) for embryo survival (%), incubation period (number of days post-fertilization; DPF), and incubation period (accumulated degree-days; ADD) from Lake Konnevesi (LK-Vendace (</w:t>
      </w:r>
      <w:r w:rsidR="00E32990" w:rsidRPr="009A47FF">
        <w:rPr>
          <w:rFonts w:ascii="Times New Roman" w:eastAsia="Times New Roman" w:hAnsi="Times New Roman" w:cs="Times New Roman"/>
          <w:i/>
        </w:rPr>
        <w:t>Coregonus albula</w:t>
      </w:r>
      <w:r w:rsidR="00E32990" w:rsidRPr="009A47FF">
        <w:rPr>
          <w:rFonts w:ascii="Times New Roman" w:eastAsia="Times New Roman" w:hAnsi="Times New Roman" w:cs="Times New Roman"/>
        </w:rPr>
        <w:t>)), Lake Superior (LS-Cisco (</w:t>
      </w:r>
      <w:r w:rsidR="00E32990" w:rsidRPr="009A47FF">
        <w:rPr>
          <w:rFonts w:ascii="Times New Roman" w:eastAsia="Times New Roman" w:hAnsi="Times New Roman" w:cs="Times New Roman"/>
          <w:i/>
        </w:rPr>
        <w:t>C. artedi</w:t>
      </w:r>
      <w:r w:rsidR="00E32990" w:rsidRPr="009A47FF">
        <w:rPr>
          <w:rFonts w:ascii="Times New Roman" w:eastAsia="Times New Roman" w:hAnsi="Times New Roman" w:cs="Times New Roman"/>
        </w:rPr>
        <w:t>)), and Lake Ontario (LO-Cisco) across each incubation temperature treatment (°C).</w:t>
      </w:r>
    </w:p>
    <w:p w14:paraId="000002EC" w14:textId="77777777" w:rsidR="00B66B58" w:rsidRPr="009A47FF" w:rsidRDefault="00B66B58">
      <w:pPr>
        <w:rPr>
          <w:rFonts w:ascii="Times New Roman" w:eastAsia="Times New Roman" w:hAnsi="Times New Roman" w:cs="Times New Roman"/>
        </w:rPr>
      </w:pPr>
    </w:p>
    <w:tbl>
      <w:tblPr>
        <w:tblStyle w:val="af6"/>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B66B58" w:rsidRPr="009A47FF" w14:paraId="13DA257E" w14:textId="77777777" w:rsidTr="00537F5F">
        <w:trPr>
          <w:trHeight w:val="720"/>
          <w:jc w:val="center"/>
        </w:trPr>
        <w:tc>
          <w:tcPr>
            <w:tcW w:w="1584" w:type="dxa"/>
            <w:tcBorders>
              <w:top w:val="single" w:sz="12" w:space="0" w:color="auto"/>
              <w:left w:val="nil"/>
              <w:bottom w:val="single" w:sz="8" w:space="0" w:color="000000"/>
              <w:right w:val="nil"/>
            </w:tcBorders>
            <w:vAlign w:val="center"/>
          </w:tcPr>
          <w:p w14:paraId="000002ED" w14:textId="77777777" w:rsidR="00B66B58" w:rsidRPr="009A47FF" w:rsidRDefault="00E32990">
            <w:pPr>
              <w:jc w:val="center"/>
              <w:rPr>
                <w:sz w:val="24"/>
                <w:szCs w:val="24"/>
              </w:rPr>
            </w:pPr>
            <w:r w:rsidRPr="009A47FF">
              <w:rPr>
                <w:sz w:val="24"/>
                <w:szCs w:val="24"/>
              </w:rPr>
              <w:t>Trait</w:t>
            </w:r>
          </w:p>
        </w:tc>
        <w:tc>
          <w:tcPr>
            <w:tcW w:w="1584" w:type="dxa"/>
            <w:tcBorders>
              <w:top w:val="single" w:sz="12" w:space="0" w:color="auto"/>
              <w:left w:val="nil"/>
              <w:bottom w:val="single" w:sz="8" w:space="0" w:color="000000"/>
              <w:right w:val="nil"/>
            </w:tcBorders>
            <w:vAlign w:val="center"/>
          </w:tcPr>
          <w:p w14:paraId="000002EE" w14:textId="77777777" w:rsidR="00B66B58" w:rsidRPr="009A47FF" w:rsidRDefault="00E32990">
            <w:pPr>
              <w:jc w:val="center"/>
              <w:rPr>
                <w:sz w:val="24"/>
                <w:szCs w:val="24"/>
              </w:rPr>
            </w:pPr>
            <w:r w:rsidRPr="009A47FF">
              <w:rPr>
                <w:sz w:val="24"/>
                <w:szCs w:val="24"/>
              </w:rPr>
              <w:t>Population</w:t>
            </w:r>
          </w:p>
        </w:tc>
        <w:tc>
          <w:tcPr>
            <w:tcW w:w="1584" w:type="dxa"/>
            <w:tcBorders>
              <w:top w:val="single" w:sz="12" w:space="0" w:color="auto"/>
              <w:left w:val="nil"/>
              <w:bottom w:val="single" w:sz="8" w:space="0" w:color="000000"/>
              <w:right w:val="nil"/>
            </w:tcBorders>
            <w:vAlign w:val="center"/>
          </w:tcPr>
          <w:p w14:paraId="000002EF" w14:textId="77777777" w:rsidR="00B66B58" w:rsidRPr="009A47FF" w:rsidRDefault="00E32990">
            <w:pPr>
              <w:jc w:val="center"/>
              <w:rPr>
                <w:sz w:val="24"/>
                <w:szCs w:val="24"/>
              </w:rPr>
            </w:pPr>
            <w:r w:rsidRPr="009A47FF">
              <w:rPr>
                <w:sz w:val="24"/>
                <w:szCs w:val="24"/>
              </w:rPr>
              <w:t>Incubation Temperature</w:t>
            </w:r>
          </w:p>
        </w:tc>
        <w:tc>
          <w:tcPr>
            <w:tcW w:w="1440" w:type="dxa"/>
            <w:tcBorders>
              <w:top w:val="single" w:sz="12" w:space="0" w:color="auto"/>
              <w:left w:val="nil"/>
              <w:bottom w:val="single" w:sz="8" w:space="0" w:color="000000"/>
              <w:right w:val="nil"/>
            </w:tcBorders>
            <w:vAlign w:val="center"/>
          </w:tcPr>
          <w:p w14:paraId="000002F0" w14:textId="77777777" w:rsidR="00B66B58" w:rsidRPr="009A47FF" w:rsidRDefault="00E32990">
            <w:pPr>
              <w:jc w:val="center"/>
              <w:rPr>
                <w:sz w:val="24"/>
                <w:szCs w:val="24"/>
                <w:vertAlign w:val="superscript"/>
              </w:rPr>
            </w:pPr>
            <w:r w:rsidRPr="009A47FF">
              <w:rPr>
                <w:sz w:val="24"/>
                <w:szCs w:val="24"/>
              </w:rPr>
              <w:t>h</w:t>
            </w:r>
            <w:r w:rsidRPr="009A47FF">
              <w:rPr>
                <w:sz w:val="24"/>
                <w:szCs w:val="24"/>
                <w:vertAlign w:val="superscript"/>
              </w:rPr>
              <w:t>2</w:t>
            </w:r>
            <w:r w:rsidRPr="009A47FF">
              <w:rPr>
                <w:sz w:val="24"/>
                <w:szCs w:val="24"/>
              </w:rPr>
              <w:t xml:space="preserve"> ± SE</w:t>
            </w:r>
          </w:p>
        </w:tc>
        <w:tc>
          <w:tcPr>
            <w:tcW w:w="1440" w:type="dxa"/>
            <w:tcBorders>
              <w:top w:val="single" w:sz="12" w:space="0" w:color="auto"/>
              <w:left w:val="nil"/>
              <w:bottom w:val="single" w:sz="8" w:space="0" w:color="000000"/>
              <w:right w:val="nil"/>
            </w:tcBorders>
            <w:vAlign w:val="center"/>
          </w:tcPr>
          <w:p w14:paraId="000002F1" w14:textId="77777777" w:rsidR="00B66B58" w:rsidRPr="009A47FF" w:rsidRDefault="00E32990">
            <w:pPr>
              <w:jc w:val="center"/>
              <w:rPr>
                <w:sz w:val="24"/>
                <w:szCs w:val="24"/>
              </w:rPr>
            </w:pPr>
            <w:r w:rsidRPr="009A47FF">
              <w:rPr>
                <w:sz w:val="24"/>
                <w:szCs w:val="24"/>
              </w:rPr>
              <w:t>m</w:t>
            </w:r>
            <w:r w:rsidRPr="009A47FF">
              <w:rPr>
                <w:sz w:val="24"/>
                <w:szCs w:val="24"/>
                <w:vertAlign w:val="superscript"/>
              </w:rPr>
              <w:t>2</w:t>
            </w:r>
            <w:r w:rsidRPr="009A47FF">
              <w:rPr>
                <w:sz w:val="24"/>
                <w:szCs w:val="24"/>
              </w:rPr>
              <w:t xml:space="preserve"> ± SE</w:t>
            </w:r>
          </w:p>
        </w:tc>
        <w:tc>
          <w:tcPr>
            <w:tcW w:w="864" w:type="dxa"/>
            <w:tcBorders>
              <w:top w:val="single" w:sz="12" w:space="0" w:color="auto"/>
              <w:left w:val="nil"/>
              <w:bottom w:val="single" w:sz="8" w:space="0" w:color="000000"/>
              <w:right w:val="nil"/>
            </w:tcBorders>
            <w:vAlign w:val="center"/>
          </w:tcPr>
          <w:p w14:paraId="000002F2" w14:textId="77777777" w:rsidR="00B66B58" w:rsidRPr="009A47FF" w:rsidRDefault="00E32990">
            <w:pPr>
              <w:jc w:val="center"/>
              <w:rPr>
                <w:sz w:val="24"/>
                <w:szCs w:val="24"/>
              </w:rPr>
            </w:pPr>
            <w:r w:rsidRPr="009A47FF">
              <w:rPr>
                <w:sz w:val="24"/>
                <w:szCs w:val="24"/>
              </w:rPr>
              <w:t>N</w:t>
            </w:r>
          </w:p>
        </w:tc>
      </w:tr>
      <w:tr w:rsidR="00B66B58" w:rsidRPr="009A47FF" w14:paraId="32DD09D9" w14:textId="77777777">
        <w:trPr>
          <w:trHeight w:val="288"/>
          <w:jc w:val="center"/>
        </w:trPr>
        <w:tc>
          <w:tcPr>
            <w:tcW w:w="1584" w:type="dxa"/>
            <w:vMerge w:val="restart"/>
            <w:tcBorders>
              <w:top w:val="single" w:sz="8" w:space="0" w:color="000000"/>
              <w:left w:val="nil"/>
              <w:bottom w:val="nil"/>
              <w:right w:val="nil"/>
            </w:tcBorders>
          </w:tcPr>
          <w:p w14:paraId="000002F3" w14:textId="77777777" w:rsidR="00B66B58" w:rsidRPr="009A47FF" w:rsidRDefault="00E32990">
            <w:pPr>
              <w:jc w:val="center"/>
              <w:rPr>
                <w:sz w:val="24"/>
                <w:szCs w:val="24"/>
              </w:rPr>
            </w:pPr>
            <w:r w:rsidRPr="009A47FF">
              <w:rPr>
                <w:sz w:val="24"/>
                <w:szCs w:val="24"/>
              </w:rPr>
              <w:t>Embryo Survival</w:t>
            </w:r>
          </w:p>
        </w:tc>
        <w:tc>
          <w:tcPr>
            <w:tcW w:w="1584" w:type="dxa"/>
            <w:vMerge w:val="restart"/>
            <w:tcBorders>
              <w:top w:val="single" w:sz="8" w:space="0" w:color="000000"/>
              <w:left w:val="nil"/>
              <w:bottom w:val="single" w:sz="8" w:space="0" w:color="000000"/>
              <w:right w:val="nil"/>
            </w:tcBorders>
            <w:vAlign w:val="center"/>
          </w:tcPr>
          <w:p w14:paraId="000002F4" w14:textId="77777777" w:rsidR="00B66B58" w:rsidRPr="009A47FF" w:rsidRDefault="00E32990">
            <w:pPr>
              <w:jc w:val="center"/>
              <w:rPr>
                <w:sz w:val="24"/>
                <w:szCs w:val="24"/>
              </w:rPr>
            </w:pPr>
            <w:r w:rsidRPr="009A47FF">
              <w:rPr>
                <w:sz w:val="24"/>
                <w:szCs w:val="24"/>
              </w:rPr>
              <w:t>LK-Vendace</w:t>
            </w:r>
          </w:p>
        </w:tc>
        <w:tc>
          <w:tcPr>
            <w:tcW w:w="1584" w:type="dxa"/>
            <w:tcBorders>
              <w:top w:val="single" w:sz="8" w:space="0" w:color="000000"/>
              <w:left w:val="nil"/>
              <w:bottom w:val="nil"/>
              <w:right w:val="nil"/>
            </w:tcBorders>
            <w:vAlign w:val="center"/>
          </w:tcPr>
          <w:p w14:paraId="000002F5" w14:textId="77777777" w:rsidR="00B66B58" w:rsidRPr="009A47FF" w:rsidRDefault="00E32990">
            <w:pPr>
              <w:jc w:val="center"/>
              <w:rPr>
                <w:sz w:val="24"/>
                <w:szCs w:val="24"/>
              </w:rPr>
            </w:pPr>
            <w:r w:rsidRPr="009A47FF">
              <w:rPr>
                <w:sz w:val="24"/>
                <w:szCs w:val="24"/>
              </w:rPr>
              <w:t>2.2</w:t>
            </w:r>
          </w:p>
        </w:tc>
        <w:tc>
          <w:tcPr>
            <w:tcW w:w="1440" w:type="dxa"/>
            <w:tcBorders>
              <w:top w:val="single" w:sz="8" w:space="0" w:color="000000"/>
              <w:left w:val="nil"/>
              <w:bottom w:val="nil"/>
              <w:right w:val="nil"/>
            </w:tcBorders>
            <w:vAlign w:val="center"/>
          </w:tcPr>
          <w:p w14:paraId="000002F6" w14:textId="77777777" w:rsidR="00B66B58" w:rsidRPr="009A47FF" w:rsidRDefault="00E32990">
            <w:pPr>
              <w:jc w:val="center"/>
              <w:rPr>
                <w:sz w:val="24"/>
                <w:szCs w:val="24"/>
              </w:rPr>
            </w:pPr>
            <w:r w:rsidRPr="009A47FF">
              <w:rPr>
                <w:sz w:val="24"/>
                <w:szCs w:val="24"/>
              </w:rPr>
              <w:t>0.10 ± 0.11</w:t>
            </w:r>
          </w:p>
        </w:tc>
        <w:tc>
          <w:tcPr>
            <w:tcW w:w="1440" w:type="dxa"/>
            <w:tcBorders>
              <w:top w:val="single" w:sz="8" w:space="0" w:color="000000"/>
              <w:left w:val="nil"/>
              <w:bottom w:val="nil"/>
              <w:right w:val="nil"/>
            </w:tcBorders>
            <w:vAlign w:val="center"/>
          </w:tcPr>
          <w:p w14:paraId="000002F7" w14:textId="77777777" w:rsidR="00B66B58" w:rsidRPr="009A47FF" w:rsidRDefault="00E32990">
            <w:pPr>
              <w:jc w:val="center"/>
              <w:rPr>
                <w:sz w:val="24"/>
                <w:szCs w:val="24"/>
              </w:rPr>
            </w:pPr>
            <w:r w:rsidRPr="009A47FF">
              <w:rPr>
                <w:sz w:val="24"/>
                <w:szCs w:val="24"/>
              </w:rPr>
              <w:t>0.19 ± 0.08</w:t>
            </w:r>
          </w:p>
        </w:tc>
        <w:tc>
          <w:tcPr>
            <w:tcW w:w="864" w:type="dxa"/>
            <w:tcBorders>
              <w:top w:val="single" w:sz="8" w:space="0" w:color="000000"/>
              <w:left w:val="nil"/>
              <w:bottom w:val="nil"/>
              <w:right w:val="nil"/>
            </w:tcBorders>
            <w:vAlign w:val="center"/>
          </w:tcPr>
          <w:p w14:paraId="000002F8" w14:textId="77777777" w:rsidR="00B66B58" w:rsidRPr="009A47FF" w:rsidRDefault="00E32990">
            <w:pPr>
              <w:jc w:val="center"/>
              <w:rPr>
                <w:sz w:val="24"/>
                <w:szCs w:val="24"/>
              </w:rPr>
            </w:pPr>
            <w:r w:rsidRPr="009A47FF">
              <w:rPr>
                <w:sz w:val="24"/>
                <w:szCs w:val="24"/>
              </w:rPr>
              <w:t>667</w:t>
            </w:r>
          </w:p>
        </w:tc>
      </w:tr>
      <w:tr w:rsidR="00B66B58" w:rsidRPr="009A47FF" w14:paraId="64CF90B6" w14:textId="77777777">
        <w:trPr>
          <w:trHeight w:val="288"/>
          <w:jc w:val="center"/>
        </w:trPr>
        <w:tc>
          <w:tcPr>
            <w:tcW w:w="1584" w:type="dxa"/>
            <w:vMerge/>
            <w:tcBorders>
              <w:top w:val="single" w:sz="8" w:space="0" w:color="000000"/>
              <w:left w:val="nil"/>
              <w:bottom w:val="nil"/>
              <w:right w:val="nil"/>
            </w:tcBorders>
          </w:tcPr>
          <w:p w14:paraId="000002F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2F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2FB" w14:textId="77777777" w:rsidR="00B66B58" w:rsidRPr="009A47FF" w:rsidRDefault="00E32990">
            <w:pPr>
              <w:jc w:val="center"/>
              <w:rPr>
                <w:sz w:val="24"/>
                <w:szCs w:val="24"/>
              </w:rPr>
            </w:pPr>
            <w:r w:rsidRPr="009A47FF">
              <w:rPr>
                <w:sz w:val="24"/>
                <w:szCs w:val="24"/>
              </w:rPr>
              <w:t>4.0</w:t>
            </w:r>
          </w:p>
        </w:tc>
        <w:tc>
          <w:tcPr>
            <w:tcW w:w="1440" w:type="dxa"/>
            <w:tcBorders>
              <w:top w:val="nil"/>
              <w:left w:val="nil"/>
              <w:bottom w:val="nil"/>
              <w:right w:val="nil"/>
            </w:tcBorders>
            <w:vAlign w:val="center"/>
          </w:tcPr>
          <w:p w14:paraId="000002FC" w14:textId="77777777" w:rsidR="00B66B58" w:rsidRPr="009A47FF" w:rsidRDefault="00E32990">
            <w:pPr>
              <w:jc w:val="center"/>
              <w:rPr>
                <w:b/>
                <w:sz w:val="24"/>
                <w:szCs w:val="24"/>
              </w:rPr>
            </w:pPr>
            <w:r w:rsidRPr="009A47FF">
              <w:rPr>
                <w:sz w:val="24"/>
                <w:szCs w:val="24"/>
              </w:rPr>
              <w:t>0.00 ± 0.05</w:t>
            </w:r>
          </w:p>
        </w:tc>
        <w:tc>
          <w:tcPr>
            <w:tcW w:w="1440" w:type="dxa"/>
            <w:tcBorders>
              <w:top w:val="nil"/>
              <w:left w:val="nil"/>
              <w:bottom w:val="nil"/>
              <w:right w:val="nil"/>
            </w:tcBorders>
            <w:vAlign w:val="center"/>
          </w:tcPr>
          <w:p w14:paraId="000002FD" w14:textId="77777777" w:rsidR="00B66B58" w:rsidRPr="009A47FF" w:rsidRDefault="00E32990">
            <w:pPr>
              <w:jc w:val="center"/>
              <w:rPr>
                <w:sz w:val="24"/>
                <w:szCs w:val="24"/>
              </w:rPr>
            </w:pPr>
            <w:r w:rsidRPr="009A47FF">
              <w:rPr>
                <w:sz w:val="24"/>
                <w:szCs w:val="24"/>
              </w:rPr>
              <w:t>0.08 ± 0.04</w:t>
            </w:r>
          </w:p>
        </w:tc>
        <w:tc>
          <w:tcPr>
            <w:tcW w:w="864" w:type="dxa"/>
            <w:tcBorders>
              <w:top w:val="nil"/>
              <w:left w:val="nil"/>
              <w:bottom w:val="nil"/>
              <w:right w:val="nil"/>
            </w:tcBorders>
            <w:vAlign w:val="center"/>
          </w:tcPr>
          <w:p w14:paraId="000002FE" w14:textId="77777777" w:rsidR="00B66B58" w:rsidRPr="009A47FF" w:rsidRDefault="00E32990">
            <w:pPr>
              <w:jc w:val="center"/>
              <w:rPr>
                <w:sz w:val="24"/>
                <w:szCs w:val="24"/>
              </w:rPr>
            </w:pPr>
            <w:r w:rsidRPr="009A47FF">
              <w:rPr>
                <w:sz w:val="24"/>
                <w:szCs w:val="24"/>
              </w:rPr>
              <w:t>985</w:t>
            </w:r>
          </w:p>
        </w:tc>
      </w:tr>
      <w:tr w:rsidR="00B66B58" w:rsidRPr="009A47FF" w14:paraId="09EF8FE1" w14:textId="77777777">
        <w:trPr>
          <w:trHeight w:val="288"/>
          <w:jc w:val="center"/>
        </w:trPr>
        <w:tc>
          <w:tcPr>
            <w:tcW w:w="1584" w:type="dxa"/>
            <w:vMerge/>
            <w:tcBorders>
              <w:top w:val="single" w:sz="8" w:space="0" w:color="000000"/>
              <w:left w:val="nil"/>
              <w:bottom w:val="nil"/>
              <w:right w:val="nil"/>
            </w:tcBorders>
          </w:tcPr>
          <w:p w14:paraId="000002F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0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01"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02" w14:textId="77777777" w:rsidR="00B66B58" w:rsidRPr="009A47FF" w:rsidRDefault="00E32990">
            <w:pPr>
              <w:jc w:val="center"/>
              <w:rPr>
                <w:b/>
                <w:sz w:val="24"/>
                <w:szCs w:val="24"/>
              </w:rPr>
            </w:pPr>
            <w:r w:rsidRPr="009A47FF">
              <w:rPr>
                <w:sz w:val="24"/>
                <w:szCs w:val="24"/>
              </w:rPr>
              <w:t>0.21 ± 0.11</w:t>
            </w:r>
          </w:p>
        </w:tc>
        <w:tc>
          <w:tcPr>
            <w:tcW w:w="1440" w:type="dxa"/>
            <w:tcBorders>
              <w:top w:val="nil"/>
              <w:left w:val="nil"/>
              <w:bottom w:val="nil"/>
              <w:right w:val="nil"/>
            </w:tcBorders>
            <w:vAlign w:val="center"/>
          </w:tcPr>
          <w:p w14:paraId="00000303" w14:textId="77777777" w:rsidR="00B66B58" w:rsidRPr="009A47FF" w:rsidRDefault="00E32990">
            <w:pPr>
              <w:jc w:val="center"/>
              <w:rPr>
                <w:sz w:val="24"/>
                <w:szCs w:val="24"/>
              </w:rPr>
            </w:pPr>
            <w:r w:rsidRPr="009A47FF">
              <w:rPr>
                <w:sz w:val="24"/>
                <w:szCs w:val="24"/>
              </w:rPr>
              <w:t>0.11 ± 0.07</w:t>
            </w:r>
          </w:p>
        </w:tc>
        <w:tc>
          <w:tcPr>
            <w:tcW w:w="864" w:type="dxa"/>
            <w:tcBorders>
              <w:top w:val="nil"/>
              <w:left w:val="nil"/>
              <w:bottom w:val="nil"/>
              <w:right w:val="nil"/>
            </w:tcBorders>
            <w:vAlign w:val="center"/>
          </w:tcPr>
          <w:p w14:paraId="00000304" w14:textId="77777777" w:rsidR="00B66B58" w:rsidRPr="009A47FF" w:rsidRDefault="00E32990">
            <w:pPr>
              <w:jc w:val="center"/>
              <w:rPr>
                <w:sz w:val="24"/>
                <w:szCs w:val="24"/>
              </w:rPr>
            </w:pPr>
            <w:r w:rsidRPr="009A47FF">
              <w:rPr>
                <w:sz w:val="24"/>
                <w:szCs w:val="24"/>
              </w:rPr>
              <w:t>961</w:t>
            </w:r>
          </w:p>
        </w:tc>
      </w:tr>
      <w:tr w:rsidR="00B66B58" w:rsidRPr="009A47FF" w14:paraId="466F6495" w14:textId="77777777" w:rsidTr="00537F5F">
        <w:trPr>
          <w:trHeight w:val="288"/>
          <w:jc w:val="center"/>
        </w:trPr>
        <w:tc>
          <w:tcPr>
            <w:tcW w:w="1584" w:type="dxa"/>
            <w:vMerge/>
            <w:tcBorders>
              <w:top w:val="single" w:sz="8" w:space="0" w:color="000000"/>
              <w:left w:val="nil"/>
              <w:bottom w:val="nil"/>
              <w:right w:val="nil"/>
            </w:tcBorders>
          </w:tcPr>
          <w:p w14:paraId="0000030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0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07" w14:textId="77777777" w:rsidR="00B66B58" w:rsidRPr="009A47FF" w:rsidRDefault="00E32990">
            <w:pPr>
              <w:jc w:val="center"/>
              <w:rPr>
                <w:sz w:val="24"/>
                <w:szCs w:val="24"/>
              </w:rPr>
            </w:pPr>
            <w:r w:rsidRPr="009A47FF">
              <w:rPr>
                <w:sz w:val="24"/>
                <w:szCs w:val="24"/>
              </w:rPr>
              <w:t>8.0</w:t>
            </w:r>
          </w:p>
        </w:tc>
        <w:tc>
          <w:tcPr>
            <w:tcW w:w="1440" w:type="dxa"/>
            <w:tcBorders>
              <w:top w:val="nil"/>
              <w:left w:val="nil"/>
              <w:bottom w:val="single" w:sz="8" w:space="0" w:color="A6A6A6" w:themeColor="background1" w:themeShade="A6"/>
              <w:right w:val="nil"/>
            </w:tcBorders>
            <w:vAlign w:val="center"/>
          </w:tcPr>
          <w:p w14:paraId="00000308" w14:textId="77777777" w:rsidR="00B66B58" w:rsidRPr="009A47FF" w:rsidRDefault="00E32990">
            <w:pPr>
              <w:jc w:val="center"/>
              <w:rPr>
                <w:b/>
                <w:sz w:val="24"/>
                <w:szCs w:val="24"/>
              </w:rPr>
            </w:pPr>
            <w:r w:rsidRPr="009A47FF">
              <w:rPr>
                <w:sz w:val="24"/>
                <w:szCs w:val="24"/>
              </w:rPr>
              <w:t>0.19 ± 0.09</w:t>
            </w:r>
          </w:p>
        </w:tc>
        <w:tc>
          <w:tcPr>
            <w:tcW w:w="1440" w:type="dxa"/>
            <w:tcBorders>
              <w:top w:val="nil"/>
              <w:left w:val="nil"/>
              <w:bottom w:val="single" w:sz="8" w:space="0" w:color="A6A6A6" w:themeColor="background1" w:themeShade="A6"/>
              <w:right w:val="nil"/>
            </w:tcBorders>
            <w:vAlign w:val="center"/>
          </w:tcPr>
          <w:p w14:paraId="00000309" w14:textId="77777777" w:rsidR="00B66B58" w:rsidRPr="009A47FF" w:rsidRDefault="00E32990">
            <w:pPr>
              <w:jc w:val="center"/>
              <w:rPr>
                <w:sz w:val="24"/>
                <w:szCs w:val="24"/>
              </w:rPr>
            </w:pPr>
            <w:r w:rsidRPr="009A47FF">
              <w:rPr>
                <w:sz w:val="24"/>
                <w:szCs w:val="24"/>
              </w:rPr>
              <w:t>0.02 ± 0.03</w:t>
            </w:r>
          </w:p>
        </w:tc>
        <w:tc>
          <w:tcPr>
            <w:tcW w:w="864" w:type="dxa"/>
            <w:tcBorders>
              <w:top w:val="nil"/>
              <w:left w:val="nil"/>
              <w:bottom w:val="single" w:sz="8" w:space="0" w:color="A6A6A6" w:themeColor="background1" w:themeShade="A6"/>
              <w:right w:val="nil"/>
            </w:tcBorders>
            <w:vAlign w:val="center"/>
          </w:tcPr>
          <w:p w14:paraId="0000030A" w14:textId="77777777" w:rsidR="00B66B58" w:rsidRPr="009A47FF" w:rsidRDefault="00E32990">
            <w:pPr>
              <w:jc w:val="center"/>
              <w:rPr>
                <w:sz w:val="24"/>
                <w:szCs w:val="24"/>
              </w:rPr>
            </w:pPr>
            <w:r w:rsidRPr="009A47FF">
              <w:rPr>
                <w:sz w:val="24"/>
                <w:szCs w:val="24"/>
              </w:rPr>
              <w:t>994</w:t>
            </w:r>
          </w:p>
        </w:tc>
      </w:tr>
      <w:tr w:rsidR="00B66B58" w:rsidRPr="009A47FF" w14:paraId="3A728AA9" w14:textId="77777777" w:rsidTr="00537F5F">
        <w:trPr>
          <w:trHeight w:val="288"/>
          <w:jc w:val="center"/>
        </w:trPr>
        <w:tc>
          <w:tcPr>
            <w:tcW w:w="1584" w:type="dxa"/>
            <w:vMerge w:val="restart"/>
            <w:tcBorders>
              <w:top w:val="nil"/>
              <w:left w:val="nil"/>
              <w:bottom w:val="nil"/>
              <w:right w:val="nil"/>
            </w:tcBorders>
          </w:tcPr>
          <w:p w14:paraId="0000030B" w14:textId="77777777" w:rsidR="00B66B58" w:rsidRPr="009A47FF" w:rsidRDefault="00B66B58">
            <w:pPr>
              <w:jc w:val="center"/>
              <w:rPr>
                <w:sz w:val="24"/>
                <w:szCs w:val="24"/>
              </w:rPr>
            </w:pPr>
          </w:p>
        </w:tc>
        <w:tc>
          <w:tcPr>
            <w:tcW w:w="1584" w:type="dxa"/>
            <w:vMerge w:val="restart"/>
            <w:tcBorders>
              <w:top w:val="single" w:sz="8" w:space="0" w:color="A6A6A6" w:themeColor="background1" w:themeShade="A6"/>
              <w:left w:val="nil"/>
              <w:right w:val="nil"/>
            </w:tcBorders>
            <w:vAlign w:val="center"/>
          </w:tcPr>
          <w:p w14:paraId="0000030C" w14:textId="77777777" w:rsidR="00B66B58" w:rsidRPr="009A47FF" w:rsidRDefault="00E32990">
            <w:pPr>
              <w:jc w:val="center"/>
              <w:rPr>
                <w:sz w:val="24"/>
                <w:szCs w:val="24"/>
              </w:rPr>
            </w:pPr>
            <w:r w:rsidRPr="009A47FF">
              <w:rPr>
                <w:sz w:val="24"/>
                <w:szCs w:val="24"/>
              </w:rPr>
              <w:t>LS-Cisco</w:t>
            </w:r>
          </w:p>
        </w:tc>
        <w:tc>
          <w:tcPr>
            <w:tcW w:w="1584" w:type="dxa"/>
            <w:tcBorders>
              <w:top w:val="single" w:sz="8" w:space="0" w:color="A6A6A6" w:themeColor="background1" w:themeShade="A6"/>
              <w:left w:val="nil"/>
              <w:bottom w:val="nil"/>
              <w:right w:val="nil"/>
            </w:tcBorders>
            <w:vAlign w:val="center"/>
          </w:tcPr>
          <w:p w14:paraId="0000030D" w14:textId="77777777" w:rsidR="00B66B58" w:rsidRPr="009A47FF" w:rsidRDefault="00E32990">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0E" w14:textId="77777777" w:rsidR="00B66B58" w:rsidRPr="009A47FF" w:rsidRDefault="00E32990">
            <w:pPr>
              <w:jc w:val="center"/>
              <w:rPr>
                <w:b/>
                <w:sz w:val="24"/>
                <w:szCs w:val="24"/>
              </w:rPr>
            </w:pPr>
            <w:r w:rsidRPr="009A47FF">
              <w:rPr>
                <w:sz w:val="24"/>
                <w:szCs w:val="24"/>
              </w:rPr>
              <w:t>0.00 ± 0.05</w:t>
            </w:r>
          </w:p>
        </w:tc>
        <w:tc>
          <w:tcPr>
            <w:tcW w:w="1440" w:type="dxa"/>
            <w:tcBorders>
              <w:top w:val="single" w:sz="8" w:space="0" w:color="A6A6A6" w:themeColor="background1" w:themeShade="A6"/>
              <w:left w:val="nil"/>
              <w:bottom w:val="nil"/>
              <w:right w:val="nil"/>
            </w:tcBorders>
            <w:vAlign w:val="center"/>
          </w:tcPr>
          <w:p w14:paraId="0000030F" w14:textId="77777777" w:rsidR="00B66B58" w:rsidRPr="009A47FF" w:rsidRDefault="00E32990">
            <w:pPr>
              <w:jc w:val="center"/>
              <w:rPr>
                <w:sz w:val="24"/>
                <w:szCs w:val="24"/>
              </w:rPr>
            </w:pPr>
            <w:r w:rsidRPr="009A47FF">
              <w:rPr>
                <w:sz w:val="24"/>
                <w:szCs w:val="24"/>
              </w:rPr>
              <w:t>0.32 ± 0.07</w:t>
            </w:r>
          </w:p>
        </w:tc>
        <w:tc>
          <w:tcPr>
            <w:tcW w:w="864" w:type="dxa"/>
            <w:tcBorders>
              <w:top w:val="single" w:sz="8" w:space="0" w:color="A6A6A6" w:themeColor="background1" w:themeShade="A6"/>
              <w:left w:val="nil"/>
              <w:bottom w:val="nil"/>
              <w:right w:val="nil"/>
            </w:tcBorders>
            <w:vAlign w:val="center"/>
          </w:tcPr>
          <w:p w14:paraId="00000310" w14:textId="77777777" w:rsidR="00B66B58" w:rsidRPr="009A47FF" w:rsidRDefault="00E32990">
            <w:pPr>
              <w:jc w:val="center"/>
              <w:rPr>
                <w:sz w:val="24"/>
                <w:szCs w:val="24"/>
              </w:rPr>
            </w:pPr>
            <w:r w:rsidRPr="009A47FF">
              <w:rPr>
                <w:sz w:val="24"/>
                <w:szCs w:val="24"/>
              </w:rPr>
              <w:t>916</w:t>
            </w:r>
          </w:p>
        </w:tc>
      </w:tr>
      <w:tr w:rsidR="00B66B58" w:rsidRPr="009A47FF" w14:paraId="573E49C3" w14:textId="77777777">
        <w:trPr>
          <w:trHeight w:val="288"/>
          <w:jc w:val="center"/>
        </w:trPr>
        <w:tc>
          <w:tcPr>
            <w:tcW w:w="1584" w:type="dxa"/>
            <w:vMerge/>
            <w:tcBorders>
              <w:top w:val="nil"/>
              <w:left w:val="nil"/>
              <w:bottom w:val="nil"/>
              <w:right w:val="nil"/>
            </w:tcBorders>
          </w:tcPr>
          <w:p w14:paraId="00000311"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1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13" w14:textId="77777777" w:rsidR="00B66B58" w:rsidRPr="009A47FF" w:rsidRDefault="00E32990">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14" w14:textId="77777777" w:rsidR="00B66B58" w:rsidRPr="009A47FF" w:rsidRDefault="00E32990">
            <w:pPr>
              <w:jc w:val="center"/>
              <w:rPr>
                <w:b/>
                <w:sz w:val="24"/>
                <w:szCs w:val="24"/>
              </w:rPr>
            </w:pPr>
            <w:r w:rsidRPr="009A47FF">
              <w:rPr>
                <w:sz w:val="24"/>
                <w:szCs w:val="24"/>
              </w:rPr>
              <w:t>0.00 ± 0.07</w:t>
            </w:r>
          </w:p>
        </w:tc>
        <w:tc>
          <w:tcPr>
            <w:tcW w:w="1440" w:type="dxa"/>
            <w:tcBorders>
              <w:top w:val="nil"/>
              <w:left w:val="nil"/>
              <w:bottom w:val="nil"/>
              <w:right w:val="nil"/>
            </w:tcBorders>
            <w:vAlign w:val="center"/>
          </w:tcPr>
          <w:p w14:paraId="00000315" w14:textId="77777777" w:rsidR="00B66B58" w:rsidRPr="009A47FF" w:rsidRDefault="00E32990">
            <w:pPr>
              <w:jc w:val="center"/>
              <w:rPr>
                <w:sz w:val="24"/>
                <w:szCs w:val="24"/>
              </w:rPr>
            </w:pPr>
            <w:r w:rsidRPr="009A47FF">
              <w:rPr>
                <w:sz w:val="24"/>
                <w:szCs w:val="24"/>
              </w:rPr>
              <w:t>0.47 ± 0.04</w:t>
            </w:r>
          </w:p>
        </w:tc>
        <w:tc>
          <w:tcPr>
            <w:tcW w:w="864" w:type="dxa"/>
            <w:tcBorders>
              <w:top w:val="nil"/>
              <w:left w:val="nil"/>
              <w:bottom w:val="nil"/>
              <w:right w:val="nil"/>
            </w:tcBorders>
            <w:vAlign w:val="center"/>
          </w:tcPr>
          <w:p w14:paraId="00000316" w14:textId="77777777" w:rsidR="00B66B58" w:rsidRPr="009A47FF" w:rsidRDefault="00E32990">
            <w:pPr>
              <w:jc w:val="center"/>
              <w:rPr>
                <w:sz w:val="24"/>
                <w:szCs w:val="24"/>
              </w:rPr>
            </w:pPr>
            <w:r w:rsidRPr="009A47FF">
              <w:rPr>
                <w:sz w:val="24"/>
                <w:szCs w:val="24"/>
              </w:rPr>
              <w:t>856</w:t>
            </w:r>
          </w:p>
        </w:tc>
      </w:tr>
      <w:tr w:rsidR="00B66B58" w:rsidRPr="009A47FF" w14:paraId="0BA0ABEA" w14:textId="77777777">
        <w:trPr>
          <w:trHeight w:val="288"/>
          <w:jc w:val="center"/>
        </w:trPr>
        <w:tc>
          <w:tcPr>
            <w:tcW w:w="1584" w:type="dxa"/>
            <w:vMerge/>
            <w:tcBorders>
              <w:top w:val="nil"/>
              <w:left w:val="nil"/>
              <w:bottom w:val="nil"/>
              <w:right w:val="nil"/>
            </w:tcBorders>
          </w:tcPr>
          <w:p w14:paraId="0000031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1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19"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1A" w14:textId="77777777" w:rsidR="00B66B58" w:rsidRPr="009A47FF" w:rsidRDefault="00E32990">
            <w:pPr>
              <w:jc w:val="center"/>
              <w:rPr>
                <w:b/>
                <w:sz w:val="24"/>
                <w:szCs w:val="24"/>
              </w:rPr>
            </w:pPr>
            <w:r w:rsidRPr="009A47FF">
              <w:rPr>
                <w:sz w:val="24"/>
                <w:szCs w:val="24"/>
              </w:rPr>
              <w:t>0.00 ± 0.14</w:t>
            </w:r>
          </w:p>
        </w:tc>
        <w:tc>
          <w:tcPr>
            <w:tcW w:w="1440" w:type="dxa"/>
            <w:tcBorders>
              <w:top w:val="nil"/>
              <w:left w:val="nil"/>
              <w:bottom w:val="nil"/>
              <w:right w:val="nil"/>
            </w:tcBorders>
            <w:vAlign w:val="center"/>
          </w:tcPr>
          <w:p w14:paraId="0000031B" w14:textId="77777777" w:rsidR="00B66B58" w:rsidRPr="009A47FF" w:rsidRDefault="00E32990">
            <w:pPr>
              <w:jc w:val="center"/>
              <w:rPr>
                <w:sz w:val="24"/>
                <w:szCs w:val="24"/>
              </w:rPr>
            </w:pPr>
            <w:r w:rsidRPr="009A47FF">
              <w:rPr>
                <w:sz w:val="24"/>
                <w:szCs w:val="24"/>
              </w:rPr>
              <w:t>0.33 ± 0.12</w:t>
            </w:r>
          </w:p>
        </w:tc>
        <w:tc>
          <w:tcPr>
            <w:tcW w:w="864" w:type="dxa"/>
            <w:tcBorders>
              <w:top w:val="nil"/>
              <w:left w:val="nil"/>
              <w:bottom w:val="nil"/>
              <w:right w:val="nil"/>
            </w:tcBorders>
            <w:vAlign w:val="center"/>
          </w:tcPr>
          <w:p w14:paraId="0000031C" w14:textId="77777777" w:rsidR="00B66B58" w:rsidRPr="009A47FF" w:rsidRDefault="00E32990">
            <w:pPr>
              <w:jc w:val="center"/>
              <w:rPr>
                <w:sz w:val="24"/>
                <w:szCs w:val="24"/>
              </w:rPr>
            </w:pPr>
            <w:r w:rsidRPr="009A47FF">
              <w:rPr>
                <w:sz w:val="24"/>
                <w:szCs w:val="24"/>
              </w:rPr>
              <w:t>892</w:t>
            </w:r>
          </w:p>
        </w:tc>
      </w:tr>
      <w:tr w:rsidR="00B66B58" w:rsidRPr="009A47FF" w14:paraId="2DEFDCF7" w14:textId="77777777" w:rsidTr="00537F5F">
        <w:trPr>
          <w:trHeight w:val="288"/>
          <w:jc w:val="center"/>
        </w:trPr>
        <w:tc>
          <w:tcPr>
            <w:tcW w:w="1584" w:type="dxa"/>
            <w:vMerge/>
            <w:tcBorders>
              <w:top w:val="nil"/>
              <w:left w:val="nil"/>
              <w:bottom w:val="nil"/>
              <w:right w:val="nil"/>
            </w:tcBorders>
          </w:tcPr>
          <w:p w14:paraId="0000031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1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1F" w14:textId="77777777" w:rsidR="00B66B58" w:rsidRPr="009A47FF" w:rsidRDefault="00E32990">
            <w:pPr>
              <w:jc w:val="center"/>
              <w:rPr>
                <w:sz w:val="24"/>
                <w:szCs w:val="24"/>
              </w:rPr>
            </w:pPr>
            <w:r w:rsidRPr="009A47FF">
              <w:rPr>
                <w:sz w:val="24"/>
                <w:szCs w:val="24"/>
              </w:rPr>
              <w:t>8.9</w:t>
            </w:r>
          </w:p>
        </w:tc>
        <w:tc>
          <w:tcPr>
            <w:tcW w:w="1440" w:type="dxa"/>
            <w:tcBorders>
              <w:top w:val="nil"/>
              <w:left w:val="nil"/>
              <w:bottom w:val="single" w:sz="8" w:space="0" w:color="A6A6A6" w:themeColor="background1" w:themeShade="A6"/>
              <w:right w:val="nil"/>
            </w:tcBorders>
            <w:vAlign w:val="center"/>
          </w:tcPr>
          <w:p w14:paraId="00000320" w14:textId="77777777" w:rsidR="00B66B58" w:rsidRPr="009A47FF" w:rsidRDefault="00E32990">
            <w:pPr>
              <w:jc w:val="center"/>
              <w:rPr>
                <w:b/>
                <w:sz w:val="24"/>
                <w:szCs w:val="24"/>
              </w:rPr>
            </w:pPr>
            <w:r w:rsidRPr="009A47FF">
              <w:rPr>
                <w:sz w:val="24"/>
                <w:szCs w:val="24"/>
              </w:rPr>
              <w:t>0.00 ± 0.04</w:t>
            </w:r>
          </w:p>
        </w:tc>
        <w:tc>
          <w:tcPr>
            <w:tcW w:w="1440" w:type="dxa"/>
            <w:tcBorders>
              <w:top w:val="nil"/>
              <w:left w:val="nil"/>
              <w:bottom w:val="single" w:sz="8" w:space="0" w:color="A6A6A6" w:themeColor="background1" w:themeShade="A6"/>
              <w:right w:val="nil"/>
            </w:tcBorders>
            <w:vAlign w:val="center"/>
          </w:tcPr>
          <w:p w14:paraId="00000321" w14:textId="77777777" w:rsidR="00B66B58" w:rsidRPr="009A47FF" w:rsidRDefault="00E32990">
            <w:pPr>
              <w:jc w:val="center"/>
              <w:rPr>
                <w:sz w:val="24"/>
                <w:szCs w:val="24"/>
              </w:rPr>
            </w:pPr>
            <w:r w:rsidRPr="009A47FF">
              <w:rPr>
                <w:sz w:val="24"/>
                <w:szCs w:val="24"/>
              </w:rPr>
              <w:t>0.11 ± 0.04</w:t>
            </w:r>
          </w:p>
        </w:tc>
        <w:tc>
          <w:tcPr>
            <w:tcW w:w="864" w:type="dxa"/>
            <w:tcBorders>
              <w:top w:val="nil"/>
              <w:left w:val="nil"/>
              <w:bottom w:val="single" w:sz="8" w:space="0" w:color="A6A6A6" w:themeColor="background1" w:themeShade="A6"/>
              <w:right w:val="nil"/>
            </w:tcBorders>
            <w:vAlign w:val="center"/>
          </w:tcPr>
          <w:p w14:paraId="00000322" w14:textId="77777777" w:rsidR="00B66B58" w:rsidRPr="009A47FF" w:rsidRDefault="00E32990">
            <w:pPr>
              <w:jc w:val="center"/>
              <w:rPr>
                <w:sz w:val="24"/>
                <w:szCs w:val="24"/>
              </w:rPr>
            </w:pPr>
            <w:r w:rsidRPr="009A47FF">
              <w:rPr>
                <w:sz w:val="24"/>
                <w:szCs w:val="24"/>
              </w:rPr>
              <w:t>836</w:t>
            </w:r>
          </w:p>
        </w:tc>
      </w:tr>
      <w:tr w:rsidR="00B66B58" w:rsidRPr="009A47FF" w14:paraId="65FCC8F8" w14:textId="77777777" w:rsidTr="00537F5F">
        <w:trPr>
          <w:trHeight w:val="288"/>
          <w:jc w:val="center"/>
        </w:trPr>
        <w:tc>
          <w:tcPr>
            <w:tcW w:w="1584" w:type="dxa"/>
            <w:vMerge w:val="restart"/>
            <w:tcBorders>
              <w:top w:val="nil"/>
              <w:left w:val="nil"/>
              <w:bottom w:val="single" w:sz="18" w:space="0" w:color="000000"/>
              <w:right w:val="nil"/>
            </w:tcBorders>
          </w:tcPr>
          <w:p w14:paraId="00000323" w14:textId="77777777" w:rsidR="00B66B58" w:rsidRPr="009A47FF" w:rsidRDefault="00B66B58">
            <w:pPr>
              <w:jc w:val="center"/>
              <w:rPr>
                <w:sz w:val="24"/>
                <w:szCs w:val="24"/>
              </w:rPr>
            </w:pPr>
          </w:p>
        </w:tc>
        <w:tc>
          <w:tcPr>
            <w:tcW w:w="1584" w:type="dxa"/>
            <w:vMerge w:val="restart"/>
            <w:tcBorders>
              <w:top w:val="single" w:sz="8" w:space="0" w:color="A6A6A6" w:themeColor="background1" w:themeShade="A6"/>
              <w:left w:val="nil"/>
              <w:bottom w:val="single" w:sz="18" w:space="0" w:color="000000"/>
              <w:right w:val="nil"/>
            </w:tcBorders>
            <w:vAlign w:val="center"/>
          </w:tcPr>
          <w:p w14:paraId="00000324" w14:textId="77777777" w:rsidR="00B66B58" w:rsidRPr="009A47FF" w:rsidRDefault="00E32990">
            <w:pPr>
              <w:jc w:val="center"/>
              <w:rPr>
                <w:sz w:val="24"/>
                <w:szCs w:val="24"/>
              </w:rPr>
            </w:pPr>
            <w:r w:rsidRPr="009A47FF">
              <w:rPr>
                <w:sz w:val="24"/>
                <w:szCs w:val="24"/>
              </w:rPr>
              <w:t>LO-Cisco</w:t>
            </w:r>
          </w:p>
        </w:tc>
        <w:tc>
          <w:tcPr>
            <w:tcW w:w="1584" w:type="dxa"/>
            <w:tcBorders>
              <w:top w:val="single" w:sz="8" w:space="0" w:color="A6A6A6" w:themeColor="background1" w:themeShade="A6"/>
              <w:left w:val="nil"/>
              <w:bottom w:val="nil"/>
              <w:right w:val="nil"/>
            </w:tcBorders>
            <w:vAlign w:val="center"/>
          </w:tcPr>
          <w:p w14:paraId="00000325" w14:textId="77777777" w:rsidR="00B66B58" w:rsidRPr="009A47FF" w:rsidRDefault="00E32990">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26" w14:textId="77777777" w:rsidR="00B66B58" w:rsidRPr="009A47FF" w:rsidRDefault="00E32990">
            <w:pPr>
              <w:jc w:val="center"/>
              <w:rPr>
                <w:b/>
                <w:sz w:val="24"/>
                <w:szCs w:val="24"/>
              </w:rPr>
            </w:pPr>
            <w:r w:rsidRPr="009A47FF">
              <w:rPr>
                <w:sz w:val="24"/>
                <w:szCs w:val="24"/>
              </w:rPr>
              <w:t>0.00 ± 0.10</w:t>
            </w:r>
          </w:p>
        </w:tc>
        <w:tc>
          <w:tcPr>
            <w:tcW w:w="1440" w:type="dxa"/>
            <w:tcBorders>
              <w:top w:val="single" w:sz="8" w:space="0" w:color="A6A6A6" w:themeColor="background1" w:themeShade="A6"/>
              <w:left w:val="nil"/>
              <w:bottom w:val="nil"/>
              <w:right w:val="nil"/>
            </w:tcBorders>
            <w:vAlign w:val="center"/>
          </w:tcPr>
          <w:p w14:paraId="00000327" w14:textId="77777777" w:rsidR="00B66B58" w:rsidRPr="009A47FF" w:rsidRDefault="00E32990">
            <w:pPr>
              <w:jc w:val="center"/>
              <w:rPr>
                <w:sz w:val="24"/>
                <w:szCs w:val="24"/>
              </w:rPr>
            </w:pPr>
            <w:r w:rsidRPr="009A47FF">
              <w:rPr>
                <w:sz w:val="24"/>
                <w:szCs w:val="24"/>
              </w:rPr>
              <w:t>0.17 ± 0.17</w:t>
            </w:r>
          </w:p>
        </w:tc>
        <w:tc>
          <w:tcPr>
            <w:tcW w:w="864" w:type="dxa"/>
            <w:tcBorders>
              <w:top w:val="single" w:sz="8" w:space="0" w:color="A6A6A6" w:themeColor="background1" w:themeShade="A6"/>
              <w:left w:val="nil"/>
              <w:bottom w:val="nil"/>
              <w:right w:val="nil"/>
            </w:tcBorders>
            <w:vAlign w:val="center"/>
          </w:tcPr>
          <w:p w14:paraId="00000328" w14:textId="77777777" w:rsidR="00B66B58" w:rsidRPr="009A47FF" w:rsidRDefault="00E32990">
            <w:pPr>
              <w:jc w:val="center"/>
              <w:rPr>
                <w:sz w:val="24"/>
                <w:szCs w:val="24"/>
              </w:rPr>
            </w:pPr>
            <w:r w:rsidRPr="009A47FF">
              <w:rPr>
                <w:sz w:val="24"/>
                <w:szCs w:val="24"/>
              </w:rPr>
              <w:t>2043</w:t>
            </w:r>
          </w:p>
        </w:tc>
      </w:tr>
      <w:tr w:rsidR="00B66B58" w:rsidRPr="009A47FF" w14:paraId="2DB6B8BF" w14:textId="77777777">
        <w:trPr>
          <w:trHeight w:val="288"/>
          <w:jc w:val="center"/>
        </w:trPr>
        <w:tc>
          <w:tcPr>
            <w:tcW w:w="1584" w:type="dxa"/>
            <w:vMerge/>
            <w:tcBorders>
              <w:top w:val="nil"/>
              <w:left w:val="nil"/>
              <w:bottom w:val="single" w:sz="18" w:space="0" w:color="000000"/>
              <w:right w:val="nil"/>
            </w:tcBorders>
          </w:tcPr>
          <w:p w14:paraId="0000032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32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2B" w14:textId="77777777" w:rsidR="00B66B58" w:rsidRPr="009A47FF" w:rsidRDefault="00E32990">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2C" w14:textId="77777777" w:rsidR="00B66B58" w:rsidRPr="009A47FF" w:rsidRDefault="00E32990">
            <w:pPr>
              <w:jc w:val="center"/>
              <w:rPr>
                <w:b/>
                <w:sz w:val="24"/>
                <w:szCs w:val="24"/>
              </w:rPr>
            </w:pPr>
            <w:r w:rsidRPr="009A47FF">
              <w:rPr>
                <w:sz w:val="24"/>
                <w:szCs w:val="24"/>
              </w:rPr>
              <w:t>0.00 ± 0.24</w:t>
            </w:r>
          </w:p>
        </w:tc>
        <w:tc>
          <w:tcPr>
            <w:tcW w:w="1440" w:type="dxa"/>
            <w:tcBorders>
              <w:top w:val="nil"/>
              <w:left w:val="nil"/>
              <w:bottom w:val="nil"/>
              <w:right w:val="nil"/>
            </w:tcBorders>
            <w:vAlign w:val="center"/>
          </w:tcPr>
          <w:p w14:paraId="0000032D" w14:textId="77777777" w:rsidR="00B66B58" w:rsidRPr="009A47FF" w:rsidRDefault="00E32990">
            <w:pPr>
              <w:jc w:val="center"/>
              <w:rPr>
                <w:sz w:val="24"/>
                <w:szCs w:val="24"/>
              </w:rPr>
            </w:pPr>
            <w:r w:rsidRPr="009A47FF">
              <w:rPr>
                <w:sz w:val="24"/>
                <w:szCs w:val="24"/>
              </w:rPr>
              <w:t>0.30 ± 0.25</w:t>
            </w:r>
          </w:p>
        </w:tc>
        <w:tc>
          <w:tcPr>
            <w:tcW w:w="864" w:type="dxa"/>
            <w:tcBorders>
              <w:top w:val="nil"/>
              <w:left w:val="nil"/>
              <w:bottom w:val="nil"/>
              <w:right w:val="nil"/>
            </w:tcBorders>
            <w:vAlign w:val="center"/>
          </w:tcPr>
          <w:p w14:paraId="0000032E" w14:textId="77777777" w:rsidR="00B66B58" w:rsidRPr="009A47FF" w:rsidRDefault="00E32990">
            <w:pPr>
              <w:jc w:val="center"/>
              <w:rPr>
                <w:sz w:val="24"/>
                <w:szCs w:val="24"/>
              </w:rPr>
            </w:pPr>
            <w:r w:rsidRPr="009A47FF">
              <w:rPr>
                <w:sz w:val="24"/>
                <w:szCs w:val="24"/>
              </w:rPr>
              <w:t>2012</w:t>
            </w:r>
          </w:p>
        </w:tc>
      </w:tr>
      <w:tr w:rsidR="00B66B58" w:rsidRPr="009A47FF" w14:paraId="55DA4B61" w14:textId="77777777">
        <w:trPr>
          <w:trHeight w:val="288"/>
          <w:jc w:val="center"/>
        </w:trPr>
        <w:tc>
          <w:tcPr>
            <w:tcW w:w="1584" w:type="dxa"/>
            <w:vMerge/>
            <w:tcBorders>
              <w:top w:val="nil"/>
              <w:left w:val="nil"/>
              <w:bottom w:val="single" w:sz="18" w:space="0" w:color="000000"/>
              <w:right w:val="nil"/>
            </w:tcBorders>
          </w:tcPr>
          <w:p w14:paraId="0000032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33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31"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32" w14:textId="77777777" w:rsidR="00B66B58" w:rsidRPr="009A47FF" w:rsidRDefault="00E32990">
            <w:pPr>
              <w:jc w:val="center"/>
              <w:rPr>
                <w:b/>
                <w:sz w:val="24"/>
                <w:szCs w:val="24"/>
              </w:rPr>
            </w:pPr>
            <w:r w:rsidRPr="009A47FF">
              <w:rPr>
                <w:sz w:val="24"/>
                <w:szCs w:val="24"/>
              </w:rPr>
              <w:t>0.00 ± 0.08</w:t>
            </w:r>
          </w:p>
        </w:tc>
        <w:tc>
          <w:tcPr>
            <w:tcW w:w="1440" w:type="dxa"/>
            <w:tcBorders>
              <w:top w:val="nil"/>
              <w:left w:val="nil"/>
              <w:bottom w:val="nil"/>
              <w:right w:val="nil"/>
            </w:tcBorders>
            <w:vAlign w:val="center"/>
          </w:tcPr>
          <w:p w14:paraId="00000333" w14:textId="77777777" w:rsidR="00B66B58" w:rsidRPr="009A47FF" w:rsidRDefault="00E32990">
            <w:pPr>
              <w:jc w:val="center"/>
              <w:rPr>
                <w:sz w:val="24"/>
                <w:szCs w:val="24"/>
              </w:rPr>
            </w:pPr>
            <w:r w:rsidRPr="009A47FF">
              <w:rPr>
                <w:sz w:val="24"/>
                <w:szCs w:val="24"/>
              </w:rPr>
              <w:t>0.19 ± 0.08</w:t>
            </w:r>
          </w:p>
        </w:tc>
        <w:tc>
          <w:tcPr>
            <w:tcW w:w="864" w:type="dxa"/>
            <w:tcBorders>
              <w:top w:val="nil"/>
              <w:left w:val="nil"/>
              <w:bottom w:val="nil"/>
              <w:right w:val="nil"/>
            </w:tcBorders>
            <w:vAlign w:val="center"/>
          </w:tcPr>
          <w:p w14:paraId="00000334" w14:textId="77777777" w:rsidR="00B66B58" w:rsidRPr="009A47FF" w:rsidRDefault="00E32990">
            <w:pPr>
              <w:jc w:val="center"/>
              <w:rPr>
                <w:sz w:val="24"/>
                <w:szCs w:val="24"/>
              </w:rPr>
            </w:pPr>
            <w:r w:rsidRPr="009A47FF">
              <w:rPr>
                <w:sz w:val="24"/>
                <w:szCs w:val="24"/>
              </w:rPr>
              <w:t>2022</w:t>
            </w:r>
          </w:p>
        </w:tc>
      </w:tr>
      <w:tr w:rsidR="00B66B58" w:rsidRPr="009A47FF" w14:paraId="328AB9D5" w14:textId="77777777" w:rsidTr="00537F5F">
        <w:trPr>
          <w:trHeight w:val="288"/>
          <w:jc w:val="center"/>
        </w:trPr>
        <w:tc>
          <w:tcPr>
            <w:tcW w:w="1584" w:type="dxa"/>
            <w:vMerge/>
            <w:tcBorders>
              <w:top w:val="nil"/>
              <w:left w:val="nil"/>
              <w:bottom w:val="single" w:sz="8" w:space="0" w:color="auto"/>
              <w:right w:val="nil"/>
            </w:tcBorders>
          </w:tcPr>
          <w:p w14:paraId="0000033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uto"/>
              <w:right w:val="nil"/>
            </w:tcBorders>
            <w:vAlign w:val="center"/>
          </w:tcPr>
          <w:p w14:paraId="0000033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uto"/>
              <w:right w:val="nil"/>
            </w:tcBorders>
            <w:vAlign w:val="center"/>
          </w:tcPr>
          <w:p w14:paraId="00000337" w14:textId="77777777" w:rsidR="00B66B58" w:rsidRPr="009A47FF" w:rsidRDefault="00E32990">
            <w:pPr>
              <w:jc w:val="center"/>
              <w:rPr>
                <w:sz w:val="24"/>
                <w:szCs w:val="24"/>
              </w:rPr>
            </w:pPr>
            <w:r w:rsidRPr="009A47FF">
              <w:rPr>
                <w:sz w:val="24"/>
                <w:szCs w:val="24"/>
              </w:rPr>
              <w:t>8.9</w:t>
            </w:r>
          </w:p>
        </w:tc>
        <w:tc>
          <w:tcPr>
            <w:tcW w:w="1440" w:type="dxa"/>
            <w:tcBorders>
              <w:top w:val="nil"/>
              <w:left w:val="nil"/>
              <w:bottom w:val="single" w:sz="8" w:space="0" w:color="auto"/>
              <w:right w:val="nil"/>
            </w:tcBorders>
            <w:vAlign w:val="center"/>
          </w:tcPr>
          <w:p w14:paraId="00000338" w14:textId="77777777" w:rsidR="00B66B58" w:rsidRPr="009A47FF" w:rsidRDefault="00E32990">
            <w:pPr>
              <w:jc w:val="center"/>
              <w:rPr>
                <w:b/>
                <w:sz w:val="24"/>
                <w:szCs w:val="24"/>
              </w:rPr>
            </w:pPr>
            <w:r w:rsidRPr="009A47FF">
              <w:rPr>
                <w:sz w:val="24"/>
                <w:szCs w:val="24"/>
              </w:rPr>
              <w:t>0.18 ± 0.06</w:t>
            </w:r>
          </w:p>
        </w:tc>
        <w:tc>
          <w:tcPr>
            <w:tcW w:w="1440" w:type="dxa"/>
            <w:tcBorders>
              <w:top w:val="nil"/>
              <w:left w:val="nil"/>
              <w:bottom w:val="single" w:sz="8" w:space="0" w:color="auto"/>
              <w:right w:val="nil"/>
            </w:tcBorders>
            <w:vAlign w:val="center"/>
          </w:tcPr>
          <w:p w14:paraId="00000339" w14:textId="77777777" w:rsidR="00B66B58" w:rsidRPr="009A47FF" w:rsidRDefault="00E32990">
            <w:pPr>
              <w:jc w:val="center"/>
              <w:rPr>
                <w:sz w:val="24"/>
                <w:szCs w:val="24"/>
              </w:rPr>
            </w:pPr>
            <w:r w:rsidRPr="009A47FF">
              <w:rPr>
                <w:sz w:val="24"/>
                <w:szCs w:val="24"/>
              </w:rPr>
              <w:t>0.10 ± 0.03</w:t>
            </w:r>
          </w:p>
        </w:tc>
        <w:tc>
          <w:tcPr>
            <w:tcW w:w="864" w:type="dxa"/>
            <w:tcBorders>
              <w:top w:val="nil"/>
              <w:left w:val="nil"/>
              <w:bottom w:val="single" w:sz="8" w:space="0" w:color="auto"/>
              <w:right w:val="nil"/>
            </w:tcBorders>
            <w:vAlign w:val="center"/>
          </w:tcPr>
          <w:p w14:paraId="0000033A" w14:textId="77777777" w:rsidR="00B66B58" w:rsidRPr="009A47FF" w:rsidRDefault="00E32990">
            <w:pPr>
              <w:jc w:val="center"/>
              <w:rPr>
                <w:sz w:val="24"/>
                <w:szCs w:val="24"/>
              </w:rPr>
            </w:pPr>
            <w:r w:rsidRPr="009A47FF">
              <w:rPr>
                <w:sz w:val="24"/>
                <w:szCs w:val="24"/>
              </w:rPr>
              <w:t>1987</w:t>
            </w:r>
          </w:p>
        </w:tc>
      </w:tr>
      <w:tr w:rsidR="00B66B58" w:rsidRPr="009A47FF" w14:paraId="0F07E1F2" w14:textId="77777777" w:rsidTr="00537F5F">
        <w:trPr>
          <w:trHeight w:val="288"/>
          <w:jc w:val="center"/>
        </w:trPr>
        <w:tc>
          <w:tcPr>
            <w:tcW w:w="1584" w:type="dxa"/>
            <w:vMerge w:val="restart"/>
            <w:tcBorders>
              <w:top w:val="single" w:sz="8" w:space="0" w:color="auto"/>
              <w:left w:val="nil"/>
              <w:right w:val="nil"/>
            </w:tcBorders>
          </w:tcPr>
          <w:p w14:paraId="0000033B"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Incubation Period (DPF)</w:t>
            </w:r>
          </w:p>
        </w:tc>
        <w:tc>
          <w:tcPr>
            <w:tcW w:w="1584" w:type="dxa"/>
            <w:vMerge w:val="restart"/>
            <w:tcBorders>
              <w:top w:val="single" w:sz="8" w:space="0" w:color="auto"/>
              <w:left w:val="nil"/>
              <w:right w:val="nil"/>
            </w:tcBorders>
            <w:vAlign w:val="center"/>
          </w:tcPr>
          <w:p w14:paraId="0000033C"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LK-Vendace</w:t>
            </w:r>
          </w:p>
        </w:tc>
        <w:tc>
          <w:tcPr>
            <w:tcW w:w="1584" w:type="dxa"/>
            <w:tcBorders>
              <w:top w:val="single" w:sz="8" w:space="0" w:color="auto"/>
              <w:left w:val="nil"/>
              <w:bottom w:val="nil"/>
              <w:right w:val="nil"/>
            </w:tcBorders>
            <w:vAlign w:val="center"/>
          </w:tcPr>
          <w:p w14:paraId="0000033D" w14:textId="77777777" w:rsidR="00B66B58" w:rsidRPr="009A47FF" w:rsidRDefault="00E32990">
            <w:pPr>
              <w:jc w:val="center"/>
              <w:rPr>
                <w:sz w:val="24"/>
                <w:szCs w:val="24"/>
              </w:rPr>
            </w:pPr>
            <w:r w:rsidRPr="009A47FF">
              <w:rPr>
                <w:sz w:val="24"/>
                <w:szCs w:val="24"/>
              </w:rPr>
              <w:t>2.2</w:t>
            </w:r>
          </w:p>
        </w:tc>
        <w:tc>
          <w:tcPr>
            <w:tcW w:w="1440" w:type="dxa"/>
            <w:tcBorders>
              <w:top w:val="single" w:sz="8" w:space="0" w:color="auto"/>
              <w:left w:val="nil"/>
              <w:bottom w:val="nil"/>
              <w:right w:val="nil"/>
            </w:tcBorders>
            <w:vAlign w:val="center"/>
          </w:tcPr>
          <w:p w14:paraId="0000033E" w14:textId="77777777" w:rsidR="00B66B58" w:rsidRPr="009A47FF" w:rsidRDefault="00E32990">
            <w:pPr>
              <w:jc w:val="center"/>
              <w:rPr>
                <w:sz w:val="24"/>
                <w:szCs w:val="24"/>
              </w:rPr>
            </w:pPr>
            <w:r w:rsidRPr="009A47FF">
              <w:rPr>
                <w:sz w:val="24"/>
                <w:szCs w:val="24"/>
              </w:rPr>
              <w:t>0.07 ± 0.06</w:t>
            </w:r>
          </w:p>
        </w:tc>
        <w:tc>
          <w:tcPr>
            <w:tcW w:w="1440" w:type="dxa"/>
            <w:tcBorders>
              <w:top w:val="single" w:sz="8" w:space="0" w:color="auto"/>
              <w:left w:val="nil"/>
              <w:bottom w:val="nil"/>
              <w:right w:val="nil"/>
            </w:tcBorders>
            <w:vAlign w:val="center"/>
          </w:tcPr>
          <w:p w14:paraId="0000033F" w14:textId="77777777" w:rsidR="00B66B58" w:rsidRPr="009A47FF" w:rsidRDefault="00E32990">
            <w:pPr>
              <w:jc w:val="center"/>
              <w:rPr>
                <w:sz w:val="24"/>
                <w:szCs w:val="24"/>
              </w:rPr>
            </w:pPr>
            <w:r w:rsidRPr="009A47FF">
              <w:rPr>
                <w:sz w:val="24"/>
                <w:szCs w:val="24"/>
              </w:rPr>
              <w:t>0.16 ± 0.04</w:t>
            </w:r>
          </w:p>
        </w:tc>
        <w:tc>
          <w:tcPr>
            <w:tcW w:w="864" w:type="dxa"/>
            <w:tcBorders>
              <w:top w:val="single" w:sz="8" w:space="0" w:color="auto"/>
              <w:left w:val="nil"/>
              <w:bottom w:val="nil"/>
              <w:right w:val="nil"/>
            </w:tcBorders>
            <w:vAlign w:val="center"/>
          </w:tcPr>
          <w:p w14:paraId="00000340" w14:textId="77777777" w:rsidR="00B66B58" w:rsidRPr="009A47FF" w:rsidRDefault="00E32990">
            <w:pPr>
              <w:jc w:val="center"/>
              <w:rPr>
                <w:sz w:val="24"/>
                <w:szCs w:val="24"/>
              </w:rPr>
            </w:pPr>
            <w:r w:rsidRPr="009A47FF">
              <w:rPr>
                <w:sz w:val="24"/>
                <w:szCs w:val="24"/>
              </w:rPr>
              <w:t>667</w:t>
            </w:r>
          </w:p>
        </w:tc>
      </w:tr>
      <w:tr w:rsidR="00B66B58" w:rsidRPr="009A47FF" w14:paraId="3C73B1EB" w14:textId="77777777">
        <w:trPr>
          <w:trHeight w:val="288"/>
          <w:jc w:val="center"/>
        </w:trPr>
        <w:tc>
          <w:tcPr>
            <w:tcW w:w="1584" w:type="dxa"/>
            <w:vMerge/>
            <w:tcBorders>
              <w:top w:val="single" w:sz="8" w:space="0" w:color="000000"/>
              <w:left w:val="nil"/>
              <w:right w:val="nil"/>
            </w:tcBorders>
          </w:tcPr>
          <w:p w14:paraId="00000341"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right w:val="nil"/>
            </w:tcBorders>
            <w:vAlign w:val="center"/>
          </w:tcPr>
          <w:p w14:paraId="0000034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43" w14:textId="77777777" w:rsidR="00B66B58" w:rsidRPr="009A47FF" w:rsidRDefault="00E32990">
            <w:pPr>
              <w:jc w:val="center"/>
              <w:rPr>
                <w:sz w:val="24"/>
                <w:szCs w:val="24"/>
              </w:rPr>
            </w:pPr>
            <w:r w:rsidRPr="009A47FF">
              <w:rPr>
                <w:sz w:val="24"/>
                <w:szCs w:val="24"/>
              </w:rPr>
              <w:t>4.0</w:t>
            </w:r>
          </w:p>
        </w:tc>
        <w:tc>
          <w:tcPr>
            <w:tcW w:w="1440" w:type="dxa"/>
            <w:tcBorders>
              <w:top w:val="nil"/>
              <w:left w:val="nil"/>
              <w:bottom w:val="nil"/>
              <w:right w:val="nil"/>
            </w:tcBorders>
            <w:vAlign w:val="center"/>
          </w:tcPr>
          <w:p w14:paraId="00000344" w14:textId="77777777" w:rsidR="00B66B58" w:rsidRPr="009A47FF" w:rsidRDefault="00E32990">
            <w:pPr>
              <w:jc w:val="center"/>
              <w:rPr>
                <w:sz w:val="24"/>
                <w:szCs w:val="24"/>
              </w:rPr>
            </w:pPr>
            <w:r w:rsidRPr="009A47FF">
              <w:rPr>
                <w:sz w:val="24"/>
                <w:szCs w:val="24"/>
              </w:rPr>
              <w:t>0.22 ± 0.08</w:t>
            </w:r>
          </w:p>
        </w:tc>
        <w:tc>
          <w:tcPr>
            <w:tcW w:w="1440" w:type="dxa"/>
            <w:tcBorders>
              <w:top w:val="nil"/>
              <w:left w:val="nil"/>
              <w:bottom w:val="nil"/>
              <w:right w:val="nil"/>
            </w:tcBorders>
            <w:vAlign w:val="center"/>
          </w:tcPr>
          <w:p w14:paraId="00000345" w14:textId="77777777" w:rsidR="00B66B58" w:rsidRPr="009A47FF" w:rsidRDefault="00E32990">
            <w:pPr>
              <w:jc w:val="center"/>
              <w:rPr>
                <w:sz w:val="24"/>
                <w:szCs w:val="24"/>
              </w:rPr>
            </w:pPr>
            <w:r w:rsidRPr="009A47FF">
              <w:rPr>
                <w:sz w:val="24"/>
                <w:szCs w:val="24"/>
              </w:rPr>
              <w:t>0.07 ± 0.04</w:t>
            </w:r>
          </w:p>
        </w:tc>
        <w:tc>
          <w:tcPr>
            <w:tcW w:w="864" w:type="dxa"/>
            <w:tcBorders>
              <w:top w:val="nil"/>
              <w:left w:val="nil"/>
              <w:bottom w:val="nil"/>
              <w:right w:val="nil"/>
            </w:tcBorders>
            <w:vAlign w:val="center"/>
          </w:tcPr>
          <w:p w14:paraId="00000346" w14:textId="77777777" w:rsidR="00B66B58" w:rsidRPr="009A47FF" w:rsidRDefault="00E32990">
            <w:pPr>
              <w:jc w:val="center"/>
              <w:rPr>
                <w:sz w:val="24"/>
                <w:szCs w:val="24"/>
              </w:rPr>
            </w:pPr>
            <w:r w:rsidRPr="009A47FF">
              <w:rPr>
                <w:sz w:val="24"/>
                <w:szCs w:val="24"/>
              </w:rPr>
              <w:t>985</w:t>
            </w:r>
          </w:p>
        </w:tc>
      </w:tr>
      <w:tr w:rsidR="00B66B58" w:rsidRPr="009A47FF" w14:paraId="3D7D5645" w14:textId="77777777">
        <w:trPr>
          <w:trHeight w:val="288"/>
          <w:jc w:val="center"/>
        </w:trPr>
        <w:tc>
          <w:tcPr>
            <w:tcW w:w="1584" w:type="dxa"/>
            <w:vMerge/>
            <w:tcBorders>
              <w:top w:val="single" w:sz="8" w:space="0" w:color="000000"/>
              <w:left w:val="nil"/>
              <w:right w:val="nil"/>
            </w:tcBorders>
          </w:tcPr>
          <w:p w14:paraId="0000034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right w:val="nil"/>
            </w:tcBorders>
            <w:vAlign w:val="center"/>
          </w:tcPr>
          <w:p w14:paraId="0000034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49"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4A" w14:textId="77777777" w:rsidR="00B66B58" w:rsidRPr="009A47FF" w:rsidRDefault="00E32990">
            <w:pPr>
              <w:jc w:val="center"/>
              <w:rPr>
                <w:sz w:val="24"/>
                <w:szCs w:val="24"/>
              </w:rPr>
            </w:pPr>
            <w:r w:rsidRPr="009A47FF">
              <w:rPr>
                <w:sz w:val="24"/>
                <w:szCs w:val="24"/>
              </w:rPr>
              <w:t>0.00 ± 0.04</w:t>
            </w:r>
          </w:p>
        </w:tc>
        <w:tc>
          <w:tcPr>
            <w:tcW w:w="1440" w:type="dxa"/>
            <w:tcBorders>
              <w:top w:val="nil"/>
              <w:left w:val="nil"/>
              <w:bottom w:val="nil"/>
              <w:right w:val="nil"/>
            </w:tcBorders>
            <w:vAlign w:val="center"/>
          </w:tcPr>
          <w:p w14:paraId="0000034B" w14:textId="77777777" w:rsidR="00B66B58" w:rsidRPr="009A47FF" w:rsidRDefault="00E32990">
            <w:pPr>
              <w:jc w:val="center"/>
              <w:rPr>
                <w:sz w:val="24"/>
                <w:szCs w:val="24"/>
              </w:rPr>
            </w:pPr>
            <w:r w:rsidRPr="009A47FF">
              <w:rPr>
                <w:sz w:val="24"/>
                <w:szCs w:val="24"/>
              </w:rPr>
              <w:t>0.17 ± 0.04</w:t>
            </w:r>
          </w:p>
        </w:tc>
        <w:tc>
          <w:tcPr>
            <w:tcW w:w="864" w:type="dxa"/>
            <w:tcBorders>
              <w:top w:val="nil"/>
              <w:left w:val="nil"/>
              <w:bottom w:val="nil"/>
              <w:right w:val="nil"/>
            </w:tcBorders>
            <w:vAlign w:val="center"/>
          </w:tcPr>
          <w:p w14:paraId="0000034C" w14:textId="77777777" w:rsidR="00B66B58" w:rsidRPr="009A47FF" w:rsidRDefault="00E32990">
            <w:pPr>
              <w:jc w:val="center"/>
              <w:rPr>
                <w:sz w:val="24"/>
                <w:szCs w:val="24"/>
              </w:rPr>
            </w:pPr>
            <w:r w:rsidRPr="009A47FF">
              <w:rPr>
                <w:sz w:val="24"/>
                <w:szCs w:val="24"/>
              </w:rPr>
              <w:t>961</w:t>
            </w:r>
          </w:p>
        </w:tc>
      </w:tr>
      <w:tr w:rsidR="00B66B58" w:rsidRPr="009A47FF" w14:paraId="0C635D00" w14:textId="77777777" w:rsidTr="00537F5F">
        <w:trPr>
          <w:trHeight w:val="288"/>
          <w:jc w:val="center"/>
        </w:trPr>
        <w:tc>
          <w:tcPr>
            <w:tcW w:w="1584" w:type="dxa"/>
            <w:vMerge/>
            <w:tcBorders>
              <w:top w:val="single" w:sz="8" w:space="0" w:color="000000"/>
              <w:left w:val="nil"/>
              <w:right w:val="nil"/>
            </w:tcBorders>
          </w:tcPr>
          <w:p w14:paraId="0000034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4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4F" w14:textId="77777777" w:rsidR="00B66B58" w:rsidRPr="009A47FF" w:rsidRDefault="00E32990">
            <w:pPr>
              <w:jc w:val="center"/>
              <w:rPr>
                <w:sz w:val="24"/>
                <w:szCs w:val="24"/>
              </w:rPr>
            </w:pPr>
            <w:r w:rsidRPr="009A47FF">
              <w:rPr>
                <w:sz w:val="24"/>
                <w:szCs w:val="24"/>
              </w:rPr>
              <w:t>8.0</w:t>
            </w:r>
          </w:p>
        </w:tc>
        <w:tc>
          <w:tcPr>
            <w:tcW w:w="1440" w:type="dxa"/>
            <w:tcBorders>
              <w:top w:val="nil"/>
              <w:left w:val="nil"/>
              <w:bottom w:val="single" w:sz="8" w:space="0" w:color="A6A6A6" w:themeColor="background1" w:themeShade="A6"/>
              <w:right w:val="nil"/>
            </w:tcBorders>
            <w:vAlign w:val="center"/>
          </w:tcPr>
          <w:p w14:paraId="00000350" w14:textId="77777777" w:rsidR="00B66B58" w:rsidRPr="009A47FF" w:rsidRDefault="00E32990">
            <w:pPr>
              <w:jc w:val="center"/>
              <w:rPr>
                <w:sz w:val="24"/>
                <w:szCs w:val="24"/>
              </w:rPr>
            </w:pPr>
            <w:r w:rsidRPr="009A47FF">
              <w:rPr>
                <w:sz w:val="24"/>
                <w:szCs w:val="24"/>
              </w:rPr>
              <w:t>0.02 ± 0.05</w:t>
            </w:r>
          </w:p>
        </w:tc>
        <w:tc>
          <w:tcPr>
            <w:tcW w:w="1440" w:type="dxa"/>
            <w:tcBorders>
              <w:top w:val="nil"/>
              <w:left w:val="nil"/>
              <w:bottom w:val="single" w:sz="8" w:space="0" w:color="A6A6A6" w:themeColor="background1" w:themeShade="A6"/>
              <w:right w:val="nil"/>
            </w:tcBorders>
            <w:vAlign w:val="center"/>
          </w:tcPr>
          <w:p w14:paraId="00000351" w14:textId="77777777" w:rsidR="00B66B58" w:rsidRPr="009A47FF" w:rsidRDefault="00E32990">
            <w:pPr>
              <w:jc w:val="center"/>
              <w:rPr>
                <w:sz w:val="24"/>
                <w:szCs w:val="24"/>
              </w:rPr>
            </w:pPr>
            <w:r w:rsidRPr="009A47FF">
              <w:rPr>
                <w:sz w:val="24"/>
                <w:szCs w:val="24"/>
              </w:rPr>
              <w:t>0.42 ± 0.05</w:t>
            </w:r>
          </w:p>
        </w:tc>
        <w:tc>
          <w:tcPr>
            <w:tcW w:w="864" w:type="dxa"/>
            <w:tcBorders>
              <w:top w:val="nil"/>
              <w:left w:val="nil"/>
              <w:bottom w:val="single" w:sz="8" w:space="0" w:color="A6A6A6" w:themeColor="background1" w:themeShade="A6"/>
              <w:right w:val="nil"/>
            </w:tcBorders>
            <w:vAlign w:val="center"/>
          </w:tcPr>
          <w:p w14:paraId="00000352" w14:textId="77777777" w:rsidR="00B66B58" w:rsidRPr="009A47FF" w:rsidRDefault="00E32990">
            <w:pPr>
              <w:jc w:val="center"/>
              <w:rPr>
                <w:sz w:val="24"/>
                <w:szCs w:val="24"/>
              </w:rPr>
            </w:pPr>
            <w:r w:rsidRPr="009A47FF">
              <w:rPr>
                <w:sz w:val="24"/>
                <w:szCs w:val="24"/>
              </w:rPr>
              <w:t>994</w:t>
            </w:r>
          </w:p>
        </w:tc>
      </w:tr>
      <w:tr w:rsidR="00B66B58" w:rsidRPr="009A47FF" w14:paraId="5AF38ADC" w14:textId="77777777" w:rsidTr="00537F5F">
        <w:trPr>
          <w:trHeight w:val="288"/>
          <w:jc w:val="center"/>
        </w:trPr>
        <w:tc>
          <w:tcPr>
            <w:tcW w:w="1584" w:type="dxa"/>
            <w:vMerge/>
            <w:tcBorders>
              <w:top w:val="single" w:sz="8" w:space="0" w:color="000000"/>
              <w:left w:val="nil"/>
              <w:right w:val="nil"/>
            </w:tcBorders>
          </w:tcPr>
          <w:p w14:paraId="00000353"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right w:val="nil"/>
            </w:tcBorders>
            <w:vAlign w:val="center"/>
          </w:tcPr>
          <w:p w14:paraId="00000354"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LS-Cisco</w:t>
            </w:r>
          </w:p>
        </w:tc>
        <w:tc>
          <w:tcPr>
            <w:tcW w:w="1584" w:type="dxa"/>
            <w:tcBorders>
              <w:top w:val="single" w:sz="8" w:space="0" w:color="A6A6A6" w:themeColor="background1" w:themeShade="A6"/>
              <w:left w:val="nil"/>
              <w:bottom w:val="nil"/>
              <w:right w:val="nil"/>
            </w:tcBorders>
            <w:vAlign w:val="center"/>
          </w:tcPr>
          <w:p w14:paraId="00000355" w14:textId="77777777" w:rsidR="00B66B58" w:rsidRPr="009A47FF" w:rsidRDefault="00E32990">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56" w14:textId="77777777" w:rsidR="00B66B58" w:rsidRPr="009A47FF" w:rsidRDefault="00E32990">
            <w:pPr>
              <w:jc w:val="center"/>
              <w:rPr>
                <w:sz w:val="24"/>
                <w:szCs w:val="24"/>
              </w:rPr>
            </w:pPr>
            <w:r w:rsidRPr="009A47FF">
              <w:rPr>
                <w:sz w:val="24"/>
                <w:szCs w:val="24"/>
              </w:rPr>
              <w:t>0.00 ± 0.04</w:t>
            </w:r>
          </w:p>
        </w:tc>
        <w:tc>
          <w:tcPr>
            <w:tcW w:w="1440" w:type="dxa"/>
            <w:tcBorders>
              <w:top w:val="single" w:sz="8" w:space="0" w:color="A6A6A6" w:themeColor="background1" w:themeShade="A6"/>
              <w:left w:val="nil"/>
              <w:bottom w:val="nil"/>
              <w:right w:val="nil"/>
            </w:tcBorders>
            <w:vAlign w:val="center"/>
          </w:tcPr>
          <w:p w14:paraId="00000357" w14:textId="77777777" w:rsidR="00B66B58" w:rsidRPr="009A47FF" w:rsidRDefault="00E32990">
            <w:pPr>
              <w:jc w:val="center"/>
              <w:rPr>
                <w:sz w:val="24"/>
                <w:szCs w:val="24"/>
              </w:rPr>
            </w:pPr>
            <w:r w:rsidRPr="009A47FF">
              <w:rPr>
                <w:sz w:val="24"/>
                <w:szCs w:val="24"/>
              </w:rPr>
              <w:t>0.41 ± 0.04</w:t>
            </w:r>
          </w:p>
        </w:tc>
        <w:tc>
          <w:tcPr>
            <w:tcW w:w="864" w:type="dxa"/>
            <w:tcBorders>
              <w:top w:val="single" w:sz="8" w:space="0" w:color="A6A6A6" w:themeColor="background1" w:themeShade="A6"/>
              <w:left w:val="nil"/>
              <w:bottom w:val="nil"/>
              <w:right w:val="nil"/>
            </w:tcBorders>
            <w:vAlign w:val="center"/>
          </w:tcPr>
          <w:p w14:paraId="00000358" w14:textId="77777777" w:rsidR="00B66B58" w:rsidRPr="009A47FF" w:rsidRDefault="00E32990">
            <w:pPr>
              <w:jc w:val="center"/>
              <w:rPr>
                <w:sz w:val="24"/>
                <w:szCs w:val="24"/>
              </w:rPr>
            </w:pPr>
            <w:r w:rsidRPr="009A47FF">
              <w:rPr>
                <w:sz w:val="24"/>
                <w:szCs w:val="24"/>
              </w:rPr>
              <w:t>916</w:t>
            </w:r>
          </w:p>
        </w:tc>
      </w:tr>
      <w:tr w:rsidR="00B66B58" w:rsidRPr="009A47FF" w14:paraId="4C230D29" w14:textId="77777777">
        <w:trPr>
          <w:trHeight w:val="288"/>
          <w:jc w:val="center"/>
        </w:trPr>
        <w:tc>
          <w:tcPr>
            <w:tcW w:w="1584" w:type="dxa"/>
            <w:vMerge/>
            <w:tcBorders>
              <w:top w:val="single" w:sz="8" w:space="0" w:color="000000"/>
              <w:left w:val="nil"/>
              <w:right w:val="nil"/>
            </w:tcBorders>
          </w:tcPr>
          <w:p w14:paraId="0000035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5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5B" w14:textId="77777777" w:rsidR="00B66B58" w:rsidRPr="009A47FF" w:rsidRDefault="00E32990">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5C" w14:textId="77777777" w:rsidR="00B66B58" w:rsidRPr="009A47FF" w:rsidRDefault="00E32990">
            <w:pPr>
              <w:jc w:val="center"/>
              <w:rPr>
                <w:sz w:val="24"/>
                <w:szCs w:val="24"/>
              </w:rPr>
            </w:pPr>
            <w:r w:rsidRPr="009A47FF">
              <w:rPr>
                <w:sz w:val="24"/>
                <w:szCs w:val="24"/>
              </w:rPr>
              <w:t>0.19 ± 0.07</w:t>
            </w:r>
          </w:p>
        </w:tc>
        <w:tc>
          <w:tcPr>
            <w:tcW w:w="1440" w:type="dxa"/>
            <w:tcBorders>
              <w:top w:val="nil"/>
              <w:left w:val="nil"/>
              <w:bottom w:val="nil"/>
              <w:right w:val="nil"/>
            </w:tcBorders>
            <w:vAlign w:val="center"/>
          </w:tcPr>
          <w:p w14:paraId="0000035D" w14:textId="77777777" w:rsidR="00B66B58" w:rsidRPr="009A47FF" w:rsidRDefault="00E32990">
            <w:pPr>
              <w:jc w:val="center"/>
              <w:rPr>
                <w:sz w:val="24"/>
                <w:szCs w:val="24"/>
              </w:rPr>
            </w:pPr>
            <w:r w:rsidRPr="009A47FF">
              <w:rPr>
                <w:sz w:val="24"/>
                <w:szCs w:val="24"/>
              </w:rPr>
              <w:t>0.21 ± 0.04</w:t>
            </w:r>
          </w:p>
        </w:tc>
        <w:tc>
          <w:tcPr>
            <w:tcW w:w="864" w:type="dxa"/>
            <w:tcBorders>
              <w:top w:val="nil"/>
              <w:left w:val="nil"/>
              <w:bottom w:val="nil"/>
              <w:right w:val="nil"/>
            </w:tcBorders>
            <w:vAlign w:val="center"/>
          </w:tcPr>
          <w:p w14:paraId="0000035E" w14:textId="77777777" w:rsidR="00B66B58" w:rsidRPr="009A47FF" w:rsidRDefault="00E32990">
            <w:pPr>
              <w:jc w:val="center"/>
              <w:rPr>
                <w:sz w:val="24"/>
                <w:szCs w:val="24"/>
              </w:rPr>
            </w:pPr>
            <w:r w:rsidRPr="009A47FF">
              <w:rPr>
                <w:sz w:val="24"/>
                <w:szCs w:val="24"/>
              </w:rPr>
              <w:t>856</w:t>
            </w:r>
          </w:p>
        </w:tc>
      </w:tr>
      <w:tr w:rsidR="00B66B58" w:rsidRPr="009A47FF" w14:paraId="77BCC5AB" w14:textId="77777777">
        <w:trPr>
          <w:trHeight w:val="288"/>
          <w:jc w:val="center"/>
        </w:trPr>
        <w:tc>
          <w:tcPr>
            <w:tcW w:w="1584" w:type="dxa"/>
            <w:vMerge/>
            <w:tcBorders>
              <w:top w:val="single" w:sz="8" w:space="0" w:color="000000"/>
              <w:left w:val="nil"/>
              <w:right w:val="nil"/>
            </w:tcBorders>
          </w:tcPr>
          <w:p w14:paraId="0000035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6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61"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62" w14:textId="77777777" w:rsidR="00B66B58" w:rsidRPr="009A47FF" w:rsidRDefault="00E32990">
            <w:pPr>
              <w:jc w:val="center"/>
              <w:rPr>
                <w:sz w:val="24"/>
                <w:szCs w:val="24"/>
              </w:rPr>
            </w:pPr>
            <w:r w:rsidRPr="009A47FF">
              <w:rPr>
                <w:sz w:val="24"/>
                <w:szCs w:val="24"/>
              </w:rPr>
              <w:t>0.26 ± 0.10</w:t>
            </w:r>
          </w:p>
        </w:tc>
        <w:tc>
          <w:tcPr>
            <w:tcW w:w="1440" w:type="dxa"/>
            <w:tcBorders>
              <w:top w:val="nil"/>
              <w:left w:val="nil"/>
              <w:bottom w:val="nil"/>
              <w:right w:val="nil"/>
            </w:tcBorders>
            <w:vAlign w:val="center"/>
          </w:tcPr>
          <w:p w14:paraId="00000363" w14:textId="77777777" w:rsidR="00B66B58" w:rsidRPr="009A47FF" w:rsidRDefault="00E32990">
            <w:pPr>
              <w:jc w:val="center"/>
              <w:rPr>
                <w:sz w:val="24"/>
                <w:szCs w:val="24"/>
              </w:rPr>
            </w:pPr>
            <w:r w:rsidRPr="009A47FF">
              <w:rPr>
                <w:sz w:val="24"/>
                <w:szCs w:val="24"/>
              </w:rPr>
              <w:t>0.12 ± 0.05</w:t>
            </w:r>
          </w:p>
        </w:tc>
        <w:tc>
          <w:tcPr>
            <w:tcW w:w="864" w:type="dxa"/>
            <w:tcBorders>
              <w:top w:val="nil"/>
              <w:left w:val="nil"/>
              <w:bottom w:val="nil"/>
              <w:right w:val="nil"/>
            </w:tcBorders>
            <w:vAlign w:val="center"/>
          </w:tcPr>
          <w:p w14:paraId="00000364" w14:textId="77777777" w:rsidR="00B66B58" w:rsidRPr="009A47FF" w:rsidRDefault="00E32990">
            <w:pPr>
              <w:jc w:val="center"/>
              <w:rPr>
                <w:sz w:val="24"/>
                <w:szCs w:val="24"/>
              </w:rPr>
            </w:pPr>
            <w:r w:rsidRPr="009A47FF">
              <w:rPr>
                <w:sz w:val="24"/>
                <w:szCs w:val="24"/>
              </w:rPr>
              <w:t>892</w:t>
            </w:r>
          </w:p>
        </w:tc>
      </w:tr>
      <w:tr w:rsidR="00B66B58" w:rsidRPr="009A47FF" w14:paraId="1FF820EB" w14:textId="77777777" w:rsidTr="00537F5F">
        <w:trPr>
          <w:trHeight w:val="288"/>
          <w:jc w:val="center"/>
        </w:trPr>
        <w:tc>
          <w:tcPr>
            <w:tcW w:w="1584" w:type="dxa"/>
            <w:vMerge/>
            <w:tcBorders>
              <w:top w:val="single" w:sz="8" w:space="0" w:color="000000"/>
              <w:left w:val="nil"/>
              <w:right w:val="nil"/>
            </w:tcBorders>
          </w:tcPr>
          <w:p w14:paraId="0000036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6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67" w14:textId="77777777" w:rsidR="00B66B58" w:rsidRPr="009A47FF" w:rsidRDefault="00E32990">
            <w:pPr>
              <w:jc w:val="center"/>
              <w:rPr>
                <w:sz w:val="24"/>
                <w:szCs w:val="24"/>
              </w:rPr>
            </w:pPr>
            <w:r w:rsidRPr="009A47FF">
              <w:rPr>
                <w:sz w:val="24"/>
                <w:szCs w:val="24"/>
              </w:rPr>
              <w:t>8.9</w:t>
            </w:r>
          </w:p>
        </w:tc>
        <w:tc>
          <w:tcPr>
            <w:tcW w:w="1440" w:type="dxa"/>
            <w:tcBorders>
              <w:top w:val="nil"/>
              <w:left w:val="nil"/>
              <w:bottom w:val="single" w:sz="8" w:space="0" w:color="A6A6A6" w:themeColor="background1" w:themeShade="A6"/>
              <w:right w:val="nil"/>
            </w:tcBorders>
            <w:vAlign w:val="center"/>
          </w:tcPr>
          <w:p w14:paraId="00000368" w14:textId="77777777" w:rsidR="00B66B58" w:rsidRPr="009A47FF" w:rsidRDefault="00E32990">
            <w:pPr>
              <w:jc w:val="center"/>
              <w:rPr>
                <w:sz w:val="24"/>
                <w:szCs w:val="24"/>
              </w:rPr>
            </w:pPr>
            <w:r w:rsidRPr="009A47FF">
              <w:rPr>
                <w:sz w:val="24"/>
                <w:szCs w:val="24"/>
              </w:rPr>
              <w:t>0.14 ± 0.12</w:t>
            </w:r>
          </w:p>
        </w:tc>
        <w:tc>
          <w:tcPr>
            <w:tcW w:w="1440" w:type="dxa"/>
            <w:tcBorders>
              <w:top w:val="nil"/>
              <w:left w:val="nil"/>
              <w:bottom w:val="single" w:sz="8" w:space="0" w:color="A6A6A6" w:themeColor="background1" w:themeShade="A6"/>
              <w:right w:val="nil"/>
            </w:tcBorders>
            <w:vAlign w:val="center"/>
          </w:tcPr>
          <w:p w14:paraId="00000369" w14:textId="77777777" w:rsidR="00B66B58" w:rsidRPr="009A47FF" w:rsidRDefault="00E32990">
            <w:pPr>
              <w:jc w:val="center"/>
              <w:rPr>
                <w:sz w:val="24"/>
                <w:szCs w:val="24"/>
              </w:rPr>
            </w:pPr>
            <w:r w:rsidRPr="009A47FF">
              <w:rPr>
                <w:sz w:val="24"/>
                <w:szCs w:val="24"/>
              </w:rPr>
              <w:t>0.02 ± 0.04</w:t>
            </w:r>
          </w:p>
        </w:tc>
        <w:tc>
          <w:tcPr>
            <w:tcW w:w="864" w:type="dxa"/>
            <w:tcBorders>
              <w:top w:val="nil"/>
              <w:left w:val="nil"/>
              <w:bottom w:val="single" w:sz="8" w:space="0" w:color="A6A6A6" w:themeColor="background1" w:themeShade="A6"/>
              <w:right w:val="nil"/>
            </w:tcBorders>
            <w:vAlign w:val="center"/>
          </w:tcPr>
          <w:p w14:paraId="0000036A" w14:textId="77777777" w:rsidR="00B66B58" w:rsidRPr="009A47FF" w:rsidRDefault="00E32990">
            <w:pPr>
              <w:jc w:val="center"/>
              <w:rPr>
                <w:sz w:val="24"/>
                <w:szCs w:val="24"/>
              </w:rPr>
            </w:pPr>
            <w:r w:rsidRPr="009A47FF">
              <w:rPr>
                <w:sz w:val="24"/>
                <w:szCs w:val="24"/>
              </w:rPr>
              <w:t>836</w:t>
            </w:r>
          </w:p>
        </w:tc>
      </w:tr>
      <w:tr w:rsidR="00B66B58" w:rsidRPr="009A47FF" w14:paraId="0D138B26" w14:textId="77777777" w:rsidTr="00537F5F">
        <w:trPr>
          <w:trHeight w:val="288"/>
          <w:jc w:val="center"/>
        </w:trPr>
        <w:tc>
          <w:tcPr>
            <w:tcW w:w="1584" w:type="dxa"/>
            <w:vMerge/>
            <w:tcBorders>
              <w:top w:val="single" w:sz="8" w:space="0" w:color="000000"/>
              <w:left w:val="nil"/>
              <w:right w:val="nil"/>
            </w:tcBorders>
          </w:tcPr>
          <w:p w14:paraId="0000036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right w:val="nil"/>
            </w:tcBorders>
            <w:vAlign w:val="center"/>
          </w:tcPr>
          <w:p w14:paraId="0000036C"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LO-Cisco</w:t>
            </w:r>
          </w:p>
        </w:tc>
        <w:tc>
          <w:tcPr>
            <w:tcW w:w="1584" w:type="dxa"/>
            <w:tcBorders>
              <w:top w:val="single" w:sz="8" w:space="0" w:color="A6A6A6" w:themeColor="background1" w:themeShade="A6"/>
              <w:left w:val="nil"/>
              <w:bottom w:val="nil"/>
              <w:right w:val="nil"/>
            </w:tcBorders>
            <w:vAlign w:val="center"/>
          </w:tcPr>
          <w:p w14:paraId="0000036D" w14:textId="77777777" w:rsidR="00B66B58" w:rsidRPr="009A47FF" w:rsidRDefault="00E32990">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6E" w14:textId="77777777" w:rsidR="00B66B58" w:rsidRPr="009A47FF" w:rsidRDefault="00E32990">
            <w:pPr>
              <w:jc w:val="center"/>
              <w:rPr>
                <w:sz w:val="24"/>
                <w:szCs w:val="24"/>
              </w:rPr>
            </w:pPr>
            <w:r w:rsidRPr="009A47FF">
              <w:rPr>
                <w:sz w:val="24"/>
                <w:szCs w:val="24"/>
              </w:rPr>
              <w:t>0.27 ± 0.02</w:t>
            </w:r>
          </w:p>
        </w:tc>
        <w:tc>
          <w:tcPr>
            <w:tcW w:w="1440" w:type="dxa"/>
            <w:tcBorders>
              <w:top w:val="single" w:sz="8" w:space="0" w:color="A6A6A6" w:themeColor="background1" w:themeShade="A6"/>
              <w:left w:val="nil"/>
              <w:bottom w:val="nil"/>
              <w:right w:val="nil"/>
            </w:tcBorders>
            <w:vAlign w:val="center"/>
          </w:tcPr>
          <w:p w14:paraId="0000036F" w14:textId="77777777" w:rsidR="00B66B58" w:rsidRPr="009A47FF" w:rsidRDefault="00E32990">
            <w:pPr>
              <w:jc w:val="center"/>
              <w:rPr>
                <w:sz w:val="24"/>
                <w:szCs w:val="24"/>
              </w:rPr>
            </w:pPr>
            <w:r w:rsidRPr="009A47FF">
              <w:rPr>
                <w:sz w:val="24"/>
                <w:szCs w:val="24"/>
              </w:rPr>
              <w:t>0.46 ± 0.02</w:t>
            </w:r>
          </w:p>
        </w:tc>
        <w:tc>
          <w:tcPr>
            <w:tcW w:w="864" w:type="dxa"/>
            <w:tcBorders>
              <w:top w:val="single" w:sz="8" w:space="0" w:color="A6A6A6" w:themeColor="background1" w:themeShade="A6"/>
              <w:left w:val="nil"/>
              <w:bottom w:val="nil"/>
              <w:right w:val="nil"/>
            </w:tcBorders>
            <w:vAlign w:val="center"/>
          </w:tcPr>
          <w:p w14:paraId="00000370" w14:textId="77777777" w:rsidR="00B66B58" w:rsidRPr="009A47FF" w:rsidRDefault="00E32990">
            <w:pPr>
              <w:jc w:val="center"/>
              <w:rPr>
                <w:sz w:val="24"/>
                <w:szCs w:val="24"/>
              </w:rPr>
            </w:pPr>
            <w:r w:rsidRPr="009A47FF">
              <w:rPr>
                <w:sz w:val="24"/>
                <w:szCs w:val="24"/>
              </w:rPr>
              <w:t>2043</w:t>
            </w:r>
          </w:p>
        </w:tc>
      </w:tr>
      <w:tr w:rsidR="00B66B58" w:rsidRPr="009A47FF" w14:paraId="41CDF7FD" w14:textId="77777777">
        <w:trPr>
          <w:trHeight w:val="288"/>
          <w:jc w:val="center"/>
        </w:trPr>
        <w:tc>
          <w:tcPr>
            <w:tcW w:w="1584" w:type="dxa"/>
            <w:vMerge/>
            <w:tcBorders>
              <w:top w:val="single" w:sz="8" w:space="0" w:color="000000"/>
              <w:left w:val="nil"/>
              <w:right w:val="nil"/>
            </w:tcBorders>
          </w:tcPr>
          <w:p w14:paraId="00000371"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7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73" w14:textId="77777777" w:rsidR="00B66B58" w:rsidRPr="009A47FF" w:rsidRDefault="00E32990">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74" w14:textId="77777777" w:rsidR="00B66B58" w:rsidRPr="009A47FF" w:rsidRDefault="00E32990">
            <w:pPr>
              <w:jc w:val="center"/>
              <w:rPr>
                <w:sz w:val="24"/>
                <w:szCs w:val="24"/>
              </w:rPr>
            </w:pPr>
            <w:r w:rsidRPr="009A47FF">
              <w:rPr>
                <w:sz w:val="24"/>
                <w:szCs w:val="24"/>
              </w:rPr>
              <w:t>0.38 ± 0.03</w:t>
            </w:r>
          </w:p>
        </w:tc>
        <w:tc>
          <w:tcPr>
            <w:tcW w:w="1440" w:type="dxa"/>
            <w:tcBorders>
              <w:top w:val="nil"/>
              <w:left w:val="nil"/>
              <w:bottom w:val="nil"/>
              <w:right w:val="nil"/>
            </w:tcBorders>
            <w:vAlign w:val="center"/>
          </w:tcPr>
          <w:p w14:paraId="00000375" w14:textId="77777777" w:rsidR="00B66B58" w:rsidRPr="009A47FF" w:rsidRDefault="00E32990">
            <w:pPr>
              <w:jc w:val="center"/>
              <w:rPr>
                <w:sz w:val="24"/>
                <w:szCs w:val="24"/>
              </w:rPr>
            </w:pPr>
            <w:r w:rsidRPr="009A47FF">
              <w:rPr>
                <w:sz w:val="24"/>
                <w:szCs w:val="24"/>
              </w:rPr>
              <w:t>0.30 ± 0.02</w:t>
            </w:r>
          </w:p>
        </w:tc>
        <w:tc>
          <w:tcPr>
            <w:tcW w:w="864" w:type="dxa"/>
            <w:tcBorders>
              <w:top w:val="nil"/>
              <w:left w:val="nil"/>
              <w:bottom w:val="nil"/>
              <w:right w:val="nil"/>
            </w:tcBorders>
            <w:vAlign w:val="center"/>
          </w:tcPr>
          <w:p w14:paraId="00000376" w14:textId="77777777" w:rsidR="00B66B58" w:rsidRPr="009A47FF" w:rsidRDefault="00E32990">
            <w:pPr>
              <w:jc w:val="center"/>
              <w:rPr>
                <w:sz w:val="24"/>
                <w:szCs w:val="24"/>
              </w:rPr>
            </w:pPr>
            <w:r w:rsidRPr="009A47FF">
              <w:rPr>
                <w:sz w:val="24"/>
                <w:szCs w:val="24"/>
              </w:rPr>
              <w:t>2012</w:t>
            </w:r>
          </w:p>
        </w:tc>
      </w:tr>
      <w:tr w:rsidR="00B66B58" w:rsidRPr="009A47FF" w14:paraId="15AF6DD1" w14:textId="77777777">
        <w:trPr>
          <w:trHeight w:val="288"/>
          <w:jc w:val="center"/>
        </w:trPr>
        <w:tc>
          <w:tcPr>
            <w:tcW w:w="1584" w:type="dxa"/>
            <w:vMerge/>
            <w:tcBorders>
              <w:top w:val="single" w:sz="8" w:space="0" w:color="000000"/>
              <w:left w:val="nil"/>
              <w:right w:val="nil"/>
            </w:tcBorders>
          </w:tcPr>
          <w:p w14:paraId="0000037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7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79"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7A" w14:textId="77777777" w:rsidR="00B66B58" w:rsidRPr="009A47FF" w:rsidRDefault="00E32990">
            <w:pPr>
              <w:jc w:val="center"/>
              <w:rPr>
                <w:sz w:val="24"/>
                <w:szCs w:val="24"/>
              </w:rPr>
            </w:pPr>
            <w:r w:rsidRPr="009A47FF">
              <w:rPr>
                <w:sz w:val="24"/>
                <w:szCs w:val="24"/>
              </w:rPr>
              <w:t>0.22 ± 0.03</w:t>
            </w:r>
          </w:p>
        </w:tc>
        <w:tc>
          <w:tcPr>
            <w:tcW w:w="1440" w:type="dxa"/>
            <w:tcBorders>
              <w:top w:val="nil"/>
              <w:left w:val="nil"/>
              <w:bottom w:val="nil"/>
              <w:right w:val="nil"/>
            </w:tcBorders>
            <w:vAlign w:val="center"/>
          </w:tcPr>
          <w:p w14:paraId="0000037B" w14:textId="77777777" w:rsidR="00B66B58" w:rsidRPr="009A47FF" w:rsidRDefault="00E32990">
            <w:pPr>
              <w:jc w:val="center"/>
              <w:rPr>
                <w:sz w:val="24"/>
                <w:szCs w:val="24"/>
              </w:rPr>
            </w:pPr>
            <w:r w:rsidRPr="009A47FF">
              <w:rPr>
                <w:sz w:val="24"/>
                <w:szCs w:val="24"/>
              </w:rPr>
              <w:t>0.37 ± 0.02</w:t>
            </w:r>
          </w:p>
        </w:tc>
        <w:tc>
          <w:tcPr>
            <w:tcW w:w="864" w:type="dxa"/>
            <w:tcBorders>
              <w:top w:val="nil"/>
              <w:left w:val="nil"/>
              <w:bottom w:val="nil"/>
              <w:right w:val="nil"/>
            </w:tcBorders>
            <w:vAlign w:val="center"/>
          </w:tcPr>
          <w:p w14:paraId="0000037C" w14:textId="77777777" w:rsidR="00B66B58" w:rsidRPr="009A47FF" w:rsidRDefault="00E32990">
            <w:pPr>
              <w:jc w:val="center"/>
              <w:rPr>
                <w:sz w:val="24"/>
                <w:szCs w:val="24"/>
              </w:rPr>
            </w:pPr>
            <w:r w:rsidRPr="009A47FF">
              <w:rPr>
                <w:sz w:val="24"/>
                <w:szCs w:val="24"/>
              </w:rPr>
              <w:t>2022</w:t>
            </w:r>
          </w:p>
        </w:tc>
      </w:tr>
      <w:tr w:rsidR="00B66B58" w:rsidRPr="009A47FF" w14:paraId="0614BAA7" w14:textId="77777777" w:rsidTr="00537F5F">
        <w:trPr>
          <w:trHeight w:val="288"/>
          <w:jc w:val="center"/>
        </w:trPr>
        <w:tc>
          <w:tcPr>
            <w:tcW w:w="1584" w:type="dxa"/>
            <w:vMerge/>
            <w:tcBorders>
              <w:top w:val="single" w:sz="8" w:space="0" w:color="000000"/>
              <w:left w:val="nil"/>
              <w:bottom w:val="single" w:sz="8" w:space="0" w:color="000000"/>
              <w:right w:val="nil"/>
            </w:tcBorders>
          </w:tcPr>
          <w:p w14:paraId="0000037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000000"/>
              <w:right w:val="nil"/>
            </w:tcBorders>
            <w:vAlign w:val="center"/>
          </w:tcPr>
          <w:p w14:paraId="0000037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000000"/>
              <w:right w:val="nil"/>
            </w:tcBorders>
            <w:vAlign w:val="center"/>
          </w:tcPr>
          <w:p w14:paraId="0000037F" w14:textId="77777777" w:rsidR="00B66B58" w:rsidRPr="009A47FF" w:rsidRDefault="00E32990">
            <w:pPr>
              <w:jc w:val="center"/>
              <w:rPr>
                <w:sz w:val="24"/>
                <w:szCs w:val="24"/>
              </w:rPr>
            </w:pPr>
            <w:r w:rsidRPr="009A47FF">
              <w:rPr>
                <w:sz w:val="24"/>
                <w:szCs w:val="24"/>
              </w:rPr>
              <w:t>8.9</w:t>
            </w:r>
          </w:p>
        </w:tc>
        <w:tc>
          <w:tcPr>
            <w:tcW w:w="1440" w:type="dxa"/>
            <w:tcBorders>
              <w:top w:val="nil"/>
              <w:left w:val="nil"/>
              <w:bottom w:val="single" w:sz="8" w:space="0" w:color="000000"/>
              <w:right w:val="nil"/>
            </w:tcBorders>
            <w:vAlign w:val="center"/>
          </w:tcPr>
          <w:p w14:paraId="00000380" w14:textId="77777777" w:rsidR="00B66B58" w:rsidRPr="009A47FF" w:rsidRDefault="00E32990">
            <w:pPr>
              <w:jc w:val="center"/>
              <w:rPr>
                <w:sz w:val="24"/>
                <w:szCs w:val="24"/>
              </w:rPr>
            </w:pPr>
            <w:r w:rsidRPr="009A47FF">
              <w:rPr>
                <w:sz w:val="24"/>
                <w:szCs w:val="24"/>
              </w:rPr>
              <w:t>0.12 ± 0.04</w:t>
            </w:r>
          </w:p>
        </w:tc>
        <w:tc>
          <w:tcPr>
            <w:tcW w:w="1440" w:type="dxa"/>
            <w:tcBorders>
              <w:top w:val="nil"/>
              <w:left w:val="nil"/>
              <w:bottom w:val="single" w:sz="8" w:space="0" w:color="000000"/>
              <w:right w:val="nil"/>
            </w:tcBorders>
            <w:vAlign w:val="center"/>
          </w:tcPr>
          <w:p w14:paraId="00000381" w14:textId="77777777" w:rsidR="00B66B58" w:rsidRPr="009A47FF" w:rsidRDefault="00E32990">
            <w:pPr>
              <w:jc w:val="center"/>
              <w:rPr>
                <w:sz w:val="24"/>
                <w:szCs w:val="24"/>
              </w:rPr>
            </w:pPr>
            <w:r w:rsidRPr="009A47FF">
              <w:rPr>
                <w:sz w:val="24"/>
                <w:szCs w:val="24"/>
              </w:rPr>
              <w:t>0.26 ± 0.03</w:t>
            </w:r>
          </w:p>
        </w:tc>
        <w:tc>
          <w:tcPr>
            <w:tcW w:w="864" w:type="dxa"/>
            <w:tcBorders>
              <w:top w:val="nil"/>
              <w:left w:val="nil"/>
              <w:bottom w:val="single" w:sz="8" w:space="0" w:color="000000"/>
              <w:right w:val="nil"/>
            </w:tcBorders>
            <w:vAlign w:val="center"/>
          </w:tcPr>
          <w:p w14:paraId="00000382" w14:textId="77777777" w:rsidR="00B66B58" w:rsidRPr="009A47FF" w:rsidRDefault="00E32990">
            <w:pPr>
              <w:jc w:val="center"/>
              <w:rPr>
                <w:sz w:val="24"/>
                <w:szCs w:val="24"/>
              </w:rPr>
            </w:pPr>
            <w:r w:rsidRPr="009A47FF">
              <w:rPr>
                <w:sz w:val="24"/>
                <w:szCs w:val="24"/>
              </w:rPr>
              <w:t>1987</w:t>
            </w:r>
          </w:p>
        </w:tc>
      </w:tr>
      <w:tr w:rsidR="00B66B58" w:rsidRPr="009A47FF" w14:paraId="64495655" w14:textId="77777777">
        <w:trPr>
          <w:trHeight w:val="288"/>
          <w:jc w:val="center"/>
        </w:trPr>
        <w:tc>
          <w:tcPr>
            <w:tcW w:w="1584" w:type="dxa"/>
            <w:vMerge w:val="restart"/>
            <w:tcBorders>
              <w:top w:val="single" w:sz="8" w:space="0" w:color="000000"/>
              <w:left w:val="nil"/>
              <w:right w:val="nil"/>
            </w:tcBorders>
          </w:tcPr>
          <w:p w14:paraId="00000383"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Incubation Period (ADD)</w:t>
            </w:r>
          </w:p>
        </w:tc>
        <w:tc>
          <w:tcPr>
            <w:tcW w:w="1584" w:type="dxa"/>
            <w:vMerge w:val="restart"/>
            <w:tcBorders>
              <w:top w:val="single" w:sz="8" w:space="0" w:color="000000"/>
              <w:left w:val="nil"/>
              <w:bottom w:val="nil"/>
              <w:right w:val="nil"/>
            </w:tcBorders>
            <w:vAlign w:val="center"/>
          </w:tcPr>
          <w:p w14:paraId="00000384"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LK-Vendace</w:t>
            </w:r>
          </w:p>
        </w:tc>
        <w:tc>
          <w:tcPr>
            <w:tcW w:w="1584" w:type="dxa"/>
            <w:tcBorders>
              <w:top w:val="single" w:sz="8" w:space="0" w:color="000000"/>
              <w:left w:val="nil"/>
              <w:bottom w:val="nil"/>
              <w:right w:val="nil"/>
            </w:tcBorders>
            <w:vAlign w:val="center"/>
          </w:tcPr>
          <w:p w14:paraId="00000385" w14:textId="77777777" w:rsidR="00B66B58" w:rsidRPr="009A47FF" w:rsidRDefault="00E32990">
            <w:pPr>
              <w:jc w:val="center"/>
              <w:rPr>
                <w:sz w:val="24"/>
                <w:szCs w:val="24"/>
              </w:rPr>
            </w:pPr>
            <w:r w:rsidRPr="009A47FF">
              <w:rPr>
                <w:sz w:val="24"/>
                <w:szCs w:val="24"/>
              </w:rPr>
              <w:t>2.2</w:t>
            </w:r>
          </w:p>
        </w:tc>
        <w:tc>
          <w:tcPr>
            <w:tcW w:w="1440" w:type="dxa"/>
            <w:tcBorders>
              <w:top w:val="single" w:sz="8" w:space="0" w:color="000000"/>
              <w:left w:val="nil"/>
              <w:bottom w:val="nil"/>
              <w:right w:val="nil"/>
            </w:tcBorders>
            <w:vAlign w:val="center"/>
          </w:tcPr>
          <w:p w14:paraId="00000386" w14:textId="77777777" w:rsidR="00B66B58" w:rsidRPr="009A47FF" w:rsidRDefault="00E32990">
            <w:pPr>
              <w:jc w:val="center"/>
              <w:rPr>
                <w:sz w:val="24"/>
                <w:szCs w:val="24"/>
              </w:rPr>
            </w:pPr>
            <w:r w:rsidRPr="009A47FF">
              <w:rPr>
                <w:sz w:val="24"/>
                <w:szCs w:val="24"/>
              </w:rPr>
              <w:t>0.13 ± 0.09</w:t>
            </w:r>
          </w:p>
        </w:tc>
        <w:tc>
          <w:tcPr>
            <w:tcW w:w="1440" w:type="dxa"/>
            <w:tcBorders>
              <w:top w:val="single" w:sz="8" w:space="0" w:color="000000"/>
              <w:left w:val="nil"/>
              <w:bottom w:val="nil"/>
              <w:right w:val="nil"/>
            </w:tcBorders>
            <w:vAlign w:val="center"/>
          </w:tcPr>
          <w:p w14:paraId="00000387" w14:textId="77777777" w:rsidR="00B66B58" w:rsidRPr="009A47FF" w:rsidRDefault="00E32990">
            <w:pPr>
              <w:jc w:val="center"/>
              <w:rPr>
                <w:sz w:val="24"/>
                <w:szCs w:val="24"/>
              </w:rPr>
            </w:pPr>
            <w:r w:rsidRPr="009A47FF">
              <w:rPr>
                <w:sz w:val="24"/>
                <w:szCs w:val="24"/>
              </w:rPr>
              <w:t>0.13 ± 0.05</w:t>
            </w:r>
          </w:p>
        </w:tc>
        <w:tc>
          <w:tcPr>
            <w:tcW w:w="864" w:type="dxa"/>
            <w:tcBorders>
              <w:top w:val="single" w:sz="8" w:space="0" w:color="000000"/>
              <w:left w:val="nil"/>
              <w:bottom w:val="nil"/>
              <w:right w:val="nil"/>
            </w:tcBorders>
            <w:vAlign w:val="center"/>
          </w:tcPr>
          <w:p w14:paraId="00000388" w14:textId="77777777" w:rsidR="00B66B58" w:rsidRPr="009A47FF" w:rsidRDefault="00E32990">
            <w:pPr>
              <w:jc w:val="center"/>
              <w:rPr>
                <w:sz w:val="24"/>
                <w:szCs w:val="24"/>
              </w:rPr>
            </w:pPr>
            <w:r w:rsidRPr="009A47FF">
              <w:rPr>
                <w:sz w:val="24"/>
                <w:szCs w:val="24"/>
              </w:rPr>
              <w:t>667</w:t>
            </w:r>
          </w:p>
        </w:tc>
      </w:tr>
      <w:tr w:rsidR="00B66B58" w:rsidRPr="009A47FF" w14:paraId="6C81E786" w14:textId="77777777">
        <w:trPr>
          <w:trHeight w:val="288"/>
          <w:jc w:val="center"/>
        </w:trPr>
        <w:tc>
          <w:tcPr>
            <w:tcW w:w="1584" w:type="dxa"/>
            <w:vMerge/>
            <w:tcBorders>
              <w:top w:val="single" w:sz="8" w:space="0" w:color="000000"/>
              <w:left w:val="nil"/>
              <w:right w:val="nil"/>
            </w:tcBorders>
          </w:tcPr>
          <w:p w14:paraId="0000038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38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8B" w14:textId="77777777" w:rsidR="00B66B58" w:rsidRPr="009A47FF" w:rsidRDefault="00E32990">
            <w:pPr>
              <w:jc w:val="center"/>
              <w:rPr>
                <w:sz w:val="24"/>
                <w:szCs w:val="24"/>
              </w:rPr>
            </w:pPr>
            <w:r w:rsidRPr="009A47FF">
              <w:rPr>
                <w:sz w:val="24"/>
                <w:szCs w:val="24"/>
              </w:rPr>
              <w:t>4.0</w:t>
            </w:r>
          </w:p>
        </w:tc>
        <w:tc>
          <w:tcPr>
            <w:tcW w:w="1440" w:type="dxa"/>
            <w:tcBorders>
              <w:top w:val="nil"/>
              <w:left w:val="nil"/>
              <w:bottom w:val="nil"/>
              <w:right w:val="nil"/>
            </w:tcBorders>
            <w:vAlign w:val="center"/>
          </w:tcPr>
          <w:p w14:paraId="0000038C" w14:textId="77777777" w:rsidR="00B66B58" w:rsidRPr="009A47FF" w:rsidRDefault="00E32990">
            <w:pPr>
              <w:jc w:val="center"/>
              <w:rPr>
                <w:sz w:val="24"/>
                <w:szCs w:val="24"/>
              </w:rPr>
            </w:pPr>
            <w:r w:rsidRPr="009A47FF">
              <w:rPr>
                <w:sz w:val="24"/>
                <w:szCs w:val="24"/>
              </w:rPr>
              <w:t>0.22 ± 0.09</w:t>
            </w:r>
          </w:p>
        </w:tc>
        <w:tc>
          <w:tcPr>
            <w:tcW w:w="1440" w:type="dxa"/>
            <w:tcBorders>
              <w:top w:val="nil"/>
              <w:left w:val="nil"/>
              <w:bottom w:val="nil"/>
              <w:right w:val="nil"/>
            </w:tcBorders>
            <w:vAlign w:val="center"/>
          </w:tcPr>
          <w:p w14:paraId="0000038D" w14:textId="77777777" w:rsidR="00B66B58" w:rsidRPr="009A47FF" w:rsidRDefault="00E32990">
            <w:pPr>
              <w:jc w:val="center"/>
              <w:rPr>
                <w:sz w:val="24"/>
                <w:szCs w:val="24"/>
              </w:rPr>
            </w:pPr>
            <w:r w:rsidRPr="009A47FF">
              <w:rPr>
                <w:sz w:val="24"/>
                <w:szCs w:val="24"/>
              </w:rPr>
              <w:t>0.07 ± 0.04</w:t>
            </w:r>
          </w:p>
        </w:tc>
        <w:tc>
          <w:tcPr>
            <w:tcW w:w="864" w:type="dxa"/>
            <w:tcBorders>
              <w:top w:val="nil"/>
              <w:left w:val="nil"/>
              <w:bottom w:val="nil"/>
              <w:right w:val="nil"/>
            </w:tcBorders>
            <w:vAlign w:val="center"/>
          </w:tcPr>
          <w:p w14:paraId="0000038E" w14:textId="77777777" w:rsidR="00B66B58" w:rsidRPr="009A47FF" w:rsidRDefault="00E32990">
            <w:pPr>
              <w:jc w:val="center"/>
              <w:rPr>
                <w:sz w:val="24"/>
                <w:szCs w:val="24"/>
              </w:rPr>
            </w:pPr>
            <w:r w:rsidRPr="009A47FF">
              <w:rPr>
                <w:sz w:val="24"/>
                <w:szCs w:val="24"/>
              </w:rPr>
              <w:t>985</w:t>
            </w:r>
          </w:p>
        </w:tc>
      </w:tr>
      <w:tr w:rsidR="00B66B58" w:rsidRPr="009A47FF" w14:paraId="4E9BE80E" w14:textId="77777777">
        <w:trPr>
          <w:trHeight w:val="288"/>
          <w:jc w:val="center"/>
        </w:trPr>
        <w:tc>
          <w:tcPr>
            <w:tcW w:w="1584" w:type="dxa"/>
            <w:vMerge/>
            <w:tcBorders>
              <w:top w:val="single" w:sz="8" w:space="0" w:color="000000"/>
              <w:left w:val="nil"/>
              <w:right w:val="nil"/>
            </w:tcBorders>
          </w:tcPr>
          <w:p w14:paraId="0000038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39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91"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92" w14:textId="77777777" w:rsidR="00B66B58" w:rsidRPr="009A47FF" w:rsidRDefault="00E32990">
            <w:pPr>
              <w:jc w:val="center"/>
              <w:rPr>
                <w:sz w:val="24"/>
                <w:szCs w:val="24"/>
              </w:rPr>
            </w:pPr>
            <w:r w:rsidRPr="009A47FF">
              <w:rPr>
                <w:sz w:val="24"/>
                <w:szCs w:val="24"/>
              </w:rPr>
              <w:t>0.00 ± 0.04</w:t>
            </w:r>
          </w:p>
        </w:tc>
        <w:tc>
          <w:tcPr>
            <w:tcW w:w="1440" w:type="dxa"/>
            <w:tcBorders>
              <w:top w:val="nil"/>
              <w:left w:val="nil"/>
              <w:bottom w:val="nil"/>
              <w:right w:val="nil"/>
            </w:tcBorders>
            <w:vAlign w:val="center"/>
          </w:tcPr>
          <w:p w14:paraId="00000393" w14:textId="77777777" w:rsidR="00B66B58" w:rsidRPr="009A47FF" w:rsidRDefault="00E32990">
            <w:pPr>
              <w:jc w:val="center"/>
              <w:rPr>
                <w:sz w:val="24"/>
                <w:szCs w:val="24"/>
              </w:rPr>
            </w:pPr>
            <w:r w:rsidRPr="009A47FF">
              <w:rPr>
                <w:sz w:val="24"/>
                <w:szCs w:val="24"/>
              </w:rPr>
              <w:t>0.17 ± 0.04</w:t>
            </w:r>
          </w:p>
        </w:tc>
        <w:tc>
          <w:tcPr>
            <w:tcW w:w="864" w:type="dxa"/>
            <w:tcBorders>
              <w:top w:val="nil"/>
              <w:left w:val="nil"/>
              <w:bottom w:val="nil"/>
              <w:right w:val="nil"/>
            </w:tcBorders>
            <w:vAlign w:val="center"/>
          </w:tcPr>
          <w:p w14:paraId="00000394" w14:textId="77777777" w:rsidR="00B66B58" w:rsidRPr="009A47FF" w:rsidRDefault="00E32990">
            <w:pPr>
              <w:jc w:val="center"/>
              <w:rPr>
                <w:sz w:val="24"/>
                <w:szCs w:val="24"/>
              </w:rPr>
            </w:pPr>
            <w:r w:rsidRPr="009A47FF">
              <w:rPr>
                <w:sz w:val="24"/>
                <w:szCs w:val="24"/>
              </w:rPr>
              <w:t>961</w:t>
            </w:r>
          </w:p>
        </w:tc>
      </w:tr>
      <w:tr w:rsidR="00B66B58" w:rsidRPr="009A47FF" w14:paraId="4E223BF9" w14:textId="77777777" w:rsidTr="00537F5F">
        <w:trPr>
          <w:trHeight w:val="288"/>
          <w:jc w:val="center"/>
        </w:trPr>
        <w:tc>
          <w:tcPr>
            <w:tcW w:w="1584" w:type="dxa"/>
            <w:vMerge/>
            <w:tcBorders>
              <w:top w:val="single" w:sz="8" w:space="0" w:color="000000"/>
              <w:left w:val="nil"/>
              <w:right w:val="nil"/>
            </w:tcBorders>
          </w:tcPr>
          <w:p w14:paraId="0000039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9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97" w14:textId="77777777" w:rsidR="00B66B58" w:rsidRPr="009A47FF" w:rsidRDefault="00E32990">
            <w:pPr>
              <w:jc w:val="center"/>
              <w:rPr>
                <w:sz w:val="24"/>
                <w:szCs w:val="24"/>
              </w:rPr>
            </w:pPr>
            <w:r w:rsidRPr="009A47FF">
              <w:rPr>
                <w:sz w:val="24"/>
                <w:szCs w:val="24"/>
              </w:rPr>
              <w:t>8.0</w:t>
            </w:r>
          </w:p>
        </w:tc>
        <w:tc>
          <w:tcPr>
            <w:tcW w:w="1440" w:type="dxa"/>
            <w:tcBorders>
              <w:top w:val="nil"/>
              <w:left w:val="nil"/>
              <w:bottom w:val="single" w:sz="8" w:space="0" w:color="A6A6A6" w:themeColor="background1" w:themeShade="A6"/>
              <w:right w:val="nil"/>
            </w:tcBorders>
            <w:vAlign w:val="center"/>
          </w:tcPr>
          <w:p w14:paraId="00000398" w14:textId="77777777" w:rsidR="00B66B58" w:rsidRPr="009A47FF" w:rsidRDefault="00E32990">
            <w:pPr>
              <w:jc w:val="center"/>
              <w:rPr>
                <w:sz w:val="24"/>
                <w:szCs w:val="24"/>
              </w:rPr>
            </w:pPr>
            <w:r w:rsidRPr="009A47FF">
              <w:rPr>
                <w:sz w:val="24"/>
                <w:szCs w:val="24"/>
              </w:rPr>
              <w:t>0.00 ± 0.04</w:t>
            </w:r>
          </w:p>
        </w:tc>
        <w:tc>
          <w:tcPr>
            <w:tcW w:w="1440" w:type="dxa"/>
            <w:tcBorders>
              <w:top w:val="nil"/>
              <w:left w:val="nil"/>
              <w:bottom w:val="single" w:sz="8" w:space="0" w:color="A6A6A6" w:themeColor="background1" w:themeShade="A6"/>
              <w:right w:val="nil"/>
            </w:tcBorders>
            <w:vAlign w:val="center"/>
          </w:tcPr>
          <w:p w14:paraId="00000399" w14:textId="77777777" w:rsidR="00B66B58" w:rsidRPr="009A47FF" w:rsidRDefault="00E32990">
            <w:pPr>
              <w:jc w:val="center"/>
              <w:rPr>
                <w:sz w:val="24"/>
                <w:szCs w:val="24"/>
              </w:rPr>
            </w:pPr>
            <w:r w:rsidRPr="009A47FF">
              <w:rPr>
                <w:sz w:val="24"/>
                <w:szCs w:val="24"/>
              </w:rPr>
              <w:t>0.42 ± 0.04</w:t>
            </w:r>
          </w:p>
        </w:tc>
        <w:tc>
          <w:tcPr>
            <w:tcW w:w="864" w:type="dxa"/>
            <w:tcBorders>
              <w:top w:val="nil"/>
              <w:left w:val="nil"/>
              <w:bottom w:val="single" w:sz="8" w:space="0" w:color="A6A6A6" w:themeColor="background1" w:themeShade="A6"/>
              <w:right w:val="nil"/>
            </w:tcBorders>
            <w:vAlign w:val="center"/>
          </w:tcPr>
          <w:p w14:paraId="0000039A" w14:textId="77777777" w:rsidR="00B66B58" w:rsidRPr="009A47FF" w:rsidRDefault="00E32990">
            <w:pPr>
              <w:jc w:val="center"/>
              <w:rPr>
                <w:sz w:val="24"/>
                <w:szCs w:val="24"/>
              </w:rPr>
            </w:pPr>
            <w:r w:rsidRPr="009A47FF">
              <w:rPr>
                <w:sz w:val="24"/>
                <w:szCs w:val="24"/>
              </w:rPr>
              <w:t>994</w:t>
            </w:r>
          </w:p>
        </w:tc>
      </w:tr>
      <w:tr w:rsidR="00B66B58" w:rsidRPr="009A47FF" w14:paraId="1263A5F6" w14:textId="77777777" w:rsidTr="00537F5F">
        <w:trPr>
          <w:trHeight w:val="288"/>
          <w:jc w:val="center"/>
        </w:trPr>
        <w:tc>
          <w:tcPr>
            <w:tcW w:w="1584" w:type="dxa"/>
            <w:vMerge/>
            <w:tcBorders>
              <w:top w:val="single" w:sz="8" w:space="0" w:color="000000"/>
              <w:left w:val="nil"/>
              <w:right w:val="nil"/>
            </w:tcBorders>
          </w:tcPr>
          <w:p w14:paraId="0000039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39C"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LS-Cisco</w:t>
            </w:r>
          </w:p>
        </w:tc>
        <w:tc>
          <w:tcPr>
            <w:tcW w:w="1584" w:type="dxa"/>
            <w:tcBorders>
              <w:top w:val="single" w:sz="8" w:space="0" w:color="A6A6A6" w:themeColor="background1" w:themeShade="A6"/>
              <w:left w:val="nil"/>
              <w:bottom w:val="nil"/>
              <w:right w:val="nil"/>
            </w:tcBorders>
            <w:vAlign w:val="center"/>
          </w:tcPr>
          <w:p w14:paraId="0000039D" w14:textId="77777777" w:rsidR="00B66B58" w:rsidRPr="009A47FF" w:rsidRDefault="00E32990">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9E" w14:textId="77777777" w:rsidR="00B66B58" w:rsidRPr="009A47FF" w:rsidRDefault="00E32990">
            <w:pPr>
              <w:jc w:val="center"/>
              <w:rPr>
                <w:sz w:val="24"/>
                <w:szCs w:val="24"/>
              </w:rPr>
            </w:pPr>
            <w:r w:rsidRPr="009A47FF">
              <w:rPr>
                <w:sz w:val="24"/>
                <w:szCs w:val="24"/>
              </w:rPr>
              <w:t>0.00 ± 0.04</w:t>
            </w:r>
          </w:p>
        </w:tc>
        <w:tc>
          <w:tcPr>
            <w:tcW w:w="1440" w:type="dxa"/>
            <w:tcBorders>
              <w:top w:val="single" w:sz="8" w:space="0" w:color="A6A6A6" w:themeColor="background1" w:themeShade="A6"/>
              <w:left w:val="nil"/>
              <w:bottom w:val="nil"/>
              <w:right w:val="nil"/>
            </w:tcBorders>
            <w:vAlign w:val="center"/>
          </w:tcPr>
          <w:p w14:paraId="0000039F" w14:textId="77777777" w:rsidR="00B66B58" w:rsidRPr="009A47FF" w:rsidRDefault="00E32990">
            <w:pPr>
              <w:jc w:val="center"/>
              <w:rPr>
                <w:sz w:val="24"/>
                <w:szCs w:val="24"/>
              </w:rPr>
            </w:pPr>
            <w:r w:rsidRPr="009A47FF">
              <w:rPr>
                <w:sz w:val="24"/>
                <w:szCs w:val="24"/>
              </w:rPr>
              <w:t>0.41 ± 0.04</w:t>
            </w:r>
          </w:p>
        </w:tc>
        <w:tc>
          <w:tcPr>
            <w:tcW w:w="864" w:type="dxa"/>
            <w:tcBorders>
              <w:top w:val="single" w:sz="8" w:space="0" w:color="A6A6A6" w:themeColor="background1" w:themeShade="A6"/>
              <w:left w:val="nil"/>
              <w:bottom w:val="nil"/>
              <w:right w:val="nil"/>
            </w:tcBorders>
            <w:vAlign w:val="center"/>
          </w:tcPr>
          <w:p w14:paraId="000003A0" w14:textId="77777777" w:rsidR="00B66B58" w:rsidRPr="009A47FF" w:rsidRDefault="00E32990">
            <w:pPr>
              <w:jc w:val="center"/>
              <w:rPr>
                <w:sz w:val="24"/>
                <w:szCs w:val="24"/>
              </w:rPr>
            </w:pPr>
            <w:r w:rsidRPr="009A47FF">
              <w:rPr>
                <w:sz w:val="24"/>
                <w:szCs w:val="24"/>
              </w:rPr>
              <w:t>916</w:t>
            </w:r>
          </w:p>
        </w:tc>
      </w:tr>
      <w:tr w:rsidR="00B66B58" w:rsidRPr="009A47FF" w14:paraId="13E2946E" w14:textId="77777777">
        <w:trPr>
          <w:trHeight w:val="288"/>
          <w:jc w:val="center"/>
        </w:trPr>
        <w:tc>
          <w:tcPr>
            <w:tcW w:w="1584" w:type="dxa"/>
            <w:vMerge/>
            <w:tcBorders>
              <w:top w:val="single" w:sz="8" w:space="0" w:color="000000"/>
              <w:left w:val="nil"/>
              <w:right w:val="nil"/>
            </w:tcBorders>
          </w:tcPr>
          <w:p w14:paraId="000003A1"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A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A3" w14:textId="77777777" w:rsidR="00B66B58" w:rsidRPr="009A47FF" w:rsidRDefault="00E32990">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A4" w14:textId="77777777" w:rsidR="00B66B58" w:rsidRPr="009A47FF" w:rsidRDefault="00E32990">
            <w:pPr>
              <w:jc w:val="center"/>
              <w:rPr>
                <w:sz w:val="24"/>
                <w:szCs w:val="24"/>
              </w:rPr>
            </w:pPr>
            <w:r w:rsidRPr="009A47FF">
              <w:rPr>
                <w:sz w:val="24"/>
                <w:szCs w:val="24"/>
              </w:rPr>
              <w:t>0.19 ± 0.07</w:t>
            </w:r>
          </w:p>
        </w:tc>
        <w:tc>
          <w:tcPr>
            <w:tcW w:w="1440" w:type="dxa"/>
            <w:tcBorders>
              <w:top w:val="nil"/>
              <w:left w:val="nil"/>
              <w:bottom w:val="nil"/>
              <w:right w:val="nil"/>
            </w:tcBorders>
            <w:vAlign w:val="center"/>
          </w:tcPr>
          <w:p w14:paraId="000003A5" w14:textId="77777777" w:rsidR="00B66B58" w:rsidRPr="009A47FF" w:rsidRDefault="00E32990">
            <w:pPr>
              <w:jc w:val="center"/>
              <w:rPr>
                <w:sz w:val="24"/>
                <w:szCs w:val="24"/>
              </w:rPr>
            </w:pPr>
            <w:r w:rsidRPr="009A47FF">
              <w:rPr>
                <w:sz w:val="24"/>
                <w:szCs w:val="24"/>
              </w:rPr>
              <w:t>0.21 ± 0.04</w:t>
            </w:r>
          </w:p>
        </w:tc>
        <w:tc>
          <w:tcPr>
            <w:tcW w:w="864" w:type="dxa"/>
            <w:tcBorders>
              <w:top w:val="nil"/>
              <w:left w:val="nil"/>
              <w:bottom w:val="nil"/>
              <w:right w:val="nil"/>
            </w:tcBorders>
            <w:vAlign w:val="center"/>
          </w:tcPr>
          <w:p w14:paraId="000003A6" w14:textId="77777777" w:rsidR="00B66B58" w:rsidRPr="009A47FF" w:rsidRDefault="00E32990">
            <w:pPr>
              <w:jc w:val="center"/>
              <w:rPr>
                <w:sz w:val="24"/>
                <w:szCs w:val="24"/>
              </w:rPr>
            </w:pPr>
            <w:r w:rsidRPr="009A47FF">
              <w:rPr>
                <w:sz w:val="24"/>
                <w:szCs w:val="24"/>
              </w:rPr>
              <w:t>856</w:t>
            </w:r>
          </w:p>
        </w:tc>
      </w:tr>
      <w:tr w:rsidR="00B66B58" w:rsidRPr="009A47FF" w14:paraId="7664ED11" w14:textId="77777777">
        <w:trPr>
          <w:trHeight w:val="288"/>
          <w:jc w:val="center"/>
        </w:trPr>
        <w:tc>
          <w:tcPr>
            <w:tcW w:w="1584" w:type="dxa"/>
            <w:vMerge/>
            <w:tcBorders>
              <w:top w:val="single" w:sz="8" w:space="0" w:color="000000"/>
              <w:left w:val="nil"/>
              <w:right w:val="nil"/>
            </w:tcBorders>
          </w:tcPr>
          <w:p w14:paraId="000003A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A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A9"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AA" w14:textId="77777777" w:rsidR="00B66B58" w:rsidRPr="009A47FF" w:rsidRDefault="00E32990">
            <w:pPr>
              <w:jc w:val="center"/>
              <w:rPr>
                <w:sz w:val="24"/>
                <w:szCs w:val="24"/>
              </w:rPr>
            </w:pPr>
            <w:r w:rsidRPr="009A47FF">
              <w:rPr>
                <w:sz w:val="24"/>
                <w:szCs w:val="24"/>
              </w:rPr>
              <w:t>0.26 ± 0.10</w:t>
            </w:r>
          </w:p>
        </w:tc>
        <w:tc>
          <w:tcPr>
            <w:tcW w:w="1440" w:type="dxa"/>
            <w:tcBorders>
              <w:top w:val="nil"/>
              <w:left w:val="nil"/>
              <w:bottom w:val="nil"/>
              <w:right w:val="nil"/>
            </w:tcBorders>
            <w:vAlign w:val="center"/>
          </w:tcPr>
          <w:p w14:paraId="000003AB" w14:textId="77777777" w:rsidR="00B66B58" w:rsidRPr="009A47FF" w:rsidRDefault="00E32990">
            <w:pPr>
              <w:jc w:val="center"/>
              <w:rPr>
                <w:sz w:val="24"/>
                <w:szCs w:val="24"/>
              </w:rPr>
            </w:pPr>
            <w:r w:rsidRPr="009A47FF">
              <w:rPr>
                <w:sz w:val="24"/>
                <w:szCs w:val="24"/>
              </w:rPr>
              <w:t>0.12 ± 0.05</w:t>
            </w:r>
          </w:p>
        </w:tc>
        <w:tc>
          <w:tcPr>
            <w:tcW w:w="864" w:type="dxa"/>
            <w:tcBorders>
              <w:top w:val="nil"/>
              <w:left w:val="nil"/>
              <w:bottom w:val="nil"/>
              <w:right w:val="nil"/>
            </w:tcBorders>
            <w:vAlign w:val="center"/>
          </w:tcPr>
          <w:p w14:paraId="000003AC" w14:textId="77777777" w:rsidR="00B66B58" w:rsidRPr="009A47FF" w:rsidRDefault="00E32990">
            <w:pPr>
              <w:jc w:val="center"/>
              <w:rPr>
                <w:sz w:val="24"/>
                <w:szCs w:val="24"/>
              </w:rPr>
            </w:pPr>
            <w:r w:rsidRPr="009A47FF">
              <w:rPr>
                <w:sz w:val="24"/>
                <w:szCs w:val="24"/>
              </w:rPr>
              <w:t>892</w:t>
            </w:r>
          </w:p>
        </w:tc>
      </w:tr>
      <w:tr w:rsidR="00B66B58" w:rsidRPr="009A47FF" w14:paraId="18E78C5B" w14:textId="77777777" w:rsidTr="00537F5F">
        <w:trPr>
          <w:trHeight w:val="288"/>
          <w:jc w:val="center"/>
        </w:trPr>
        <w:tc>
          <w:tcPr>
            <w:tcW w:w="1584" w:type="dxa"/>
            <w:vMerge/>
            <w:tcBorders>
              <w:top w:val="single" w:sz="8" w:space="0" w:color="000000"/>
              <w:left w:val="nil"/>
              <w:right w:val="nil"/>
            </w:tcBorders>
          </w:tcPr>
          <w:p w14:paraId="000003A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A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AF" w14:textId="77777777" w:rsidR="00B66B58" w:rsidRPr="009A47FF" w:rsidRDefault="00E32990">
            <w:pPr>
              <w:jc w:val="center"/>
              <w:rPr>
                <w:sz w:val="24"/>
                <w:szCs w:val="24"/>
              </w:rPr>
            </w:pPr>
            <w:r w:rsidRPr="009A47FF">
              <w:rPr>
                <w:sz w:val="24"/>
                <w:szCs w:val="24"/>
              </w:rPr>
              <w:t>8.9</w:t>
            </w:r>
          </w:p>
        </w:tc>
        <w:tc>
          <w:tcPr>
            <w:tcW w:w="1440" w:type="dxa"/>
            <w:tcBorders>
              <w:top w:val="nil"/>
              <w:left w:val="nil"/>
              <w:bottom w:val="single" w:sz="8" w:space="0" w:color="A6A6A6" w:themeColor="background1" w:themeShade="A6"/>
              <w:right w:val="nil"/>
            </w:tcBorders>
            <w:vAlign w:val="center"/>
          </w:tcPr>
          <w:p w14:paraId="000003B0" w14:textId="77777777" w:rsidR="00B66B58" w:rsidRPr="009A47FF" w:rsidRDefault="00E32990">
            <w:pPr>
              <w:jc w:val="center"/>
              <w:rPr>
                <w:sz w:val="24"/>
                <w:szCs w:val="24"/>
              </w:rPr>
            </w:pPr>
            <w:r w:rsidRPr="009A47FF">
              <w:rPr>
                <w:sz w:val="24"/>
                <w:szCs w:val="24"/>
              </w:rPr>
              <w:t>0.14 ± 0.11</w:t>
            </w:r>
          </w:p>
        </w:tc>
        <w:tc>
          <w:tcPr>
            <w:tcW w:w="1440" w:type="dxa"/>
            <w:tcBorders>
              <w:top w:val="nil"/>
              <w:left w:val="nil"/>
              <w:bottom w:val="single" w:sz="8" w:space="0" w:color="A6A6A6" w:themeColor="background1" w:themeShade="A6"/>
              <w:right w:val="nil"/>
            </w:tcBorders>
            <w:vAlign w:val="center"/>
          </w:tcPr>
          <w:p w14:paraId="000003B1" w14:textId="77777777" w:rsidR="00B66B58" w:rsidRPr="009A47FF" w:rsidRDefault="00E32990">
            <w:pPr>
              <w:jc w:val="center"/>
              <w:rPr>
                <w:sz w:val="24"/>
                <w:szCs w:val="24"/>
              </w:rPr>
            </w:pPr>
            <w:r w:rsidRPr="009A47FF">
              <w:rPr>
                <w:sz w:val="24"/>
                <w:szCs w:val="24"/>
              </w:rPr>
              <w:t>0.02 ± 0.04</w:t>
            </w:r>
          </w:p>
        </w:tc>
        <w:tc>
          <w:tcPr>
            <w:tcW w:w="864" w:type="dxa"/>
            <w:tcBorders>
              <w:top w:val="nil"/>
              <w:left w:val="nil"/>
              <w:bottom w:val="single" w:sz="8" w:space="0" w:color="A6A6A6" w:themeColor="background1" w:themeShade="A6"/>
              <w:right w:val="nil"/>
            </w:tcBorders>
            <w:vAlign w:val="center"/>
          </w:tcPr>
          <w:p w14:paraId="000003B2" w14:textId="77777777" w:rsidR="00B66B58" w:rsidRPr="009A47FF" w:rsidRDefault="00E32990">
            <w:pPr>
              <w:jc w:val="center"/>
              <w:rPr>
                <w:sz w:val="24"/>
                <w:szCs w:val="24"/>
              </w:rPr>
            </w:pPr>
            <w:r w:rsidRPr="009A47FF">
              <w:rPr>
                <w:sz w:val="24"/>
                <w:szCs w:val="24"/>
              </w:rPr>
              <w:t>836</w:t>
            </w:r>
          </w:p>
        </w:tc>
      </w:tr>
      <w:tr w:rsidR="00B66B58" w:rsidRPr="009A47FF" w14:paraId="0600372F" w14:textId="77777777" w:rsidTr="00537F5F">
        <w:trPr>
          <w:trHeight w:val="288"/>
          <w:jc w:val="center"/>
        </w:trPr>
        <w:tc>
          <w:tcPr>
            <w:tcW w:w="1584" w:type="dxa"/>
            <w:vMerge/>
            <w:tcBorders>
              <w:top w:val="single" w:sz="8" w:space="0" w:color="000000"/>
              <w:left w:val="nil"/>
              <w:right w:val="nil"/>
            </w:tcBorders>
          </w:tcPr>
          <w:p w14:paraId="000003B3"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3B4"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LO-Cisco</w:t>
            </w:r>
          </w:p>
        </w:tc>
        <w:tc>
          <w:tcPr>
            <w:tcW w:w="1584" w:type="dxa"/>
            <w:tcBorders>
              <w:top w:val="single" w:sz="8" w:space="0" w:color="A6A6A6" w:themeColor="background1" w:themeShade="A6"/>
              <w:left w:val="nil"/>
              <w:bottom w:val="nil"/>
              <w:right w:val="nil"/>
            </w:tcBorders>
            <w:vAlign w:val="center"/>
          </w:tcPr>
          <w:p w14:paraId="000003B5" w14:textId="77777777" w:rsidR="00B66B58" w:rsidRPr="009A47FF" w:rsidRDefault="00E32990">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B6" w14:textId="77777777" w:rsidR="00B66B58" w:rsidRPr="009A47FF" w:rsidRDefault="00E32990">
            <w:pPr>
              <w:jc w:val="center"/>
              <w:rPr>
                <w:sz w:val="24"/>
                <w:szCs w:val="24"/>
              </w:rPr>
            </w:pPr>
            <w:r w:rsidRPr="009A47FF">
              <w:rPr>
                <w:sz w:val="24"/>
                <w:szCs w:val="24"/>
              </w:rPr>
              <w:t>0.28 ± 0.03</w:t>
            </w:r>
          </w:p>
        </w:tc>
        <w:tc>
          <w:tcPr>
            <w:tcW w:w="1440" w:type="dxa"/>
            <w:tcBorders>
              <w:top w:val="single" w:sz="8" w:space="0" w:color="A6A6A6" w:themeColor="background1" w:themeShade="A6"/>
              <w:left w:val="nil"/>
              <w:bottom w:val="nil"/>
              <w:right w:val="nil"/>
            </w:tcBorders>
            <w:vAlign w:val="center"/>
          </w:tcPr>
          <w:p w14:paraId="000003B7" w14:textId="77777777" w:rsidR="00B66B58" w:rsidRPr="009A47FF" w:rsidRDefault="00E32990">
            <w:pPr>
              <w:jc w:val="center"/>
              <w:rPr>
                <w:sz w:val="24"/>
                <w:szCs w:val="24"/>
              </w:rPr>
            </w:pPr>
            <w:r w:rsidRPr="009A47FF">
              <w:rPr>
                <w:sz w:val="24"/>
                <w:szCs w:val="24"/>
              </w:rPr>
              <w:t>0.44 ± 0.02</w:t>
            </w:r>
          </w:p>
        </w:tc>
        <w:tc>
          <w:tcPr>
            <w:tcW w:w="864" w:type="dxa"/>
            <w:tcBorders>
              <w:top w:val="single" w:sz="8" w:space="0" w:color="A6A6A6" w:themeColor="background1" w:themeShade="A6"/>
              <w:left w:val="nil"/>
              <w:bottom w:val="nil"/>
              <w:right w:val="nil"/>
            </w:tcBorders>
            <w:vAlign w:val="center"/>
          </w:tcPr>
          <w:p w14:paraId="000003B8" w14:textId="77777777" w:rsidR="00B66B58" w:rsidRPr="009A47FF" w:rsidRDefault="00E32990">
            <w:pPr>
              <w:jc w:val="center"/>
              <w:rPr>
                <w:sz w:val="24"/>
                <w:szCs w:val="24"/>
              </w:rPr>
            </w:pPr>
            <w:r w:rsidRPr="009A47FF">
              <w:rPr>
                <w:sz w:val="24"/>
                <w:szCs w:val="24"/>
              </w:rPr>
              <w:t>2043</w:t>
            </w:r>
          </w:p>
        </w:tc>
      </w:tr>
      <w:tr w:rsidR="00B66B58" w:rsidRPr="009A47FF" w14:paraId="5151BB6C" w14:textId="77777777">
        <w:trPr>
          <w:trHeight w:val="288"/>
          <w:jc w:val="center"/>
        </w:trPr>
        <w:tc>
          <w:tcPr>
            <w:tcW w:w="1584" w:type="dxa"/>
            <w:vMerge/>
            <w:tcBorders>
              <w:top w:val="single" w:sz="8" w:space="0" w:color="000000"/>
              <w:left w:val="nil"/>
              <w:right w:val="nil"/>
            </w:tcBorders>
          </w:tcPr>
          <w:p w14:paraId="000003B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B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BB" w14:textId="77777777" w:rsidR="00B66B58" w:rsidRPr="009A47FF" w:rsidRDefault="00E32990">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BC" w14:textId="77777777" w:rsidR="00B66B58" w:rsidRPr="009A47FF" w:rsidRDefault="00E32990">
            <w:pPr>
              <w:jc w:val="center"/>
              <w:rPr>
                <w:sz w:val="24"/>
                <w:szCs w:val="24"/>
              </w:rPr>
            </w:pPr>
            <w:r w:rsidRPr="009A47FF">
              <w:rPr>
                <w:sz w:val="24"/>
                <w:szCs w:val="24"/>
              </w:rPr>
              <w:t>0.38 ± 0.03</w:t>
            </w:r>
          </w:p>
        </w:tc>
        <w:tc>
          <w:tcPr>
            <w:tcW w:w="1440" w:type="dxa"/>
            <w:tcBorders>
              <w:top w:val="nil"/>
              <w:left w:val="nil"/>
              <w:bottom w:val="nil"/>
              <w:right w:val="nil"/>
            </w:tcBorders>
            <w:vAlign w:val="center"/>
          </w:tcPr>
          <w:p w14:paraId="000003BD" w14:textId="77777777" w:rsidR="00B66B58" w:rsidRPr="009A47FF" w:rsidRDefault="00E32990">
            <w:pPr>
              <w:jc w:val="center"/>
              <w:rPr>
                <w:sz w:val="24"/>
                <w:szCs w:val="24"/>
              </w:rPr>
            </w:pPr>
            <w:r w:rsidRPr="009A47FF">
              <w:rPr>
                <w:sz w:val="24"/>
                <w:szCs w:val="24"/>
              </w:rPr>
              <w:t>0.30 ± 0.02</w:t>
            </w:r>
          </w:p>
        </w:tc>
        <w:tc>
          <w:tcPr>
            <w:tcW w:w="864" w:type="dxa"/>
            <w:tcBorders>
              <w:top w:val="nil"/>
              <w:left w:val="nil"/>
              <w:bottom w:val="nil"/>
              <w:right w:val="nil"/>
            </w:tcBorders>
            <w:vAlign w:val="center"/>
          </w:tcPr>
          <w:p w14:paraId="000003BE" w14:textId="77777777" w:rsidR="00B66B58" w:rsidRPr="009A47FF" w:rsidRDefault="00E32990">
            <w:pPr>
              <w:jc w:val="center"/>
              <w:rPr>
                <w:sz w:val="24"/>
                <w:szCs w:val="24"/>
              </w:rPr>
            </w:pPr>
            <w:r w:rsidRPr="009A47FF">
              <w:rPr>
                <w:sz w:val="24"/>
                <w:szCs w:val="24"/>
              </w:rPr>
              <w:t>2012</w:t>
            </w:r>
          </w:p>
        </w:tc>
      </w:tr>
      <w:tr w:rsidR="00B66B58" w:rsidRPr="009A47FF" w14:paraId="479004A9" w14:textId="77777777">
        <w:trPr>
          <w:trHeight w:val="288"/>
          <w:jc w:val="center"/>
        </w:trPr>
        <w:tc>
          <w:tcPr>
            <w:tcW w:w="1584" w:type="dxa"/>
            <w:vMerge/>
            <w:tcBorders>
              <w:top w:val="single" w:sz="8" w:space="0" w:color="000000"/>
              <w:left w:val="nil"/>
              <w:right w:val="nil"/>
            </w:tcBorders>
          </w:tcPr>
          <w:p w14:paraId="000003B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C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C1"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C2" w14:textId="77777777" w:rsidR="00B66B58" w:rsidRPr="009A47FF" w:rsidRDefault="00E32990">
            <w:pPr>
              <w:jc w:val="center"/>
              <w:rPr>
                <w:sz w:val="24"/>
                <w:szCs w:val="24"/>
              </w:rPr>
            </w:pPr>
            <w:r w:rsidRPr="009A47FF">
              <w:rPr>
                <w:sz w:val="24"/>
                <w:szCs w:val="24"/>
              </w:rPr>
              <w:t>0.22 ± 0.03</w:t>
            </w:r>
          </w:p>
        </w:tc>
        <w:tc>
          <w:tcPr>
            <w:tcW w:w="1440" w:type="dxa"/>
            <w:tcBorders>
              <w:top w:val="nil"/>
              <w:left w:val="nil"/>
              <w:bottom w:val="nil"/>
              <w:right w:val="nil"/>
            </w:tcBorders>
            <w:vAlign w:val="center"/>
          </w:tcPr>
          <w:p w14:paraId="000003C3" w14:textId="77777777" w:rsidR="00B66B58" w:rsidRPr="009A47FF" w:rsidRDefault="00E32990">
            <w:pPr>
              <w:jc w:val="center"/>
              <w:rPr>
                <w:sz w:val="24"/>
                <w:szCs w:val="24"/>
              </w:rPr>
            </w:pPr>
            <w:r w:rsidRPr="009A47FF">
              <w:rPr>
                <w:sz w:val="24"/>
                <w:szCs w:val="24"/>
              </w:rPr>
              <w:t>0.37 ± 0.02</w:t>
            </w:r>
          </w:p>
        </w:tc>
        <w:tc>
          <w:tcPr>
            <w:tcW w:w="864" w:type="dxa"/>
            <w:tcBorders>
              <w:top w:val="nil"/>
              <w:left w:val="nil"/>
              <w:bottom w:val="nil"/>
              <w:right w:val="nil"/>
            </w:tcBorders>
            <w:vAlign w:val="center"/>
          </w:tcPr>
          <w:p w14:paraId="000003C4" w14:textId="77777777" w:rsidR="00B66B58" w:rsidRPr="009A47FF" w:rsidRDefault="00E32990">
            <w:pPr>
              <w:jc w:val="center"/>
              <w:rPr>
                <w:sz w:val="24"/>
                <w:szCs w:val="24"/>
              </w:rPr>
            </w:pPr>
            <w:r w:rsidRPr="009A47FF">
              <w:rPr>
                <w:sz w:val="24"/>
                <w:szCs w:val="24"/>
              </w:rPr>
              <w:t>2022</w:t>
            </w:r>
          </w:p>
        </w:tc>
      </w:tr>
      <w:tr w:rsidR="00B66B58" w:rsidRPr="009A47FF" w14:paraId="7B0FACD8" w14:textId="77777777" w:rsidTr="00537F5F">
        <w:trPr>
          <w:trHeight w:val="288"/>
          <w:jc w:val="center"/>
        </w:trPr>
        <w:tc>
          <w:tcPr>
            <w:tcW w:w="1584" w:type="dxa"/>
            <w:vMerge/>
            <w:tcBorders>
              <w:top w:val="single" w:sz="8" w:space="0" w:color="000000"/>
              <w:left w:val="nil"/>
              <w:bottom w:val="single" w:sz="12" w:space="0" w:color="auto"/>
              <w:right w:val="nil"/>
            </w:tcBorders>
          </w:tcPr>
          <w:p w14:paraId="000003C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2" w:space="0" w:color="auto"/>
              <w:right w:val="nil"/>
            </w:tcBorders>
            <w:vAlign w:val="center"/>
          </w:tcPr>
          <w:p w14:paraId="000003C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3C7" w14:textId="77777777" w:rsidR="00B66B58" w:rsidRPr="009A47FF" w:rsidRDefault="00E32990">
            <w:pPr>
              <w:jc w:val="center"/>
              <w:rPr>
                <w:sz w:val="24"/>
                <w:szCs w:val="24"/>
              </w:rPr>
            </w:pPr>
            <w:r w:rsidRPr="009A47FF">
              <w:rPr>
                <w:sz w:val="24"/>
                <w:szCs w:val="24"/>
              </w:rPr>
              <w:t>8.9</w:t>
            </w:r>
          </w:p>
        </w:tc>
        <w:tc>
          <w:tcPr>
            <w:tcW w:w="1440" w:type="dxa"/>
            <w:tcBorders>
              <w:top w:val="nil"/>
              <w:left w:val="nil"/>
              <w:bottom w:val="single" w:sz="12" w:space="0" w:color="auto"/>
              <w:right w:val="nil"/>
            </w:tcBorders>
            <w:vAlign w:val="center"/>
          </w:tcPr>
          <w:p w14:paraId="000003C8" w14:textId="77777777" w:rsidR="00B66B58" w:rsidRPr="009A47FF" w:rsidRDefault="00E32990">
            <w:pPr>
              <w:jc w:val="center"/>
              <w:rPr>
                <w:sz w:val="24"/>
                <w:szCs w:val="24"/>
              </w:rPr>
            </w:pPr>
            <w:r w:rsidRPr="009A47FF">
              <w:rPr>
                <w:sz w:val="24"/>
                <w:szCs w:val="24"/>
              </w:rPr>
              <w:t>0.12 ± 0.04</w:t>
            </w:r>
          </w:p>
        </w:tc>
        <w:tc>
          <w:tcPr>
            <w:tcW w:w="1440" w:type="dxa"/>
            <w:tcBorders>
              <w:top w:val="nil"/>
              <w:left w:val="nil"/>
              <w:bottom w:val="single" w:sz="12" w:space="0" w:color="auto"/>
              <w:right w:val="nil"/>
            </w:tcBorders>
            <w:vAlign w:val="center"/>
          </w:tcPr>
          <w:p w14:paraId="000003C9" w14:textId="77777777" w:rsidR="00B66B58" w:rsidRPr="009A47FF" w:rsidRDefault="00E32990">
            <w:pPr>
              <w:jc w:val="center"/>
              <w:rPr>
                <w:sz w:val="24"/>
                <w:szCs w:val="24"/>
              </w:rPr>
            </w:pPr>
            <w:r w:rsidRPr="009A47FF">
              <w:rPr>
                <w:sz w:val="24"/>
                <w:szCs w:val="24"/>
              </w:rPr>
              <w:t>0.26 ± 0.03</w:t>
            </w:r>
          </w:p>
        </w:tc>
        <w:tc>
          <w:tcPr>
            <w:tcW w:w="864" w:type="dxa"/>
            <w:tcBorders>
              <w:top w:val="nil"/>
              <w:left w:val="nil"/>
              <w:bottom w:val="single" w:sz="12" w:space="0" w:color="auto"/>
              <w:right w:val="nil"/>
            </w:tcBorders>
            <w:vAlign w:val="center"/>
          </w:tcPr>
          <w:p w14:paraId="000003CA" w14:textId="77777777" w:rsidR="00B66B58" w:rsidRPr="009A47FF" w:rsidRDefault="00E32990">
            <w:pPr>
              <w:jc w:val="center"/>
              <w:rPr>
                <w:sz w:val="24"/>
                <w:szCs w:val="24"/>
              </w:rPr>
            </w:pPr>
            <w:r w:rsidRPr="009A47FF">
              <w:rPr>
                <w:sz w:val="24"/>
                <w:szCs w:val="24"/>
              </w:rPr>
              <w:t>1987</w:t>
            </w:r>
          </w:p>
        </w:tc>
      </w:tr>
    </w:tbl>
    <w:p w14:paraId="000003CC" w14:textId="77777777" w:rsidR="00B66B58" w:rsidRPr="009A47FF" w:rsidRDefault="00E32990">
      <w:pPr>
        <w:rPr>
          <w:rFonts w:ascii="Times New Roman" w:eastAsia="Times New Roman" w:hAnsi="Times New Roman" w:cs="Times New Roman"/>
        </w:rPr>
      </w:pPr>
      <w:r w:rsidRPr="009A47FF">
        <w:rPr>
          <w:rFonts w:ascii="Times New Roman" w:eastAsia="Times New Roman" w:hAnsi="Times New Roman" w:cs="Times New Roman"/>
        </w:rPr>
        <w:lastRenderedPageBreak/>
        <w:t>Table 6. Bootstrap bias-corrected median narrow-sense heritability (h</w:t>
      </w:r>
      <w:r w:rsidRPr="009A47FF">
        <w:rPr>
          <w:rFonts w:ascii="Times New Roman" w:eastAsia="Times New Roman" w:hAnsi="Times New Roman" w:cs="Times New Roman"/>
          <w:vertAlign w:val="superscript"/>
        </w:rPr>
        <w:t>2</w:t>
      </w:r>
      <w:r w:rsidRPr="009A47FF">
        <w:rPr>
          <w:rFonts w:ascii="Times New Roman" w:eastAsia="Times New Roman" w:hAnsi="Times New Roman" w:cs="Times New Roman"/>
        </w:rPr>
        <w:t xml:space="preserve"> ± SE) and nongenetic maternal (m</w:t>
      </w:r>
      <w:r w:rsidRPr="009A47FF">
        <w:rPr>
          <w:rFonts w:ascii="Times New Roman" w:eastAsia="Times New Roman" w:hAnsi="Times New Roman" w:cs="Times New Roman"/>
          <w:vertAlign w:val="superscript"/>
        </w:rPr>
        <w:t>2</w:t>
      </w:r>
      <w:r w:rsidRPr="009A47FF">
        <w:rPr>
          <w:rFonts w:ascii="Times New Roman" w:eastAsia="Times New Roman" w:hAnsi="Times New Roman" w:cs="Times New Roman"/>
        </w:rPr>
        <w:t xml:space="preserve"> ± SE) estimates with number of individuals used (N) for length-at-hatch (mm) and yolk-sac volume (mm</w:t>
      </w:r>
      <w:r w:rsidRPr="009A47FF">
        <w:rPr>
          <w:rFonts w:ascii="Times New Roman" w:eastAsia="Times New Roman" w:hAnsi="Times New Roman" w:cs="Times New Roman"/>
          <w:vertAlign w:val="superscript"/>
        </w:rPr>
        <w:t>3</w:t>
      </w:r>
      <w:r w:rsidRPr="009A47FF">
        <w:rPr>
          <w:rFonts w:ascii="Times New Roman" w:eastAsia="Times New Roman" w:hAnsi="Times New Roman" w:cs="Times New Roman"/>
        </w:rPr>
        <w:t>) from Lake Konnevesi (LK-Vendace (</w:t>
      </w:r>
      <w:r w:rsidRPr="009A47FF">
        <w:rPr>
          <w:rFonts w:ascii="Times New Roman" w:eastAsia="Times New Roman" w:hAnsi="Times New Roman" w:cs="Times New Roman"/>
          <w:i/>
        </w:rPr>
        <w:t>Coregonus albula</w:t>
      </w:r>
      <w:r w:rsidRPr="009A47FF">
        <w:rPr>
          <w:rFonts w:ascii="Times New Roman" w:eastAsia="Times New Roman" w:hAnsi="Times New Roman" w:cs="Times New Roman"/>
        </w:rPr>
        <w:t>)), Lake Superior (LS-Cisco (</w:t>
      </w:r>
      <w:r w:rsidRPr="009A47FF">
        <w:rPr>
          <w:rFonts w:ascii="Times New Roman" w:eastAsia="Times New Roman" w:hAnsi="Times New Roman" w:cs="Times New Roman"/>
          <w:i/>
        </w:rPr>
        <w:t>C. artedi</w:t>
      </w:r>
      <w:r w:rsidRPr="009A47FF">
        <w:rPr>
          <w:rFonts w:ascii="Times New Roman" w:eastAsia="Times New Roman" w:hAnsi="Times New Roman" w:cs="Times New Roman"/>
        </w:rPr>
        <w:t>)), and Lake Ontario (LO-Cisco) across each incubation temperature treatment (°C).</w:t>
      </w:r>
    </w:p>
    <w:p w14:paraId="000003CD" w14:textId="77777777" w:rsidR="00B66B58" w:rsidRPr="009A47FF" w:rsidRDefault="00B66B58">
      <w:pPr>
        <w:rPr>
          <w:rFonts w:ascii="Times New Roman" w:eastAsia="Times New Roman" w:hAnsi="Times New Roman" w:cs="Times New Roman"/>
        </w:rPr>
      </w:pPr>
    </w:p>
    <w:tbl>
      <w:tblPr>
        <w:tblStyle w:val="af7"/>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B66B58" w:rsidRPr="009A47FF" w14:paraId="2366D86D" w14:textId="77777777" w:rsidTr="00537F5F">
        <w:trPr>
          <w:trHeight w:val="720"/>
          <w:jc w:val="center"/>
        </w:trPr>
        <w:tc>
          <w:tcPr>
            <w:tcW w:w="1584" w:type="dxa"/>
            <w:tcBorders>
              <w:top w:val="single" w:sz="12" w:space="0" w:color="auto"/>
              <w:left w:val="nil"/>
              <w:bottom w:val="single" w:sz="8" w:space="0" w:color="000000"/>
              <w:right w:val="nil"/>
            </w:tcBorders>
            <w:vAlign w:val="center"/>
          </w:tcPr>
          <w:p w14:paraId="000003CE" w14:textId="77777777" w:rsidR="00B66B58" w:rsidRPr="009A47FF" w:rsidRDefault="00E32990">
            <w:pPr>
              <w:jc w:val="center"/>
              <w:rPr>
                <w:sz w:val="24"/>
                <w:szCs w:val="24"/>
              </w:rPr>
            </w:pPr>
            <w:r w:rsidRPr="009A47FF">
              <w:rPr>
                <w:sz w:val="24"/>
                <w:szCs w:val="24"/>
              </w:rPr>
              <w:t>Trait</w:t>
            </w:r>
          </w:p>
        </w:tc>
        <w:tc>
          <w:tcPr>
            <w:tcW w:w="1584" w:type="dxa"/>
            <w:tcBorders>
              <w:top w:val="single" w:sz="12" w:space="0" w:color="auto"/>
              <w:left w:val="nil"/>
              <w:bottom w:val="single" w:sz="8" w:space="0" w:color="000000"/>
              <w:right w:val="nil"/>
            </w:tcBorders>
            <w:vAlign w:val="center"/>
          </w:tcPr>
          <w:p w14:paraId="000003CF" w14:textId="77777777" w:rsidR="00B66B58" w:rsidRPr="009A47FF" w:rsidRDefault="00E32990" w:rsidP="00FC429B">
            <w:pPr>
              <w:jc w:val="center"/>
              <w:rPr>
                <w:sz w:val="24"/>
                <w:szCs w:val="24"/>
              </w:rPr>
            </w:pPr>
            <w:r w:rsidRPr="009A47FF">
              <w:rPr>
                <w:sz w:val="24"/>
                <w:szCs w:val="24"/>
              </w:rPr>
              <w:t>Population</w:t>
            </w:r>
          </w:p>
        </w:tc>
        <w:tc>
          <w:tcPr>
            <w:tcW w:w="1584" w:type="dxa"/>
            <w:tcBorders>
              <w:top w:val="single" w:sz="12" w:space="0" w:color="auto"/>
              <w:left w:val="nil"/>
              <w:bottom w:val="single" w:sz="8" w:space="0" w:color="000000"/>
              <w:right w:val="nil"/>
            </w:tcBorders>
            <w:vAlign w:val="center"/>
          </w:tcPr>
          <w:p w14:paraId="000003D0" w14:textId="77777777" w:rsidR="00B66B58" w:rsidRPr="009A47FF" w:rsidRDefault="00E32990" w:rsidP="00FC429B">
            <w:pPr>
              <w:jc w:val="center"/>
              <w:rPr>
                <w:sz w:val="24"/>
                <w:szCs w:val="24"/>
              </w:rPr>
            </w:pPr>
            <w:r w:rsidRPr="009A47FF">
              <w:rPr>
                <w:sz w:val="24"/>
                <w:szCs w:val="24"/>
              </w:rPr>
              <w:t>Incubation Temperature</w:t>
            </w:r>
          </w:p>
        </w:tc>
        <w:tc>
          <w:tcPr>
            <w:tcW w:w="1440" w:type="dxa"/>
            <w:tcBorders>
              <w:top w:val="single" w:sz="12" w:space="0" w:color="auto"/>
              <w:left w:val="nil"/>
              <w:bottom w:val="single" w:sz="8" w:space="0" w:color="000000"/>
              <w:right w:val="nil"/>
            </w:tcBorders>
            <w:vAlign w:val="center"/>
          </w:tcPr>
          <w:p w14:paraId="000003D1" w14:textId="77777777" w:rsidR="00B66B58" w:rsidRPr="009A47FF" w:rsidRDefault="00E32990" w:rsidP="00FC429B">
            <w:pPr>
              <w:jc w:val="center"/>
              <w:rPr>
                <w:sz w:val="24"/>
                <w:szCs w:val="24"/>
                <w:vertAlign w:val="superscript"/>
              </w:rPr>
            </w:pPr>
            <w:r w:rsidRPr="009A47FF">
              <w:rPr>
                <w:sz w:val="24"/>
                <w:szCs w:val="24"/>
              </w:rPr>
              <w:t>h</w:t>
            </w:r>
            <w:r w:rsidRPr="009A47FF">
              <w:rPr>
                <w:sz w:val="24"/>
                <w:szCs w:val="24"/>
                <w:vertAlign w:val="superscript"/>
              </w:rPr>
              <w:t>2</w:t>
            </w:r>
            <w:r w:rsidRPr="009A47FF">
              <w:rPr>
                <w:sz w:val="24"/>
                <w:szCs w:val="24"/>
              </w:rPr>
              <w:t xml:space="preserve"> ± SE</w:t>
            </w:r>
          </w:p>
        </w:tc>
        <w:tc>
          <w:tcPr>
            <w:tcW w:w="1440" w:type="dxa"/>
            <w:tcBorders>
              <w:top w:val="single" w:sz="12" w:space="0" w:color="auto"/>
              <w:left w:val="nil"/>
              <w:bottom w:val="single" w:sz="8" w:space="0" w:color="000000"/>
              <w:right w:val="nil"/>
            </w:tcBorders>
            <w:vAlign w:val="center"/>
          </w:tcPr>
          <w:p w14:paraId="000003D2" w14:textId="77777777" w:rsidR="00B66B58" w:rsidRPr="009A47FF" w:rsidRDefault="00E32990" w:rsidP="00FC429B">
            <w:pPr>
              <w:jc w:val="center"/>
              <w:rPr>
                <w:sz w:val="24"/>
                <w:szCs w:val="24"/>
              </w:rPr>
            </w:pPr>
            <w:r w:rsidRPr="009A47FF">
              <w:rPr>
                <w:sz w:val="24"/>
                <w:szCs w:val="24"/>
              </w:rPr>
              <w:t>m</w:t>
            </w:r>
            <w:r w:rsidRPr="009A47FF">
              <w:rPr>
                <w:sz w:val="24"/>
                <w:szCs w:val="24"/>
                <w:vertAlign w:val="superscript"/>
              </w:rPr>
              <w:t>2</w:t>
            </w:r>
            <w:r w:rsidRPr="009A47FF">
              <w:rPr>
                <w:sz w:val="24"/>
                <w:szCs w:val="24"/>
              </w:rPr>
              <w:t xml:space="preserve"> ± SE</w:t>
            </w:r>
          </w:p>
        </w:tc>
        <w:tc>
          <w:tcPr>
            <w:tcW w:w="864" w:type="dxa"/>
            <w:tcBorders>
              <w:top w:val="single" w:sz="12" w:space="0" w:color="auto"/>
              <w:left w:val="nil"/>
              <w:bottom w:val="single" w:sz="8" w:space="0" w:color="000000"/>
              <w:right w:val="nil"/>
            </w:tcBorders>
            <w:vAlign w:val="center"/>
          </w:tcPr>
          <w:p w14:paraId="000003D3" w14:textId="77777777" w:rsidR="00B66B58" w:rsidRPr="009A47FF" w:rsidRDefault="00E32990" w:rsidP="00FC429B">
            <w:pPr>
              <w:jc w:val="center"/>
              <w:rPr>
                <w:sz w:val="24"/>
                <w:szCs w:val="24"/>
              </w:rPr>
            </w:pPr>
            <w:r w:rsidRPr="009A47FF">
              <w:rPr>
                <w:sz w:val="24"/>
                <w:szCs w:val="24"/>
              </w:rPr>
              <w:t>N</w:t>
            </w:r>
          </w:p>
        </w:tc>
      </w:tr>
      <w:tr w:rsidR="00B66B58" w:rsidRPr="009A47FF" w14:paraId="3B898E1D" w14:textId="77777777" w:rsidTr="00FC429B">
        <w:trPr>
          <w:trHeight w:val="288"/>
          <w:jc w:val="center"/>
        </w:trPr>
        <w:tc>
          <w:tcPr>
            <w:tcW w:w="1584" w:type="dxa"/>
            <w:vMerge w:val="restart"/>
            <w:tcBorders>
              <w:top w:val="single" w:sz="8" w:space="0" w:color="000000"/>
              <w:left w:val="nil"/>
              <w:bottom w:val="nil"/>
              <w:right w:val="nil"/>
            </w:tcBorders>
          </w:tcPr>
          <w:p w14:paraId="000003D4" w14:textId="77777777" w:rsidR="00B66B58" w:rsidRPr="009A47FF" w:rsidRDefault="00E32990">
            <w:pPr>
              <w:jc w:val="center"/>
              <w:rPr>
                <w:sz w:val="24"/>
                <w:szCs w:val="24"/>
              </w:rPr>
            </w:pPr>
            <w:r w:rsidRPr="009A47FF">
              <w:rPr>
                <w:sz w:val="24"/>
                <w:szCs w:val="24"/>
              </w:rPr>
              <w:t>Length-at-Hatch</w:t>
            </w:r>
          </w:p>
        </w:tc>
        <w:tc>
          <w:tcPr>
            <w:tcW w:w="1584" w:type="dxa"/>
            <w:vMerge w:val="restart"/>
            <w:tcBorders>
              <w:top w:val="single" w:sz="8" w:space="0" w:color="000000"/>
              <w:left w:val="nil"/>
              <w:bottom w:val="single" w:sz="8" w:space="0" w:color="000000"/>
              <w:right w:val="nil"/>
            </w:tcBorders>
            <w:vAlign w:val="center"/>
          </w:tcPr>
          <w:p w14:paraId="000003D5" w14:textId="77777777" w:rsidR="00B66B58" w:rsidRPr="009A47FF" w:rsidRDefault="00E32990" w:rsidP="00FC429B">
            <w:pPr>
              <w:jc w:val="center"/>
              <w:rPr>
                <w:sz w:val="24"/>
                <w:szCs w:val="24"/>
              </w:rPr>
            </w:pPr>
            <w:r w:rsidRPr="009A47FF">
              <w:rPr>
                <w:sz w:val="24"/>
                <w:szCs w:val="24"/>
              </w:rPr>
              <w:t>LK-Vendace</w:t>
            </w:r>
          </w:p>
        </w:tc>
        <w:tc>
          <w:tcPr>
            <w:tcW w:w="1584" w:type="dxa"/>
            <w:tcBorders>
              <w:top w:val="single" w:sz="8" w:space="0" w:color="000000"/>
              <w:left w:val="nil"/>
              <w:bottom w:val="nil"/>
              <w:right w:val="nil"/>
            </w:tcBorders>
            <w:vAlign w:val="center"/>
          </w:tcPr>
          <w:p w14:paraId="000003D6" w14:textId="77777777" w:rsidR="00B66B58" w:rsidRPr="009A47FF" w:rsidRDefault="00E32990" w:rsidP="00FC429B">
            <w:pPr>
              <w:jc w:val="center"/>
              <w:rPr>
                <w:sz w:val="24"/>
                <w:szCs w:val="24"/>
              </w:rPr>
            </w:pPr>
            <w:r w:rsidRPr="009A47FF">
              <w:rPr>
                <w:sz w:val="24"/>
                <w:szCs w:val="24"/>
              </w:rPr>
              <w:t>2.2</w:t>
            </w:r>
          </w:p>
        </w:tc>
        <w:tc>
          <w:tcPr>
            <w:tcW w:w="1440" w:type="dxa"/>
            <w:tcBorders>
              <w:top w:val="single" w:sz="8" w:space="0" w:color="000000"/>
              <w:left w:val="nil"/>
              <w:bottom w:val="nil"/>
              <w:right w:val="nil"/>
            </w:tcBorders>
            <w:vAlign w:val="center"/>
          </w:tcPr>
          <w:p w14:paraId="000003D7" w14:textId="77777777" w:rsidR="00B66B58" w:rsidRPr="009A47FF" w:rsidRDefault="00E32990" w:rsidP="00FC429B">
            <w:pPr>
              <w:jc w:val="center"/>
              <w:rPr>
                <w:sz w:val="24"/>
                <w:szCs w:val="24"/>
              </w:rPr>
            </w:pPr>
            <w:r w:rsidRPr="009A47FF">
              <w:rPr>
                <w:sz w:val="24"/>
                <w:szCs w:val="24"/>
              </w:rPr>
              <w:t>0.35 ± 0.15</w:t>
            </w:r>
          </w:p>
        </w:tc>
        <w:tc>
          <w:tcPr>
            <w:tcW w:w="1440" w:type="dxa"/>
            <w:tcBorders>
              <w:top w:val="single" w:sz="8" w:space="0" w:color="000000"/>
              <w:left w:val="nil"/>
              <w:bottom w:val="nil"/>
              <w:right w:val="nil"/>
            </w:tcBorders>
            <w:vAlign w:val="center"/>
          </w:tcPr>
          <w:p w14:paraId="000003D8" w14:textId="77777777" w:rsidR="00B66B58" w:rsidRPr="009A47FF" w:rsidRDefault="00E32990" w:rsidP="00FC429B">
            <w:pPr>
              <w:jc w:val="center"/>
              <w:rPr>
                <w:sz w:val="24"/>
                <w:szCs w:val="24"/>
              </w:rPr>
            </w:pPr>
            <w:r w:rsidRPr="009A47FF">
              <w:rPr>
                <w:sz w:val="24"/>
                <w:szCs w:val="24"/>
              </w:rPr>
              <w:t>0.12 ± 0.09</w:t>
            </w:r>
          </w:p>
        </w:tc>
        <w:tc>
          <w:tcPr>
            <w:tcW w:w="864" w:type="dxa"/>
            <w:tcBorders>
              <w:top w:val="single" w:sz="8" w:space="0" w:color="000000"/>
              <w:left w:val="nil"/>
              <w:bottom w:val="nil"/>
              <w:right w:val="nil"/>
            </w:tcBorders>
            <w:vAlign w:val="center"/>
          </w:tcPr>
          <w:p w14:paraId="000003D9" w14:textId="77777777" w:rsidR="00B66B58" w:rsidRPr="009A47FF" w:rsidRDefault="00E32990" w:rsidP="00FC429B">
            <w:pPr>
              <w:jc w:val="center"/>
              <w:rPr>
                <w:sz w:val="24"/>
                <w:szCs w:val="24"/>
              </w:rPr>
            </w:pPr>
            <w:r w:rsidRPr="009A47FF">
              <w:rPr>
                <w:sz w:val="24"/>
                <w:szCs w:val="24"/>
              </w:rPr>
              <w:t>176</w:t>
            </w:r>
          </w:p>
        </w:tc>
      </w:tr>
      <w:tr w:rsidR="00B66B58" w:rsidRPr="009A47FF" w14:paraId="271DB113" w14:textId="77777777" w:rsidTr="00FC429B">
        <w:trPr>
          <w:trHeight w:val="288"/>
          <w:jc w:val="center"/>
        </w:trPr>
        <w:tc>
          <w:tcPr>
            <w:tcW w:w="1584" w:type="dxa"/>
            <w:vMerge/>
            <w:tcBorders>
              <w:top w:val="single" w:sz="8" w:space="0" w:color="000000"/>
              <w:left w:val="nil"/>
              <w:bottom w:val="nil"/>
              <w:right w:val="nil"/>
            </w:tcBorders>
          </w:tcPr>
          <w:p w14:paraId="000003D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DB"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DC" w14:textId="77777777" w:rsidR="00B66B58" w:rsidRPr="009A47FF" w:rsidRDefault="00E32990" w:rsidP="00FC429B">
            <w:pPr>
              <w:jc w:val="center"/>
              <w:rPr>
                <w:sz w:val="24"/>
                <w:szCs w:val="24"/>
              </w:rPr>
            </w:pPr>
            <w:r w:rsidRPr="009A47FF">
              <w:rPr>
                <w:sz w:val="24"/>
                <w:szCs w:val="24"/>
              </w:rPr>
              <w:t>4.0</w:t>
            </w:r>
          </w:p>
        </w:tc>
        <w:tc>
          <w:tcPr>
            <w:tcW w:w="1440" w:type="dxa"/>
            <w:tcBorders>
              <w:top w:val="nil"/>
              <w:left w:val="nil"/>
              <w:bottom w:val="nil"/>
              <w:right w:val="nil"/>
            </w:tcBorders>
            <w:vAlign w:val="center"/>
          </w:tcPr>
          <w:p w14:paraId="000003DD" w14:textId="77777777" w:rsidR="00B66B58" w:rsidRPr="009A47FF" w:rsidRDefault="00E32990" w:rsidP="00FC429B">
            <w:pPr>
              <w:jc w:val="center"/>
              <w:rPr>
                <w:b/>
                <w:sz w:val="24"/>
                <w:szCs w:val="24"/>
              </w:rPr>
            </w:pPr>
            <w:r w:rsidRPr="009A47FF">
              <w:rPr>
                <w:sz w:val="24"/>
                <w:szCs w:val="24"/>
              </w:rPr>
              <w:t>0.31 ± 0.12</w:t>
            </w:r>
          </w:p>
        </w:tc>
        <w:tc>
          <w:tcPr>
            <w:tcW w:w="1440" w:type="dxa"/>
            <w:tcBorders>
              <w:top w:val="nil"/>
              <w:left w:val="nil"/>
              <w:bottom w:val="nil"/>
              <w:right w:val="nil"/>
            </w:tcBorders>
            <w:vAlign w:val="center"/>
          </w:tcPr>
          <w:p w14:paraId="000003DE" w14:textId="77777777" w:rsidR="00B66B58" w:rsidRPr="009A47FF" w:rsidRDefault="00E32990" w:rsidP="00FC429B">
            <w:pPr>
              <w:jc w:val="center"/>
              <w:rPr>
                <w:sz w:val="24"/>
                <w:szCs w:val="24"/>
              </w:rPr>
            </w:pPr>
            <w:r w:rsidRPr="009A47FF">
              <w:rPr>
                <w:sz w:val="24"/>
                <w:szCs w:val="24"/>
              </w:rPr>
              <w:t>0.18 ± 0.08</w:t>
            </w:r>
          </w:p>
        </w:tc>
        <w:tc>
          <w:tcPr>
            <w:tcW w:w="864" w:type="dxa"/>
            <w:tcBorders>
              <w:top w:val="nil"/>
              <w:left w:val="nil"/>
              <w:bottom w:val="nil"/>
              <w:right w:val="nil"/>
            </w:tcBorders>
            <w:vAlign w:val="center"/>
          </w:tcPr>
          <w:p w14:paraId="000003DF" w14:textId="77777777" w:rsidR="00B66B58" w:rsidRPr="009A47FF" w:rsidRDefault="00E32990" w:rsidP="00FC429B">
            <w:pPr>
              <w:jc w:val="center"/>
              <w:rPr>
                <w:sz w:val="24"/>
                <w:szCs w:val="24"/>
              </w:rPr>
            </w:pPr>
            <w:r w:rsidRPr="009A47FF">
              <w:rPr>
                <w:sz w:val="24"/>
                <w:szCs w:val="24"/>
              </w:rPr>
              <w:t>180</w:t>
            </w:r>
          </w:p>
        </w:tc>
      </w:tr>
      <w:tr w:rsidR="00B66B58" w:rsidRPr="009A47FF" w14:paraId="391EE4C5" w14:textId="77777777" w:rsidTr="00FC429B">
        <w:trPr>
          <w:trHeight w:val="288"/>
          <w:jc w:val="center"/>
        </w:trPr>
        <w:tc>
          <w:tcPr>
            <w:tcW w:w="1584" w:type="dxa"/>
            <w:vMerge/>
            <w:tcBorders>
              <w:top w:val="single" w:sz="8" w:space="0" w:color="000000"/>
              <w:left w:val="nil"/>
              <w:bottom w:val="nil"/>
              <w:right w:val="nil"/>
            </w:tcBorders>
          </w:tcPr>
          <w:p w14:paraId="000003E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E1"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E2" w14:textId="77777777" w:rsidR="00B66B58" w:rsidRPr="009A47FF" w:rsidRDefault="00E32990" w:rsidP="00FC429B">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E3" w14:textId="77777777" w:rsidR="00B66B58" w:rsidRPr="009A47FF" w:rsidRDefault="00E32990" w:rsidP="00FC429B">
            <w:pPr>
              <w:jc w:val="center"/>
              <w:rPr>
                <w:b/>
                <w:sz w:val="24"/>
                <w:szCs w:val="24"/>
              </w:rPr>
            </w:pPr>
            <w:r w:rsidRPr="009A47FF">
              <w:rPr>
                <w:sz w:val="24"/>
                <w:szCs w:val="24"/>
              </w:rPr>
              <w:t>0.00 ± 0.02</w:t>
            </w:r>
          </w:p>
        </w:tc>
        <w:tc>
          <w:tcPr>
            <w:tcW w:w="1440" w:type="dxa"/>
            <w:tcBorders>
              <w:top w:val="nil"/>
              <w:left w:val="nil"/>
              <w:bottom w:val="nil"/>
              <w:right w:val="nil"/>
            </w:tcBorders>
            <w:vAlign w:val="center"/>
          </w:tcPr>
          <w:p w14:paraId="000003E4" w14:textId="77777777" w:rsidR="00B66B58" w:rsidRPr="009A47FF" w:rsidRDefault="00E32990" w:rsidP="00FC429B">
            <w:pPr>
              <w:jc w:val="center"/>
              <w:rPr>
                <w:sz w:val="24"/>
                <w:szCs w:val="24"/>
              </w:rPr>
            </w:pPr>
            <w:r w:rsidRPr="009A47FF">
              <w:rPr>
                <w:sz w:val="24"/>
                <w:szCs w:val="24"/>
              </w:rPr>
              <w:t>0.47 ± 0.06</w:t>
            </w:r>
          </w:p>
        </w:tc>
        <w:tc>
          <w:tcPr>
            <w:tcW w:w="864" w:type="dxa"/>
            <w:tcBorders>
              <w:top w:val="nil"/>
              <w:left w:val="nil"/>
              <w:bottom w:val="nil"/>
              <w:right w:val="nil"/>
            </w:tcBorders>
            <w:vAlign w:val="center"/>
          </w:tcPr>
          <w:p w14:paraId="000003E5" w14:textId="77777777" w:rsidR="00B66B58" w:rsidRPr="009A47FF" w:rsidRDefault="00E32990" w:rsidP="00FC429B">
            <w:pPr>
              <w:jc w:val="center"/>
              <w:rPr>
                <w:sz w:val="24"/>
                <w:szCs w:val="24"/>
              </w:rPr>
            </w:pPr>
            <w:r w:rsidRPr="009A47FF">
              <w:rPr>
                <w:sz w:val="24"/>
                <w:szCs w:val="24"/>
              </w:rPr>
              <w:t>180</w:t>
            </w:r>
          </w:p>
        </w:tc>
      </w:tr>
      <w:tr w:rsidR="00B66B58" w:rsidRPr="009A47FF" w14:paraId="713B1C40" w14:textId="77777777" w:rsidTr="00FC429B">
        <w:trPr>
          <w:trHeight w:val="288"/>
          <w:jc w:val="center"/>
        </w:trPr>
        <w:tc>
          <w:tcPr>
            <w:tcW w:w="1584" w:type="dxa"/>
            <w:vMerge/>
            <w:tcBorders>
              <w:top w:val="single" w:sz="8" w:space="0" w:color="000000"/>
              <w:left w:val="nil"/>
              <w:bottom w:val="nil"/>
              <w:right w:val="nil"/>
            </w:tcBorders>
          </w:tcPr>
          <w:p w14:paraId="000003E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E7"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3E8" w14:textId="77777777" w:rsidR="00B66B58" w:rsidRPr="009A47FF" w:rsidRDefault="00E32990" w:rsidP="00FC429B">
            <w:pPr>
              <w:jc w:val="center"/>
              <w:rPr>
                <w:sz w:val="24"/>
                <w:szCs w:val="24"/>
              </w:rPr>
            </w:pPr>
            <w:r w:rsidRPr="009A47FF">
              <w:rPr>
                <w:sz w:val="24"/>
                <w:szCs w:val="24"/>
              </w:rPr>
              <w:t>8.0</w:t>
            </w:r>
          </w:p>
        </w:tc>
        <w:tc>
          <w:tcPr>
            <w:tcW w:w="1440" w:type="dxa"/>
            <w:tcBorders>
              <w:top w:val="nil"/>
              <w:left w:val="nil"/>
              <w:bottom w:val="single" w:sz="8" w:space="0" w:color="A6A6A6" w:themeColor="background1" w:themeShade="A6"/>
              <w:right w:val="nil"/>
            </w:tcBorders>
            <w:vAlign w:val="center"/>
          </w:tcPr>
          <w:p w14:paraId="000003E9" w14:textId="77777777" w:rsidR="00B66B58" w:rsidRPr="009A47FF" w:rsidRDefault="00E32990" w:rsidP="00FC429B">
            <w:pPr>
              <w:jc w:val="center"/>
              <w:rPr>
                <w:b/>
                <w:sz w:val="24"/>
                <w:szCs w:val="24"/>
              </w:rPr>
            </w:pPr>
            <w:r w:rsidRPr="009A47FF">
              <w:rPr>
                <w:sz w:val="24"/>
                <w:szCs w:val="24"/>
              </w:rPr>
              <w:t>0.23 ± 0.15</w:t>
            </w:r>
          </w:p>
        </w:tc>
        <w:tc>
          <w:tcPr>
            <w:tcW w:w="1440" w:type="dxa"/>
            <w:tcBorders>
              <w:top w:val="nil"/>
              <w:left w:val="nil"/>
              <w:bottom w:val="single" w:sz="8" w:space="0" w:color="A6A6A6" w:themeColor="background1" w:themeShade="A6"/>
              <w:right w:val="nil"/>
            </w:tcBorders>
            <w:vAlign w:val="center"/>
          </w:tcPr>
          <w:p w14:paraId="000003EA" w14:textId="77777777" w:rsidR="00B66B58" w:rsidRPr="009A47FF" w:rsidRDefault="00E32990" w:rsidP="00FC429B">
            <w:pPr>
              <w:jc w:val="center"/>
              <w:rPr>
                <w:sz w:val="24"/>
                <w:szCs w:val="24"/>
              </w:rPr>
            </w:pPr>
            <w:r w:rsidRPr="009A47FF">
              <w:rPr>
                <w:sz w:val="24"/>
                <w:szCs w:val="24"/>
              </w:rPr>
              <w:t>0.23 ± 0.10</w:t>
            </w:r>
          </w:p>
        </w:tc>
        <w:tc>
          <w:tcPr>
            <w:tcW w:w="864" w:type="dxa"/>
            <w:tcBorders>
              <w:top w:val="nil"/>
              <w:left w:val="nil"/>
              <w:bottom w:val="single" w:sz="8" w:space="0" w:color="A6A6A6" w:themeColor="background1" w:themeShade="A6"/>
              <w:right w:val="nil"/>
            </w:tcBorders>
            <w:vAlign w:val="center"/>
          </w:tcPr>
          <w:p w14:paraId="000003EB" w14:textId="77777777" w:rsidR="00B66B58" w:rsidRPr="009A47FF" w:rsidRDefault="00E32990" w:rsidP="00FC429B">
            <w:pPr>
              <w:jc w:val="center"/>
              <w:rPr>
                <w:sz w:val="24"/>
                <w:szCs w:val="24"/>
              </w:rPr>
            </w:pPr>
            <w:r w:rsidRPr="009A47FF">
              <w:rPr>
                <w:sz w:val="24"/>
                <w:szCs w:val="24"/>
              </w:rPr>
              <w:t>180</w:t>
            </w:r>
          </w:p>
        </w:tc>
      </w:tr>
      <w:tr w:rsidR="00B66B58" w:rsidRPr="009A47FF" w14:paraId="03B7B66B" w14:textId="77777777" w:rsidTr="00FC429B">
        <w:trPr>
          <w:trHeight w:val="288"/>
          <w:jc w:val="center"/>
        </w:trPr>
        <w:tc>
          <w:tcPr>
            <w:tcW w:w="1584" w:type="dxa"/>
            <w:vMerge w:val="restart"/>
            <w:tcBorders>
              <w:top w:val="nil"/>
              <w:left w:val="nil"/>
              <w:bottom w:val="nil"/>
              <w:right w:val="nil"/>
            </w:tcBorders>
          </w:tcPr>
          <w:p w14:paraId="000003EC" w14:textId="77777777" w:rsidR="00B66B58" w:rsidRPr="009A47FF" w:rsidRDefault="00B66B58">
            <w:pPr>
              <w:jc w:val="center"/>
              <w:rPr>
                <w:sz w:val="24"/>
                <w:szCs w:val="24"/>
              </w:rPr>
            </w:pPr>
          </w:p>
        </w:tc>
        <w:tc>
          <w:tcPr>
            <w:tcW w:w="1584" w:type="dxa"/>
            <w:vMerge w:val="restart"/>
            <w:tcBorders>
              <w:top w:val="single" w:sz="8" w:space="0" w:color="A6A6A6" w:themeColor="background1" w:themeShade="A6"/>
              <w:left w:val="nil"/>
              <w:right w:val="nil"/>
            </w:tcBorders>
            <w:vAlign w:val="center"/>
          </w:tcPr>
          <w:p w14:paraId="000003ED" w14:textId="77777777" w:rsidR="00B66B58" w:rsidRPr="009A47FF" w:rsidRDefault="00E32990" w:rsidP="00FC429B">
            <w:pPr>
              <w:jc w:val="center"/>
              <w:rPr>
                <w:sz w:val="24"/>
                <w:szCs w:val="24"/>
              </w:rPr>
            </w:pPr>
            <w:r w:rsidRPr="009A47FF">
              <w:rPr>
                <w:sz w:val="24"/>
                <w:szCs w:val="24"/>
              </w:rPr>
              <w:t>LS-Cisco</w:t>
            </w:r>
          </w:p>
        </w:tc>
        <w:tc>
          <w:tcPr>
            <w:tcW w:w="1584" w:type="dxa"/>
            <w:tcBorders>
              <w:top w:val="single" w:sz="8" w:space="0" w:color="A6A6A6" w:themeColor="background1" w:themeShade="A6"/>
              <w:left w:val="nil"/>
              <w:bottom w:val="nil"/>
              <w:right w:val="nil"/>
            </w:tcBorders>
            <w:vAlign w:val="center"/>
          </w:tcPr>
          <w:p w14:paraId="000003EE" w14:textId="77777777" w:rsidR="00B66B58" w:rsidRPr="009A47FF" w:rsidRDefault="00E32990" w:rsidP="00FC429B">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EF" w14:textId="77777777" w:rsidR="00B66B58" w:rsidRPr="009A47FF" w:rsidRDefault="00E32990" w:rsidP="00FC429B">
            <w:pPr>
              <w:jc w:val="center"/>
              <w:rPr>
                <w:b/>
                <w:sz w:val="24"/>
                <w:szCs w:val="24"/>
              </w:rPr>
            </w:pPr>
            <w:r w:rsidRPr="009A47FF">
              <w:rPr>
                <w:sz w:val="24"/>
                <w:szCs w:val="24"/>
              </w:rPr>
              <w:t>0.04 ± 0.08</w:t>
            </w:r>
          </w:p>
        </w:tc>
        <w:tc>
          <w:tcPr>
            <w:tcW w:w="1440" w:type="dxa"/>
            <w:tcBorders>
              <w:top w:val="single" w:sz="8" w:space="0" w:color="A6A6A6" w:themeColor="background1" w:themeShade="A6"/>
              <w:left w:val="nil"/>
              <w:bottom w:val="nil"/>
              <w:right w:val="nil"/>
            </w:tcBorders>
            <w:vAlign w:val="center"/>
          </w:tcPr>
          <w:p w14:paraId="000003F0" w14:textId="77777777" w:rsidR="00B66B58" w:rsidRPr="009A47FF" w:rsidRDefault="00E32990" w:rsidP="00FC429B">
            <w:pPr>
              <w:jc w:val="center"/>
              <w:rPr>
                <w:sz w:val="24"/>
                <w:szCs w:val="24"/>
              </w:rPr>
            </w:pPr>
            <w:r w:rsidRPr="009A47FF">
              <w:rPr>
                <w:sz w:val="24"/>
                <w:szCs w:val="24"/>
              </w:rPr>
              <w:t>0.56 ± 0.08</w:t>
            </w:r>
          </w:p>
        </w:tc>
        <w:tc>
          <w:tcPr>
            <w:tcW w:w="864" w:type="dxa"/>
            <w:tcBorders>
              <w:top w:val="single" w:sz="8" w:space="0" w:color="A6A6A6" w:themeColor="background1" w:themeShade="A6"/>
              <w:left w:val="nil"/>
              <w:bottom w:val="nil"/>
              <w:right w:val="nil"/>
            </w:tcBorders>
            <w:vAlign w:val="center"/>
          </w:tcPr>
          <w:p w14:paraId="000003F1" w14:textId="77777777" w:rsidR="00B66B58" w:rsidRPr="009A47FF" w:rsidRDefault="00E32990" w:rsidP="00FC429B">
            <w:pPr>
              <w:jc w:val="center"/>
              <w:rPr>
                <w:sz w:val="24"/>
                <w:szCs w:val="24"/>
              </w:rPr>
            </w:pPr>
            <w:r w:rsidRPr="009A47FF">
              <w:rPr>
                <w:sz w:val="24"/>
                <w:szCs w:val="24"/>
              </w:rPr>
              <w:t>135</w:t>
            </w:r>
          </w:p>
        </w:tc>
      </w:tr>
      <w:tr w:rsidR="00B66B58" w:rsidRPr="009A47FF" w14:paraId="39DDE164" w14:textId="77777777" w:rsidTr="00FC429B">
        <w:trPr>
          <w:trHeight w:val="288"/>
          <w:jc w:val="center"/>
        </w:trPr>
        <w:tc>
          <w:tcPr>
            <w:tcW w:w="1584" w:type="dxa"/>
            <w:vMerge/>
            <w:tcBorders>
              <w:top w:val="nil"/>
              <w:left w:val="nil"/>
              <w:bottom w:val="nil"/>
              <w:right w:val="nil"/>
            </w:tcBorders>
          </w:tcPr>
          <w:p w14:paraId="000003F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F3"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F4" w14:textId="77777777" w:rsidR="00B66B58" w:rsidRPr="009A47FF" w:rsidRDefault="00E32990" w:rsidP="00FC429B">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F5" w14:textId="77777777" w:rsidR="00B66B58" w:rsidRPr="009A47FF" w:rsidRDefault="00E32990" w:rsidP="00FC429B">
            <w:pPr>
              <w:jc w:val="center"/>
              <w:rPr>
                <w:b/>
                <w:sz w:val="24"/>
                <w:szCs w:val="24"/>
              </w:rPr>
            </w:pPr>
            <w:r w:rsidRPr="009A47FF">
              <w:rPr>
                <w:sz w:val="24"/>
                <w:szCs w:val="24"/>
              </w:rPr>
              <w:t>0.00 ± 0.04</w:t>
            </w:r>
          </w:p>
        </w:tc>
        <w:tc>
          <w:tcPr>
            <w:tcW w:w="1440" w:type="dxa"/>
            <w:tcBorders>
              <w:top w:val="nil"/>
              <w:left w:val="nil"/>
              <w:bottom w:val="nil"/>
              <w:right w:val="nil"/>
            </w:tcBorders>
            <w:vAlign w:val="center"/>
          </w:tcPr>
          <w:p w14:paraId="000003F6" w14:textId="77777777" w:rsidR="00B66B58" w:rsidRPr="009A47FF" w:rsidRDefault="00E32990" w:rsidP="00FC429B">
            <w:pPr>
              <w:jc w:val="center"/>
              <w:rPr>
                <w:sz w:val="24"/>
                <w:szCs w:val="24"/>
              </w:rPr>
            </w:pPr>
            <w:r w:rsidRPr="009A47FF">
              <w:rPr>
                <w:sz w:val="24"/>
                <w:szCs w:val="24"/>
              </w:rPr>
              <w:t>0.27 ± 0.10</w:t>
            </w:r>
          </w:p>
        </w:tc>
        <w:tc>
          <w:tcPr>
            <w:tcW w:w="864" w:type="dxa"/>
            <w:tcBorders>
              <w:top w:val="nil"/>
              <w:left w:val="nil"/>
              <w:bottom w:val="nil"/>
              <w:right w:val="nil"/>
            </w:tcBorders>
            <w:vAlign w:val="center"/>
          </w:tcPr>
          <w:p w14:paraId="000003F7" w14:textId="77777777" w:rsidR="00B66B58" w:rsidRPr="009A47FF" w:rsidRDefault="00E32990" w:rsidP="00FC429B">
            <w:pPr>
              <w:jc w:val="center"/>
              <w:rPr>
                <w:sz w:val="24"/>
                <w:szCs w:val="24"/>
              </w:rPr>
            </w:pPr>
            <w:r w:rsidRPr="009A47FF">
              <w:rPr>
                <w:sz w:val="24"/>
                <w:szCs w:val="24"/>
              </w:rPr>
              <w:t>125</w:t>
            </w:r>
          </w:p>
        </w:tc>
      </w:tr>
      <w:tr w:rsidR="00B66B58" w:rsidRPr="009A47FF" w14:paraId="101C8DDA" w14:textId="77777777" w:rsidTr="00FC429B">
        <w:trPr>
          <w:trHeight w:val="288"/>
          <w:jc w:val="center"/>
        </w:trPr>
        <w:tc>
          <w:tcPr>
            <w:tcW w:w="1584" w:type="dxa"/>
            <w:vMerge/>
            <w:tcBorders>
              <w:top w:val="nil"/>
              <w:left w:val="nil"/>
              <w:bottom w:val="nil"/>
              <w:right w:val="nil"/>
            </w:tcBorders>
          </w:tcPr>
          <w:p w14:paraId="000003F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F9"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FA" w14:textId="77777777" w:rsidR="00B66B58" w:rsidRPr="009A47FF" w:rsidRDefault="00E32990" w:rsidP="00FC429B">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FB" w14:textId="77777777" w:rsidR="00B66B58" w:rsidRPr="009A47FF" w:rsidRDefault="00E32990" w:rsidP="00FC429B">
            <w:pPr>
              <w:jc w:val="center"/>
              <w:rPr>
                <w:b/>
                <w:sz w:val="24"/>
                <w:szCs w:val="24"/>
              </w:rPr>
            </w:pPr>
            <w:r w:rsidRPr="009A47FF">
              <w:rPr>
                <w:sz w:val="24"/>
                <w:szCs w:val="24"/>
              </w:rPr>
              <w:t>0.00 ± 0.42</w:t>
            </w:r>
          </w:p>
        </w:tc>
        <w:tc>
          <w:tcPr>
            <w:tcW w:w="1440" w:type="dxa"/>
            <w:tcBorders>
              <w:top w:val="nil"/>
              <w:left w:val="nil"/>
              <w:bottom w:val="nil"/>
              <w:right w:val="nil"/>
            </w:tcBorders>
            <w:vAlign w:val="center"/>
          </w:tcPr>
          <w:p w14:paraId="000003FC" w14:textId="77777777" w:rsidR="00B66B58" w:rsidRPr="009A47FF" w:rsidRDefault="00E32990" w:rsidP="00FC429B">
            <w:pPr>
              <w:jc w:val="center"/>
              <w:rPr>
                <w:sz w:val="24"/>
                <w:szCs w:val="24"/>
              </w:rPr>
            </w:pPr>
            <w:r w:rsidRPr="009A47FF">
              <w:rPr>
                <w:sz w:val="24"/>
                <w:szCs w:val="24"/>
              </w:rPr>
              <w:t>0.37 ± 0.19</w:t>
            </w:r>
          </w:p>
        </w:tc>
        <w:tc>
          <w:tcPr>
            <w:tcW w:w="864" w:type="dxa"/>
            <w:tcBorders>
              <w:top w:val="nil"/>
              <w:left w:val="nil"/>
              <w:bottom w:val="nil"/>
              <w:right w:val="nil"/>
            </w:tcBorders>
            <w:vAlign w:val="center"/>
          </w:tcPr>
          <w:p w14:paraId="000003FD" w14:textId="77777777" w:rsidR="00B66B58" w:rsidRPr="009A47FF" w:rsidRDefault="00E32990" w:rsidP="00FC429B">
            <w:pPr>
              <w:jc w:val="center"/>
              <w:rPr>
                <w:sz w:val="24"/>
                <w:szCs w:val="24"/>
              </w:rPr>
            </w:pPr>
            <w:r w:rsidRPr="009A47FF">
              <w:rPr>
                <w:sz w:val="24"/>
                <w:szCs w:val="24"/>
              </w:rPr>
              <w:t>55</w:t>
            </w:r>
          </w:p>
        </w:tc>
      </w:tr>
      <w:tr w:rsidR="00B66B58" w:rsidRPr="009A47FF" w14:paraId="327A937A" w14:textId="77777777" w:rsidTr="00FC429B">
        <w:trPr>
          <w:trHeight w:val="288"/>
          <w:jc w:val="center"/>
        </w:trPr>
        <w:tc>
          <w:tcPr>
            <w:tcW w:w="1584" w:type="dxa"/>
            <w:vMerge/>
            <w:tcBorders>
              <w:top w:val="nil"/>
              <w:left w:val="nil"/>
              <w:bottom w:val="nil"/>
              <w:right w:val="nil"/>
            </w:tcBorders>
          </w:tcPr>
          <w:p w14:paraId="000003F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FF"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400" w14:textId="77777777" w:rsidR="00B66B58" w:rsidRPr="009A47FF" w:rsidRDefault="00E32990" w:rsidP="00FC429B">
            <w:pPr>
              <w:jc w:val="center"/>
              <w:rPr>
                <w:sz w:val="24"/>
                <w:szCs w:val="24"/>
              </w:rPr>
            </w:pPr>
            <w:r w:rsidRPr="009A47FF">
              <w:rPr>
                <w:sz w:val="24"/>
                <w:szCs w:val="24"/>
              </w:rPr>
              <w:t>8.9</w:t>
            </w:r>
          </w:p>
        </w:tc>
        <w:tc>
          <w:tcPr>
            <w:tcW w:w="1440" w:type="dxa"/>
            <w:tcBorders>
              <w:top w:val="nil"/>
              <w:left w:val="nil"/>
              <w:bottom w:val="single" w:sz="8" w:space="0" w:color="A6A6A6" w:themeColor="background1" w:themeShade="A6"/>
              <w:right w:val="nil"/>
            </w:tcBorders>
            <w:vAlign w:val="center"/>
          </w:tcPr>
          <w:p w14:paraId="00000401" w14:textId="77777777" w:rsidR="00B66B58" w:rsidRPr="009A47FF" w:rsidRDefault="00E32990" w:rsidP="00FC429B">
            <w:pPr>
              <w:jc w:val="center"/>
              <w:rPr>
                <w:b/>
                <w:sz w:val="24"/>
                <w:szCs w:val="24"/>
              </w:rPr>
            </w:pPr>
            <w:r w:rsidRPr="009A47FF">
              <w:rPr>
                <w:sz w:val="24"/>
                <w:szCs w:val="24"/>
              </w:rPr>
              <w:t>0.00 ± 0.44</w:t>
            </w:r>
          </w:p>
        </w:tc>
        <w:tc>
          <w:tcPr>
            <w:tcW w:w="1440" w:type="dxa"/>
            <w:tcBorders>
              <w:top w:val="nil"/>
              <w:left w:val="nil"/>
              <w:bottom w:val="single" w:sz="8" w:space="0" w:color="A6A6A6" w:themeColor="background1" w:themeShade="A6"/>
              <w:right w:val="nil"/>
            </w:tcBorders>
            <w:vAlign w:val="center"/>
          </w:tcPr>
          <w:p w14:paraId="00000402" w14:textId="77777777" w:rsidR="00B66B58" w:rsidRPr="009A47FF" w:rsidRDefault="00E32990" w:rsidP="00FC429B">
            <w:pPr>
              <w:jc w:val="center"/>
              <w:rPr>
                <w:sz w:val="24"/>
                <w:szCs w:val="24"/>
              </w:rPr>
            </w:pPr>
            <w:r w:rsidRPr="009A47FF">
              <w:rPr>
                <w:sz w:val="24"/>
                <w:szCs w:val="24"/>
              </w:rPr>
              <w:t>0.42 ± 0.12</w:t>
            </w:r>
          </w:p>
        </w:tc>
        <w:tc>
          <w:tcPr>
            <w:tcW w:w="864" w:type="dxa"/>
            <w:tcBorders>
              <w:top w:val="nil"/>
              <w:left w:val="nil"/>
              <w:bottom w:val="single" w:sz="8" w:space="0" w:color="A6A6A6" w:themeColor="background1" w:themeShade="A6"/>
              <w:right w:val="nil"/>
            </w:tcBorders>
            <w:vAlign w:val="center"/>
          </w:tcPr>
          <w:p w14:paraId="00000403" w14:textId="77777777" w:rsidR="00B66B58" w:rsidRPr="009A47FF" w:rsidRDefault="00E32990" w:rsidP="00FC429B">
            <w:pPr>
              <w:jc w:val="center"/>
              <w:rPr>
                <w:sz w:val="24"/>
                <w:szCs w:val="24"/>
              </w:rPr>
            </w:pPr>
            <w:r w:rsidRPr="009A47FF">
              <w:rPr>
                <w:sz w:val="24"/>
                <w:szCs w:val="24"/>
              </w:rPr>
              <w:t>54</w:t>
            </w:r>
          </w:p>
        </w:tc>
      </w:tr>
      <w:tr w:rsidR="00B66B58" w:rsidRPr="009A47FF" w14:paraId="23787A67" w14:textId="77777777" w:rsidTr="00FC429B">
        <w:trPr>
          <w:trHeight w:val="288"/>
          <w:jc w:val="center"/>
        </w:trPr>
        <w:tc>
          <w:tcPr>
            <w:tcW w:w="1584" w:type="dxa"/>
            <w:vMerge w:val="restart"/>
            <w:tcBorders>
              <w:top w:val="nil"/>
              <w:left w:val="nil"/>
              <w:bottom w:val="single" w:sz="18" w:space="0" w:color="000000"/>
              <w:right w:val="nil"/>
            </w:tcBorders>
          </w:tcPr>
          <w:p w14:paraId="00000404" w14:textId="77777777" w:rsidR="00B66B58" w:rsidRPr="009A47FF" w:rsidRDefault="00B66B58">
            <w:pPr>
              <w:jc w:val="center"/>
              <w:rPr>
                <w:sz w:val="24"/>
                <w:szCs w:val="24"/>
              </w:rPr>
            </w:pPr>
          </w:p>
        </w:tc>
        <w:tc>
          <w:tcPr>
            <w:tcW w:w="1584" w:type="dxa"/>
            <w:vMerge w:val="restart"/>
            <w:tcBorders>
              <w:top w:val="single" w:sz="8" w:space="0" w:color="A6A6A6" w:themeColor="background1" w:themeShade="A6"/>
              <w:left w:val="nil"/>
              <w:bottom w:val="single" w:sz="18" w:space="0" w:color="000000"/>
              <w:right w:val="nil"/>
            </w:tcBorders>
            <w:vAlign w:val="center"/>
          </w:tcPr>
          <w:p w14:paraId="00000405" w14:textId="77777777" w:rsidR="00B66B58" w:rsidRPr="009A47FF" w:rsidRDefault="00E32990" w:rsidP="00FC429B">
            <w:pPr>
              <w:jc w:val="center"/>
              <w:rPr>
                <w:sz w:val="24"/>
                <w:szCs w:val="24"/>
              </w:rPr>
            </w:pPr>
            <w:r w:rsidRPr="009A47FF">
              <w:rPr>
                <w:sz w:val="24"/>
                <w:szCs w:val="24"/>
              </w:rPr>
              <w:t>LO-Cisco</w:t>
            </w:r>
          </w:p>
        </w:tc>
        <w:tc>
          <w:tcPr>
            <w:tcW w:w="1584" w:type="dxa"/>
            <w:tcBorders>
              <w:top w:val="single" w:sz="8" w:space="0" w:color="A6A6A6" w:themeColor="background1" w:themeShade="A6"/>
              <w:left w:val="nil"/>
              <w:bottom w:val="nil"/>
              <w:right w:val="nil"/>
            </w:tcBorders>
            <w:vAlign w:val="center"/>
          </w:tcPr>
          <w:p w14:paraId="00000406" w14:textId="77777777" w:rsidR="00B66B58" w:rsidRPr="009A47FF" w:rsidRDefault="00E32990" w:rsidP="00FC429B">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407" w14:textId="77777777" w:rsidR="00B66B58" w:rsidRPr="009A47FF" w:rsidRDefault="00E32990" w:rsidP="00FC429B">
            <w:pPr>
              <w:jc w:val="center"/>
              <w:rPr>
                <w:b/>
                <w:sz w:val="24"/>
                <w:szCs w:val="24"/>
              </w:rPr>
            </w:pPr>
            <w:r w:rsidRPr="009A47FF">
              <w:rPr>
                <w:sz w:val="24"/>
                <w:szCs w:val="24"/>
              </w:rPr>
              <w:t>0.00 ± 0.09</w:t>
            </w:r>
          </w:p>
        </w:tc>
        <w:tc>
          <w:tcPr>
            <w:tcW w:w="1440" w:type="dxa"/>
            <w:tcBorders>
              <w:top w:val="single" w:sz="8" w:space="0" w:color="A6A6A6" w:themeColor="background1" w:themeShade="A6"/>
              <w:left w:val="nil"/>
              <w:bottom w:val="nil"/>
              <w:right w:val="nil"/>
            </w:tcBorders>
            <w:vAlign w:val="center"/>
          </w:tcPr>
          <w:p w14:paraId="00000408" w14:textId="77777777" w:rsidR="00B66B58" w:rsidRPr="009A47FF" w:rsidRDefault="00E32990" w:rsidP="00FC429B">
            <w:pPr>
              <w:jc w:val="center"/>
              <w:rPr>
                <w:sz w:val="24"/>
                <w:szCs w:val="24"/>
              </w:rPr>
            </w:pPr>
            <w:r w:rsidRPr="009A47FF">
              <w:rPr>
                <w:sz w:val="24"/>
                <w:szCs w:val="24"/>
              </w:rPr>
              <w:t>0.29 ± 0.07</w:t>
            </w:r>
          </w:p>
        </w:tc>
        <w:tc>
          <w:tcPr>
            <w:tcW w:w="864" w:type="dxa"/>
            <w:tcBorders>
              <w:top w:val="single" w:sz="8" w:space="0" w:color="A6A6A6" w:themeColor="background1" w:themeShade="A6"/>
              <w:left w:val="nil"/>
              <w:bottom w:val="nil"/>
              <w:right w:val="nil"/>
            </w:tcBorders>
            <w:vAlign w:val="center"/>
          </w:tcPr>
          <w:p w14:paraId="00000409" w14:textId="77777777" w:rsidR="00B66B58" w:rsidRPr="009A47FF" w:rsidRDefault="00E32990" w:rsidP="00FC429B">
            <w:pPr>
              <w:jc w:val="center"/>
              <w:rPr>
                <w:sz w:val="24"/>
                <w:szCs w:val="24"/>
              </w:rPr>
            </w:pPr>
            <w:r w:rsidRPr="009A47FF">
              <w:rPr>
                <w:sz w:val="24"/>
                <w:szCs w:val="24"/>
              </w:rPr>
              <w:t>240</w:t>
            </w:r>
          </w:p>
        </w:tc>
      </w:tr>
      <w:tr w:rsidR="00B66B58" w:rsidRPr="009A47FF" w14:paraId="5FFC750B" w14:textId="77777777" w:rsidTr="00FC429B">
        <w:trPr>
          <w:trHeight w:val="288"/>
          <w:jc w:val="center"/>
        </w:trPr>
        <w:tc>
          <w:tcPr>
            <w:tcW w:w="1584" w:type="dxa"/>
            <w:vMerge/>
            <w:tcBorders>
              <w:top w:val="nil"/>
              <w:left w:val="nil"/>
              <w:bottom w:val="single" w:sz="18" w:space="0" w:color="000000"/>
              <w:right w:val="nil"/>
            </w:tcBorders>
          </w:tcPr>
          <w:p w14:paraId="0000040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40B"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0C" w14:textId="77777777" w:rsidR="00B66B58" w:rsidRPr="009A47FF" w:rsidRDefault="00E32990" w:rsidP="00FC429B">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40D" w14:textId="77777777" w:rsidR="00B66B58" w:rsidRPr="009A47FF" w:rsidRDefault="00E32990" w:rsidP="00FC429B">
            <w:pPr>
              <w:jc w:val="center"/>
              <w:rPr>
                <w:b/>
                <w:sz w:val="24"/>
                <w:szCs w:val="24"/>
              </w:rPr>
            </w:pPr>
            <w:r w:rsidRPr="009A47FF">
              <w:rPr>
                <w:sz w:val="24"/>
                <w:szCs w:val="24"/>
              </w:rPr>
              <w:t>0.00 ± 0.05</w:t>
            </w:r>
          </w:p>
        </w:tc>
        <w:tc>
          <w:tcPr>
            <w:tcW w:w="1440" w:type="dxa"/>
            <w:tcBorders>
              <w:top w:val="nil"/>
              <w:left w:val="nil"/>
              <w:bottom w:val="nil"/>
              <w:right w:val="nil"/>
            </w:tcBorders>
            <w:vAlign w:val="center"/>
          </w:tcPr>
          <w:p w14:paraId="0000040E" w14:textId="77777777" w:rsidR="00B66B58" w:rsidRPr="009A47FF" w:rsidRDefault="00E32990" w:rsidP="00FC429B">
            <w:pPr>
              <w:jc w:val="center"/>
              <w:rPr>
                <w:sz w:val="24"/>
                <w:szCs w:val="24"/>
              </w:rPr>
            </w:pPr>
            <w:r w:rsidRPr="009A47FF">
              <w:rPr>
                <w:sz w:val="24"/>
                <w:szCs w:val="24"/>
              </w:rPr>
              <w:t>0.11 ± 0.06</w:t>
            </w:r>
          </w:p>
        </w:tc>
        <w:tc>
          <w:tcPr>
            <w:tcW w:w="864" w:type="dxa"/>
            <w:tcBorders>
              <w:top w:val="nil"/>
              <w:left w:val="nil"/>
              <w:bottom w:val="nil"/>
              <w:right w:val="nil"/>
            </w:tcBorders>
            <w:vAlign w:val="center"/>
          </w:tcPr>
          <w:p w14:paraId="0000040F" w14:textId="77777777" w:rsidR="00B66B58" w:rsidRPr="009A47FF" w:rsidRDefault="00E32990" w:rsidP="00FC429B">
            <w:pPr>
              <w:jc w:val="center"/>
              <w:rPr>
                <w:sz w:val="24"/>
                <w:szCs w:val="24"/>
              </w:rPr>
            </w:pPr>
            <w:r w:rsidRPr="009A47FF">
              <w:rPr>
                <w:sz w:val="24"/>
                <w:szCs w:val="24"/>
              </w:rPr>
              <w:t>235</w:t>
            </w:r>
          </w:p>
        </w:tc>
      </w:tr>
      <w:tr w:rsidR="00B66B58" w:rsidRPr="009A47FF" w14:paraId="7323069A" w14:textId="77777777" w:rsidTr="00FC429B">
        <w:trPr>
          <w:trHeight w:val="288"/>
          <w:jc w:val="center"/>
        </w:trPr>
        <w:tc>
          <w:tcPr>
            <w:tcW w:w="1584" w:type="dxa"/>
            <w:vMerge/>
            <w:tcBorders>
              <w:top w:val="nil"/>
              <w:left w:val="nil"/>
              <w:bottom w:val="single" w:sz="18" w:space="0" w:color="000000"/>
              <w:right w:val="nil"/>
            </w:tcBorders>
          </w:tcPr>
          <w:p w14:paraId="0000041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411"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12" w14:textId="77777777" w:rsidR="00B66B58" w:rsidRPr="009A47FF" w:rsidRDefault="00E32990" w:rsidP="00FC429B">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413" w14:textId="77777777" w:rsidR="00B66B58" w:rsidRPr="009A47FF" w:rsidRDefault="00E32990" w:rsidP="00FC429B">
            <w:pPr>
              <w:jc w:val="center"/>
              <w:rPr>
                <w:b/>
                <w:sz w:val="24"/>
                <w:szCs w:val="24"/>
              </w:rPr>
            </w:pPr>
            <w:r w:rsidRPr="009A47FF">
              <w:rPr>
                <w:sz w:val="24"/>
                <w:szCs w:val="24"/>
              </w:rPr>
              <w:t>0.00 ± 0.27</w:t>
            </w:r>
          </w:p>
        </w:tc>
        <w:tc>
          <w:tcPr>
            <w:tcW w:w="1440" w:type="dxa"/>
            <w:tcBorders>
              <w:top w:val="nil"/>
              <w:left w:val="nil"/>
              <w:bottom w:val="nil"/>
              <w:right w:val="nil"/>
            </w:tcBorders>
            <w:vAlign w:val="center"/>
          </w:tcPr>
          <w:p w14:paraId="00000414" w14:textId="77777777" w:rsidR="00B66B58" w:rsidRPr="009A47FF" w:rsidRDefault="00E32990" w:rsidP="00FC429B">
            <w:pPr>
              <w:jc w:val="center"/>
              <w:rPr>
                <w:sz w:val="24"/>
                <w:szCs w:val="24"/>
              </w:rPr>
            </w:pPr>
            <w:r w:rsidRPr="009A47FF">
              <w:rPr>
                <w:sz w:val="24"/>
                <w:szCs w:val="24"/>
              </w:rPr>
              <w:t>0.37 ± 0.17</w:t>
            </w:r>
          </w:p>
        </w:tc>
        <w:tc>
          <w:tcPr>
            <w:tcW w:w="864" w:type="dxa"/>
            <w:tcBorders>
              <w:top w:val="nil"/>
              <w:left w:val="nil"/>
              <w:bottom w:val="nil"/>
              <w:right w:val="nil"/>
            </w:tcBorders>
            <w:vAlign w:val="center"/>
          </w:tcPr>
          <w:p w14:paraId="00000415" w14:textId="77777777" w:rsidR="00B66B58" w:rsidRPr="009A47FF" w:rsidRDefault="00E32990" w:rsidP="00FC429B">
            <w:pPr>
              <w:jc w:val="center"/>
              <w:rPr>
                <w:sz w:val="24"/>
                <w:szCs w:val="24"/>
              </w:rPr>
            </w:pPr>
            <w:r w:rsidRPr="009A47FF">
              <w:rPr>
                <w:sz w:val="24"/>
                <w:szCs w:val="24"/>
              </w:rPr>
              <w:t>191</w:t>
            </w:r>
          </w:p>
        </w:tc>
      </w:tr>
      <w:tr w:rsidR="00B66B58" w:rsidRPr="009A47FF" w14:paraId="21C13975" w14:textId="77777777" w:rsidTr="00FC429B">
        <w:trPr>
          <w:trHeight w:val="288"/>
          <w:jc w:val="center"/>
        </w:trPr>
        <w:tc>
          <w:tcPr>
            <w:tcW w:w="1584" w:type="dxa"/>
            <w:vMerge/>
            <w:tcBorders>
              <w:top w:val="nil"/>
              <w:left w:val="nil"/>
              <w:bottom w:val="single" w:sz="8" w:space="0" w:color="auto"/>
              <w:right w:val="nil"/>
            </w:tcBorders>
          </w:tcPr>
          <w:p w14:paraId="0000041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uto"/>
              <w:right w:val="nil"/>
            </w:tcBorders>
            <w:vAlign w:val="center"/>
          </w:tcPr>
          <w:p w14:paraId="00000417"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uto"/>
              <w:right w:val="nil"/>
            </w:tcBorders>
            <w:vAlign w:val="center"/>
          </w:tcPr>
          <w:p w14:paraId="00000418" w14:textId="77777777" w:rsidR="00B66B58" w:rsidRPr="009A47FF" w:rsidRDefault="00E32990" w:rsidP="00FC429B">
            <w:pPr>
              <w:jc w:val="center"/>
              <w:rPr>
                <w:sz w:val="24"/>
                <w:szCs w:val="24"/>
              </w:rPr>
            </w:pPr>
            <w:r w:rsidRPr="009A47FF">
              <w:rPr>
                <w:sz w:val="24"/>
                <w:szCs w:val="24"/>
              </w:rPr>
              <w:t>8.9</w:t>
            </w:r>
          </w:p>
        </w:tc>
        <w:tc>
          <w:tcPr>
            <w:tcW w:w="1440" w:type="dxa"/>
            <w:tcBorders>
              <w:top w:val="nil"/>
              <w:left w:val="nil"/>
              <w:bottom w:val="single" w:sz="8" w:space="0" w:color="auto"/>
              <w:right w:val="nil"/>
            </w:tcBorders>
            <w:vAlign w:val="center"/>
          </w:tcPr>
          <w:p w14:paraId="00000419" w14:textId="77777777" w:rsidR="00B66B58" w:rsidRPr="009A47FF" w:rsidRDefault="00E32990" w:rsidP="00FC429B">
            <w:pPr>
              <w:jc w:val="center"/>
              <w:rPr>
                <w:b/>
                <w:sz w:val="24"/>
                <w:szCs w:val="24"/>
              </w:rPr>
            </w:pPr>
            <w:r w:rsidRPr="009A47FF">
              <w:rPr>
                <w:sz w:val="24"/>
                <w:szCs w:val="24"/>
              </w:rPr>
              <w:t>0.00 ± 0.18</w:t>
            </w:r>
          </w:p>
        </w:tc>
        <w:tc>
          <w:tcPr>
            <w:tcW w:w="1440" w:type="dxa"/>
            <w:tcBorders>
              <w:top w:val="nil"/>
              <w:left w:val="nil"/>
              <w:bottom w:val="single" w:sz="8" w:space="0" w:color="auto"/>
              <w:right w:val="nil"/>
            </w:tcBorders>
            <w:vAlign w:val="center"/>
          </w:tcPr>
          <w:p w14:paraId="0000041A" w14:textId="77777777" w:rsidR="00B66B58" w:rsidRPr="009A47FF" w:rsidRDefault="00E32990" w:rsidP="00FC429B">
            <w:pPr>
              <w:jc w:val="center"/>
              <w:rPr>
                <w:sz w:val="24"/>
                <w:szCs w:val="24"/>
              </w:rPr>
            </w:pPr>
            <w:r w:rsidRPr="009A47FF">
              <w:rPr>
                <w:sz w:val="24"/>
                <w:szCs w:val="24"/>
              </w:rPr>
              <w:t>0.00 ± 0.20</w:t>
            </w:r>
          </w:p>
        </w:tc>
        <w:tc>
          <w:tcPr>
            <w:tcW w:w="864" w:type="dxa"/>
            <w:tcBorders>
              <w:top w:val="nil"/>
              <w:left w:val="nil"/>
              <w:bottom w:val="single" w:sz="8" w:space="0" w:color="auto"/>
              <w:right w:val="nil"/>
            </w:tcBorders>
            <w:vAlign w:val="center"/>
          </w:tcPr>
          <w:p w14:paraId="0000041B" w14:textId="77777777" w:rsidR="00B66B58" w:rsidRPr="009A47FF" w:rsidRDefault="00E32990" w:rsidP="00FC429B">
            <w:pPr>
              <w:jc w:val="center"/>
              <w:rPr>
                <w:sz w:val="24"/>
                <w:szCs w:val="24"/>
              </w:rPr>
            </w:pPr>
            <w:r w:rsidRPr="009A47FF">
              <w:rPr>
                <w:sz w:val="24"/>
                <w:szCs w:val="24"/>
              </w:rPr>
              <w:t>164</w:t>
            </w:r>
          </w:p>
        </w:tc>
      </w:tr>
      <w:tr w:rsidR="00B66B58" w:rsidRPr="009A47FF" w14:paraId="0CC60C8F" w14:textId="77777777" w:rsidTr="00FC429B">
        <w:trPr>
          <w:trHeight w:val="288"/>
          <w:jc w:val="center"/>
        </w:trPr>
        <w:tc>
          <w:tcPr>
            <w:tcW w:w="1584" w:type="dxa"/>
            <w:vMerge w:val="restart"/>
            <w:tcBorders>
              <w:top w:val="single" w:sz="8" w:space="0" w:color="auto"/>
              <w:left w:val="nil"/>
              <w:right w:val="nil"/>
            </w:tcBorders>
          </w:tcPr>
          <w:p w14:paraId="0000041C"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Yolk-sac Volume</w:t>
            </w:r>
          </w:p>
        </w:tc>
        <w:tc>
          <w:tcPr>
            <w:tcW w:w="1584" w:type="dxa"/>
            <w:vMerge w:val="restart"/>
            <w:tcBorders>
              <w:top w:val="single" w:sz="8" w:space="0" w:color="auto"/>
              <w:left w:val="nil"/>
              <w:bottom w:val="nil"/>
              <w:right w:val="nil"/>
            </w:tcBorders>
            <w:vAlign w:val="center"/>
          </w:tcPr>
          <w:p w14:paraId="0000041D" w14:textId="77777777" w:rsidR="00B66B58" w:rsidRPr="009A47FF" w:rsidRDefault="00E32990" w:rsidP="00FC429B">
            <w:pPr>
              <w:widowControl w:val="0"/>
              <w:pBdr>
                <w:top w:val="nil"/>
                <w:left w:val="nil"/>
                <w:bottom w:val="nil"/>
                <w:right w:val="nil"/>
                <w:between w:val="nil"/>
              </w:pBdr>
              <w:spacing w:line="276" w:lineRule="auto"/>
              <w:jc w:val="center"/>
              <w:rPr>
                <w:sz w:val="24"/>
                <w:szCs w:val="24"/>
              </w:rPr>
            </w:pPr>
            <w:r w:rsidRPr="009A47FF">
              <w:rPr>
                <w:sz w:val="24"/>
                <w:szCs w:val="24"/>
              </w:rPr>
              <w:t>LK-Vendace</w:t>
            </w:r>
          </w:p>
        </w:tc>
        <w:tc>
          <w:tcPr>
            <w:tcW w:w="1584" w:type="dxa"/>
            <w:tcBorders>
              <w:top w:val="single" w:sz="8" w:space="0" w:color="auto"/>
              <w:left w:val="nil"/>
              <w:bottom w:val="nil"/>
              <w:right w:val="nil"/>
            </w:tcBorders>
            <w:vAlign w:val="center"/>
          </w:tcPr>
          <w:p w14:paraId="0000041E" w14:textId="77777777" w:rsidR="00B66B58" w:rsidRPr="009A47FF" w:rsidRDefault="00E32990" w:rsidP="00FC429B">
            <w:pPr>
              <w:jc w:val="center"/>
              <w:rPr>
                <w:sz w:val="24"/>
                <w:szCs w:val="24"/>
              </w:rPr>
            </w:pPr>
            <w:r w:rsidRPr="009A47FF">
              <w:rPr>
                <w:sz w:val="24"/>
                <w:szCs w:val="24"/>
              </w:rPr>
              <w:t>2.2</w:t>
            </w:r>
          </w:p>
        </w:tc>
        <w:tc>
          <w:tcPr>
            <w:tcW w:w="1440" w:type="dxa"/>
            <w:tcBorders>
              <w:top w:val="single" w:sz="8" w:space="0" w:color="auto"/>
              <w:left w:val="nil"/>
              <w:bottom w:val="nil"/>
              <w:right w:val="nil"/>
            </w:tcBorders>
            <w:vAlign w:val="center"/>
          </w:tcPr>
          <w:p w14:paraId="0000041F" w14:textId="77777777" w:rsidR="00B66B58" w:rsidRPr="009A47FF" w:rsidRDefault="00E32990" w:rsidP="00FC429B">
            <w:pPr>
              <w:jc w:val="center"/>
              <w:rPr>
                <w:sz w:val="24"/>
                <w:szCs w:val="24"/>
              </w:rPr>
            </w:pPr>
            <w:r w:rsidRPr="009A47FF">
              <w:rPr>
                <w:sz w:val="24"/>
                <w:szCs w:val="24"/>
              </w:rPr>
              <w:t>0.00 ± 0.03</w:t>
            </w:r>
          </w:p>
        </w:tc>
        <w:tc>
          <w:tcPr>
            <w:tcW w:w="1440" w:type="dxa"/>
            <w:tcBorders>
              <w:top w:val="single" w:sz="8" w:space="0" w:color="auto"/>
              <w:left w:val="nil"/>
              <w:bottom w:val="nil"/>
              <w:right w:val="nil"/>
            </w:tcBorders>
            <w:vAlign w:val="center"/>
          </w:tcPr>
          <w:p w14:paraId="00000420" w14:textId="77777777" w:rsidR="00B66B58" w:rsidRPr="009A47FF" w:rsidRDefault="00E32990" w:rsidP="00FC429B">
            <w:pPr>
              <w:jc w:val="center"/>
              <w:rPr>
                <w:sz w:val="24"/>
                <w:szCs w:val="24"/>
              </w:rPr>
            </w:pPr>
            <w:r w:rsidRPr="009A47FF">
              <w:rPr>
                <w:sz w:val="24"/>
                <w:szCs w:val="24"/>
              </w:rPr>
              <w:t>0.11 ± 0.08</w:t>
            </w:r>
          </w:p>
        </w:tc>
        <w:tc>
          <w:tcPr>
            <w:tcW w:w="864" w:type="dxa"/>
            <w:tcBorders>
              <w:top w:val="single" w:sz="8" w:space="0" w:color="auto"/>
              <w:left w:val="nil"/>
              <w:bottom w:val="nil"/>
              <w:right w:val="nil"/>
            </w:tcBorders>
            <w:vAlign w:val="center"/>
          </w:tcPr>
          <w:p w14:paraId="00000421" w14:textId="77777777" w:rsidR="00B66B58" w:rsidRPr="009A47FF" w:rsidRDefault="00E32990" w:rsidP="00FC429B">
            <w:pPr>
              <w:jc w:val="center"/>
              <w:rPr>
                <w:sz w:val="24"/>
                <w:szCs w:val="24"/>
              </w:rPr>
            </w:pPr>
            <w:r w:rsidRPr="009A47FF">
              <w:rPr>
                <w:sz w:val="24"/>
                <w:szCs w:val="24"/>
              </w:rPr>
              <w:t>176</w:t>
            </w:r>
          </w:p>
        </w:tc>
      </w:tr>
      <w:tr w:rsidR="00B66B58" w:rsidRPr="009A47FF" w14:paraId="24DC6F44" w14:textId="77777777" w:rsidTr="00FC429B">
        <w:trPr>
          <w:trHeight w:val="288"/>
          <w:jc w:val="center"/>
        </w:trPr>
        <w:tc>
          <w:tcPr>
            <w:tcW w:w="1584" w:type="dxa"/>
            <w:vMerge/>
            <w:tcBorders>
              <w:top w:val="single" w:sz="8" w:space="0" w:color="000000"/>
              <w:left w:val="nil"/>
              <w:right w:val="nil"/>
            </w:tcBorders>
          </w:tcPr>
          <w:p w14:paraId="0000042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423"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24" w14:textId="77777777" w:rsidR="00B66B58" w:rsidRPr="009A47FF" w:rsidRDefault="00E32990" w:rsidP="00FC429B">
            <w:pPr>
              <w:jc w:val="center"/>
              <w:rPr>
                <w:sz w:val="24"/>
                <w:szCs w:val="24"/>
              </w:rPr>
            </w:pPr>
            <w:r w:rsidRPr="009A47FF">
              <w:rPr>
                <w:sz w:val="24"/>
                <w:szCs w:val="24"/>
              </w:rPr>
              <w:t>4.0</w:t>
            </w:r>
          </w:p>
        </w:tc>
        <w:tc>
          <w:tcPr>
            <w:tcW w:w="1440" w:type="dxa"/>
            <w:tcBorders>
              <w:top w:val="nil"/>
              <w:left w:val="nil"/>
              <w:bottom w:val="nil"/>
              <w:right w:val="nil"/>
            </w:tcBorders>
            <w:vAlign w:val="center"/>
          </w:tcPr>
          <w:p w14:paraId="00000425" w14:textId="77777777" w:rsidR="00B66B58" w:rsidRPr="009A47FF" w:rsidRDefault="00E32990" w:rsidP="00FC429B">
            <w:pPr>
              <w:jc w:val="center"/>
              <w:rPr>
                <w:sz w:val="24"/>
                <w:szCs w:val="24"/>
              </w:rPr>
            </w:pPr>
            <w:r w:rsidRPr="009A47FF">
              <w:rPr>
                <w:sz w:val="24"/>
                <w:szCs w:val="24"/>
              </w:rPr>
              <w:t>0.23 ± 0.16</w:t>
            </w:r>
          </w:p>
        </w:tc>
        <w:tc>
          <w:tcPr>
            <w:tcW w:w="1440" w:type="dxa"/>
            <w:tcBorders>
              <w:top w:val="nil"/>
              <w:left w:val="nil"/>
              <w:bottom w:val="nil"/>
              <w:right w:val="nil"/>
            </w:tcBorders>
            <w:vAlign w:val="center"/>
          </w:tcPr>
          <w:p w14:paraId="00000426" w14:textId="77777777" w:rsidR="00B66B58" w:rsidRPr="009A47FF" w:rsidRDefault="00E32990" w:rsidP="00FC429B">
            <w:pPr>
              <w:jc w:val="center"/>
              <w:rPr>
                <w:sz w:val="24"/>
                <w:szCs w:val="24"/>
              </w:rPr>
            </w:pPr>
            <w:r w:rsidRPr="009A47FF">
              <w:rPr>
                <w:sz w:val="24"/>
                <w:szCs w:val="24"/>
              </w:rPr>
              <w:t>0.11 ± 0.09</w:t>
            </w:r>
          </w:p>
        </w:tc>
        <w:tc>
          <w:tcPr>
            <w:tcW w:w="864" w:type="dxa"/>
            <w:tcBorders>
              <w:top w:val="nil"/>
              <w:left w:val="nil"/>
              <w:bottom w:val="nil"/>
              <w:right w:val="nil"/>
            </w:tcBorders>
            <w:vAlign w:val="center"/>
          </w:tcPr>
          <w:p w14:paraId="00000427" w14:textId="77777777" w:rsidR="00B66B58" w:rsidRPr="009A47FF" w:rsidRDefault="00E32990" w:rsidP="00FC429B">
            <w:pPr>
              <w:jc w:val="center"/>
              <w:rPr>
                <w:sz w:val="24"/>
                <w:szCs w:val="24"/>
              </w:rPr>
            </w:pPr>
            <w:r w:rsidRPr="009A47FF">
              <w:rPr>
                <w:sz w:val="24"/>
                <w:szCs w:val="24"/>
              </w:rPr>
              <w:t>180</w:t>
            </w:r>
          </w:p>
        </w:tc>
      </w:tr>
      <w:tr w:rsidR="00B66B58" w:rsidRPr="009A47FF" w14:paraId="37A548B7" w14:textId="77777777" w:rsidTr="00FC429B">
        <w:trPr>
          <w:trHeight w:val="288"/>
          <w:jc w:val="center"/>
        </w:trPr>
        <w:tc>
          <w:tcPr>
            <w:tcW w:w="1584" w:type="dxa"/>
            <w:vMerge/>
            <w:tcBorders>
              <w:top w:val="single" w:sz="8" w:space="0" w:color="000000"/>
              <w:left w:val="nil"/>
              <w:right w:val="nil"/>
            </w:tcBorders>
          </w:tcPr>
          <w:p w14:paraId="0000042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429"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2A" w14:textId="77777777" w:rsidR="00B66B58" w:rsidRPr="009A47FF" w:rsidRDefault="00E32990" w:rsidP="00FC429B">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42B" w14:textId="77777777" w:rsidR="00B66B58" w:rsidRPr="009A47FF" w:rsidRDefault="00E32990" w:rsidP="00FC429B">
            <w:pPr>
              <w:jc w:val="center"/>
              <w:rPr>
                <w:sz w:val="24"/>
                <w:szCs w:val="24"/>
              </w:rPr>
            </w:pPr>
            <w:r w:rsidRPr="009A47FF">
              <w:rPr>
                <w:sz w:val="24"/>
                <w:szCs w:val="24"/>
              </w:rPr>
              <w:t>0.00 ± 0.12</w:t>
            </w:r>
          </w:p>
        </w:tc>
        <w:tc>
          <w:tcPr>
            <w:tcW w:w="1440" w:type="dxa"/>
            <w:tcBorders>
              <w:top w:val="nil"/>
              <w:left w:val="nil"/>
              <w:bottom w:val="nil"/>
              <w:right w:val="nil"/>
            </w:tcBorders>
            <w:vAlign w:val="center"/>
          </w:tcPr>
          <w:p w14:paraId="0000042C" w14:textId="77777777" w:rsidR="00B66B58" w:rsidRPr="009A47FF" w:rsidRDefault="00E32990" w:rsidP="00FC429B">
            <w:pPr>
              <w:jc w:val="center"/>
              <w:rPr>
                <w:sz w:val="24"/>
                <w:szCs w:val="24"/>
              </w:rPr>
            </w:pPr>
            <w:r w:rsidRPr="009A47FF">
              <w:rPr>
                <w:sz w:val="24"/>
                <w:szCs w:val="24"/>
              </w:rPr>
              <w:t>0.39 ± 0.09</w:t>
            </w:r>
          </w:p>
        </w:tc>
        <w:tc>
          <w:tcPr>
            <w:tcW w:w="864" w:type="dxa"/>
            <w:tcBorders>
              <w:top w:val="nil"/>
              <w:left w:val="nil"/>
              <w:bottom w:val="nil"/>
              <w:right w:val="nil"/>
            </w:tcBorders>
            <w:vAlign w:val="center"/>
          </w:tcPr>
          <w:p w14:paraId="0000042D" w14:textId="77777777" w:rsidR="00B66B58" w:rsidRPr="009A47FF" w:rsidRDefault="00E32990" w:rsidP="00FC429B">
            <w:pPr>
              <w:jc w:val="center"/>
              <w:rPr>
                <w:sz w:val="24"/>
                <w:szCs w:val="24"/>
              </w:rPr>
            </w:pPr>
            <w:r w:rsidRPr="009A47FF">
              <w:rPr>
                <w:sz w:val="24"/>
                <w:szCs w:val="24"/>
              </w:rPr>
              <w:t>180</w:t>
            </w:r>
          </w:p>
        </w:tc>
      </w:tr>
      <w:tr w:rsidR="00B66B58" w:rsidRPr="009A47FF" w14:paraId="5AE3531F" w14:textId="77777777" w:rsidTr="00FC429B">
        <w:trPr>
          <w:trHeight w:val="288"/>
          <w:jc w:val="center"/>
        </w:trPr>
        <w:tc>
          <w:tcPr>
            <w:tcW w:w="1584" w:type="dxa"/>
            <w:vMerge/>
            <w:tcBorders>
              <w:top w:val="single" w:sz="8" w:space="0" w:color="000000"/>
              <w:left w:val="nil"/>
              <w:right w:val="nil"/>
            </w:tcBorders>
          </w:tcPr>
          <w:p w14:paraId="0000042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42F"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430" w14:textId="77777777" w:rsidR="00B66B58" w:rsidRPr="009A47FF" w:rsidRDefault="00E32990" w:rsidP="00FC429B">
            <w:pPr>
              <w:jc w:val="center"/>
              <w:rPr>
                <w:sz w:val="24"/>
                <w:szCs w:val="24"/>
              </w:rPr>
            </w:pPr>
            <w:r w:rsidRPr="009A47FF">
              <w:rPr>
                <w:sz w:val="24"/>
                <w:szCs w:val="24"/>
              </w:rPr>
              <w:t>8.0</w:t>
            </w:r>
          </w:p>
        </w:tc>
        <w:tc>
          <w:tcPr>
            <w:tcW w:w="1440" w:type="dxa"/>
            <w:tcBorders>
              <w:top w:val="nil"/>
              <w:left w:val="nil"/>
              <w:bottom w:val="single" w:sz="8" w:space="0" w:color="A6A6A6" w:themeColor="background1" w:themeShade="A6"/>
              <w:right w:val="nil"/>
            </w:tcBorders>
            <w:vAlign w:val="center"/>
          </w:tcPr>
          <w:p w14:paraId="00000431" w14:textId="77777777" w:rsidR="00B66B58" w:rsidRPr="009A47FF" w:rsidRDefault="00E32990" w:rsidP="00FC429B">
            <w:pPr>
              <w:jc w:val="center"/>
              <w:rPr>
                <w:sz w:val="24"/>
                <w:szCs w:val="24"/>
              </w:rPr>
            </w:pPr>
            <w:r w:rsidRPr="009A47FF">
              <w:rPr>
                <w:sz w:val="24"/>
                <w:szCs w:val="24"/>
              </w:rPr>
              <w:t>0.04 ± 0.12</w:t>
            </w:r>
          </w:p>
        </w:tc>
        <w:tc>
          <w:tcPr>
            <w:tcW w:w="1440" w:type="dxa"/>
            <w:tcBorders>
              <w:top w:val="nil"/>
              <w:left w:val="nil"/>
              <w:bottom w:val="single" w:sz="8" w:space="0" w:color="A6A6A6" w:themeColor="background1" w:themeShade="A6"/>
              <w:right w:val="nil"/>
            </w:tcBorders>
            <w:vAlign w:val="center"/>
          </w:tcPr>
          <w:p w14:paraId="00000432" w14:textId="77777777" w:rsidR="00B66B58" w:rsidRPr="009A47FF" w:rsidRDefault="00E32990" w:rsidP="00FC429B">
            <w:pPr>
              <w:jc w:val="center"/>
              <w:rPr>
                <w:sz w:val="24"/>
                <w:szCs w:val="24"/>
              </w:rPr>
            </w:pPr>
            <w:r w:rsidRPr="009A47FF">
              <w:rPr>
                <w:sz w:val="24"/>
                <w:szCs w:val="24"/>
              </w:rPr>
              <w:t>0.41 ± 0.09</w:t>
            </w:r>
          </w:p>
        </w:tc>
        <w:tc>
          <w:tcPr>
            <w:tcW w:w="864" w:type="dxa"/>
            <w:tcBorders>
              <w:top w:val="nil"/>
              <w:left w:val="nil"/>
              <w:bottom w:val="single" w:sz="8" w:space="0" w:color="A6A6A6" w:themeColor="background1" w:themeShade="A6"/>
              <w:right w:val="nil"/>
            </w:tcBorders>
            <w:vAlign w:val="center"/>
          </w:tcPr>
          <w:p w14:paraId="00000433" w14:textId="77777777" w:rsidR="00B66B58" w:rsidRPr="009A47FF" w:rsidRDefault="00E32990" w:rsidP="00FC429B">
            <w:pPr>
              <w:jc w:val="center"/>
              <w:rPr>
                <w:sz w:val="24"/>
                <w:szCs w:val="24"/>
              </w:rPr>
            </w:pPr>
            <w:r w:rsidRPr="009A47FF">
              <w:rPr>
                <w:sz w:val="24"/>
                <w:szCs w:val="24"/>
              </w:rPr>
              <w:t>180</w:t>
            </w:r>
          </w:p>
        </w:tc>
      </w:tr>
      <w:tr w:rsidR="00B66B58" w:rsidRPr="009A47FF" w14:paraId="5DF8A068" w14:textId="77777777" w:rsidTr="00FC429B">
        <w:trPr>
          <w:trHeight w:val="288"/>
          <w:jc w:val="center"/>
        </w:trPr>
        <w:tc>
          <w:tcPr>
            <w:tcW w:w="1584" w:type="dxa"/>
            <w:vMerge/>
            <w:tcBorders>
              <w:top w:val="single" w:sz="8" w:space="0" w:color="000000"/>
              <w:left w:val="nil"/>
              <w:right w:val="nil"/>
            </w:tcBorders>
          </w:tcPr>
          <w:p w14:paraId="00000434"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435" w14:textId="77777777" w:rsidR="00B66B58" w:rsidRPr="009A47FF" w:rsidRDefault="00E32990" w:rsidP="00FC429B">
            <w:pPr>
              <w:widowControl w:val="0"/>
              <w:pBdr>
                <w:top w:val="nil"/>
                <w:left w:val="nil"/>
                <w:bottom w:val="nil"/>
                <w:right w:val="nil"/>
                <w:between w:val="nil"/>
              </w:pBdr>
              <w:spacing w:line="276" w:lineRule="auto"/>
              <w:jc w:val="center"/>
              <w:rPr>
                <w:sz w:val="24"/>
                <w:szCs w:val="24"/>
              </w:rPr>
            </w:pPr>
            <w:r w:rsidRPr="009A47FF">
              <w:rPr>
                <w:sz w:val="24"/>
                <w:szCs w:val="24"/>
              </w:rPr>
              <w:t>LS-Cisco</w:t>
            </w:r>
          </w:p>
        </w:tc>
        <w:tc>
          <w:tcPr>
            <w:tcW w:w="1584" w:type="dxa"/>
            <w:tcBorders>
              <w:top w:val="single" w:sz="8" w:space="0" w:color="A6A6A6" w:themeColor="background1" w:themeShade="A6"/>
              <w:left w:val="nil"/>
              <w:bottom w:val="nil"/>
              <w:right w:val="nil"/>
            </w:tcBorders>
            <w:vAlign w:val="center"/>
          </w:tcPr>
          <w:p w14:paraId="00000436" w14:textId="77777777" w:rsidR="00B66B58" w:rsidRPr="009A47FF" w:rsidRDefault="00E32990" w:rsidP="00FC429B">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437" w14:textId="77777777" w:rsidR="00B66B58" w:rsidRPr="009A47FF" w:rsidRDefault="00E32990" w:rsidP="00FC429B">
            <w:pPr>
              <w:jc w:val="center"/>
              <w:rPr>
                <w:sz w:val="24"/>
                <w:szCs w:val="24"/>
              </w:rPr>
            </w:pPr>
            <w:r w:rsidRPr="009A47FF">
              <w:rPr>
                <w:sz w:val="24"/>
                <w:szCs w:val="24"/>
              </w:rPr>
              <w:t>0.00 ± 0.02</w:t>
            </w:r>
          </w:p>
        </w:tc>
        <w:tc>
          <w:tcPr>
            <w:tcW w:w="1440" w:type="dxa"/>
            <w:tcBorders>
              <w:top w:val="single" w:sz="8" w:space="0" w:color="A6A6A6" w:themeColor="background1" w:themeShade="A6"/>
              <w:left w:val="nil"/>
              <w:bottom w:val="nil"/>
              <w:right w:val="nil"/>
            </w:tcBorders>
            <w:vAlign w:val="center"/>
          </w:tcPr>
          <w:p w14:paraId="00000438" w14:textId="77777777" w:rsidR="00B66B58" w:rsidRPr="009A47FF" w:rsidRDefault="00E32990" w:rsidP="00FC429B">
            <w:pPr>
              <w:jc w:val="center"/>
              <w:rPr>
                <w:sz w:val="24"/>
                <w:szCs w:val="24"/>
              </w:rPr>
            </w:pPr>
            <w:r w:rsidRPr="009A47FF">
              <w:rPr>
                <w:sz w:val="24"/>
                <w:szCs w:val="24"/>
              </w:rPr>
              <w:t>0.28 ± 0.10</w:t>
            </w:r>
          </w:p>
        </w:tc>
        <w:tc>
          <w:tcPr>
            <w:tcW w:w="864" w:type="dxa"/>
            <w:tcBorders>
              <w:top w:val="single" w:sz="8" w:space="0" w:color="A6A6A6" w:themeColor="background1" w:themeShade="A6"/>
              <w:left w:val="nil"/>
              <w:bottom w:val="nil"/>
              <w:right w:val="nil"/>
            </w:tcBorders>
            <w:vAlign w:val="center"/>
          </w:tcPr>
          <w:p w14:paraId="00000439" w14:textId="77777777" w:rsidR="00B66B58" w:rsidRPr="009A47FF" w:rsidRDefault="00E32990" w:rsidP="00FC429B">
            <w:pPr>
              <w:jc w:val="center"/>
              <w:rPr>
                <w:sz w:val="24"/>
                <w:szCs w:val="24"/>
              </w:rPr>
            </w:pPr>
            <w:r w:rsidRPr="009A47FF">
              <w:rPr>
                <w:sz w:val="24"/>
                <w:szCs w:val="24"/>
              </w:rPr>
              <w:t>135</w:t>
            </w:r>
          </w:p>
        </w:tc>
      </w:tr>
      <w:tr w:rsidR="00B66B58" w:rsidRPr="009A47FF" w14:paraId="262E8EF3" w14:textId="77777777" w:rsidTr="00FC429B">
        <w:trPr>
          <w:trHeight w:val="288"/>
          <w:jc w:val="center"/>
        </w:trPr>
        <w:tc>
          <w:tcPr>
            <w:tcW w:w="1584" w:type="dxa"/>
            <w:vMerge/>
            <w:tcBorders>
              <w:top w:val="single" w:sz="8" w:space="0" w:color="000000"/>
              <w:left w:val="nil"/>
              <w:right w:val="nil"/>
            </w:tcBorders>
          </w:tcPr>
          <w:p w14:paraId="0000043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3B"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3C" w14:textId="77777777" w:rsidR="00B66B58" w:rsidRPr="009A47FF" w:rsidRDefault="00E32990" w:rsidP="00FC429B">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43D" w14:textId="77777777" w:rsidR="00B66B58" w:rsidRPr="009A47FF" w:rsidRDefault="00E32990" w:rsidP="00FC429B">
            <w:pPr>
              <w:jc w:val="center"/>
              <w:rPr>
                <w:sz w:val="24"/>
                <w:szCs w:val="24"/>
              </w:rPr>
            </w:pPr>
            <w:r w:rsidRPr="009A47FF">
              <w:rPr>
                <w:sz w:val="24"/>
                <w:szCs w:val="24"/>
              </w:rPr>
              <w:t>0.00 ± 0.11</w:t>
            </w:r>
          </w:p>
        </w:tc>
        <w:tc>
          <w:tcPr>
            <w:tcW w:w="1440" w:type="dxa"/>
            <w:tcBorders>
              <w:top w:val="nil"/>
              <w:left w:val="nil"/>
              <w:bottom w:val="nil"/>
              <w:right w:val="nil"/>
            </w:tcBorders>
            <w:vAlign w:val="center"/>
          </w:tcPr>
          <w:p w14:paraId="0000043E" w14:textId="77777777" w:rsidR="00B66B58" w:rsidRPr="009A47FF" w:rsidRDefault="00E32990" w:rsidP="00FC429B">
            <w:pPr>
              <w:jc w:val="center"/>
              <w:rPr>
                <w:sz w:val="24"/>
                <w:szCs w:val="24"/>
              </w:rPr>
            </w:pPr>
            <w:r w:rsidRPr="009A47FF">
              <w:rPr>
                <w:sz w:val="24"/>
                <w:szCs w:val="24"/>
              </w:rPr>
              <w:t>0.39 ± 0.09</w:t>
            </w:r>
          </w:p>
        </w:tc>
        <w:tc>
          <w:tcPr>
            <w:tcW w:w="864" w:type="dxa"/>
            <w:tcBorders>
              <w:top w:val="nil"/>
              <w:left w:val="nil"/>
              <w:bottom w:val="nil"/>
              <w:right w:val="nil"/>
            </w:tcBorders>
            <w:vAlign w:val="center"/>
          </w:tcPr>
          <w:p w14:paraId="0000043F" w14:textId="77777777" w:rsidR="00B66B58" w:rsidRPr="009A47FF" w:rsidRDefault="00E32990" w:rsidP="00FC429B">
            <w:pPr>
              <w:jc w:val="center"/>
              <w:rPr>
                <w:sz w:val="24"/>
                <w:szCs w:val="24"/>
              </w:rPr>
            </w:pPr>
            <w:r w:rsidRPr="009A47FF">
              <w:rPr>
                <w:sz w:val="24"/>
                <w:szCs w:val="24"/>
              </w:rPr>
              <w:t>125</w:t>
            </w:r>
          </w:p>
        </w:tc>
      </w:tr>
      <w:tr w:rsidR="00B66B58" w:rsidRPr="009A47FF" w14:paraId="632EB998" w14:textId="77777777" w:rsidTr="00FC429B">
        <w:trPr>
          <w:trHeight w:val="288"/>
          <w:jc w:val="center"/>
        </w:trPr>
        <w:tc>
          <w:tcPr>
            <w:tcW w:w="1584" w:type="dxa"/>
            <w:vMerge/>
            <w:tcBorders>
              <w:top w:val="single" w:sz="8" w:space="0" w:color="000000"/>
              <w:left w:val="nil"/>
              <w:right w:val="nil"/>
            </w:tcBorders>
          </w:tcPr>
          <w:p w14:paraId="0000044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41"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42" w14:textId="77777777" w:rsidR="00B66B58" w:rsidRPr="009A47FF" w:rsidRDefault="00E32990" w:rsidP="00FC429B">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443" w14:textId="77777777" w:rsidR="00B66B58" w:rsidRPr="009A47FF" w:rsidRDefault="00E32990" w:rsidP="00FC429B">
            <w:pPr>
              <w:jc w:val="center"/>
              <w:rPr>
                <w:sz w:val="24"/>
                <w:szCs w:val="24"/>
              </w:rPr>
            </w:pPr>
            <w:r w:rsidRPr="009A47FF">
              <w:rPr>
                <w:sz w:val="24"/>
                <w:szCs w:val="24"/>
              </w:rPr>
              <w:t>0.00 ± 0.04</w:t>
            </w:r>
          </w:p>
        </w:tc>
        <w:tc>
          <w:tcPr>
            <w:tcW w:w="1440" w:type="dxa"/>
            <w:tcBorders>
              <w:top w:val="nil"/>
              <w:left w:val="nil"/>
              <w:bottom w:val="nil"/>
              <w:right w:val="nil"/>
            </w:tcBorders>
            <w:vAlign w:val="center"/>
          </w:tcPr>
          <w:p w14:paraId="00000444" w14:textId="77777777" w:rsidR="00B66B58" w:rsidRPr="009A47FF" w:rsidRDefault="00E32990" w:rsidP="00FC429B">
            <w:pPr>
              <w:jc w:val="center"/>
              <w:rPr>
                <w:sz w:val="24"/>
                <w:szCs w:val="24"/>
              </w:rPr>
            </w:pPr>
            <w:r w:rsidRPr="009A47FF">
              <w:rPr>
                <w:sz w:val="24"/>
                <w:szCs w:val="24"/>
              </w:rPr>
              <w:t>0.44 ± 0.09</w:t>
            </w:r>
          </w:p>
        </w:tc>
        <w:tc>
          <w:tcPr>
            <w:tcW w:w="864" w:type="dxa"/>
            <w:tcBorders>
              <w:top w:val="nil"/>
              <w:left w:val="nil"/>
              <w:bottom w:val="nil"/>
              <w:right w:val="nil"/>
            </w:tcBorders>
            <w:vAlign w:val="center"/>
          </w:tcPr>
          <w:p w14:paraId="00000445" w14:textId="77777777" w:rsidR="00B66B58" w:rsidRPr="009A47FF" w:rsidRDefault="00E32990" w:rsidP="00FC429B">
            <w:pPr>
              <w:jc w:val="center"/>
              <w:rPr>
                <w:sz w:val="24"/>
                <w:szCs w:val="24"/>
              </w:rPr>
            </w:pPr>
            <w:r w:rsidRPr="009A47FF">
              <w:rPr>
                <w:sz w:val="24"/>
                <w:szCs w:val="24"/>
              </w:rPr>
              <w:t>55</w:t>
            </w:r>
          </w:p>
        </w:tc>
      </w:tr>
      <w:tr w:rsidR="00B66B58" w:rsidRPr="009A47FF" w14:paraId="1292FAB3" w14:textId="77777777" w:rsidTr="00FC429B">
        <w:trPr>
          <w:trHeight w:val="288"/>
          <w:jc w:val="center"/>
        </w:trPr>
        <w:tc>
          <w:tcPr>
            <w:tcW w:w="1584" w:type="dxa"/>
            <w:vMerge/>
            <w:tcBorders>
              <w:top w:val="single" w:sz="8" w:space="0" w:color="000000"/>
              <w:left w:val="nil"/>
              <w:right w:val="nil"/>
            </w:tcBorders>
          </w:tcPr>
          <w:p w14:paraId="0000044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447"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448" w14:textId="77777777" w:rsidR="00B66B58" w:rsidRPr="009A47FF" w:rsidRDefault="00E32990" w:rsidP="00FC429B">
            <w:pPr>
              <w:jc w:val="center"/>
              <w:rPr>
                <w:sz w:val="24"/>
                <w:szCs w:val="24"/>
              </w:rPr>
            </w:pPr>
            <w:r w:rsidRPr="009A47FF">
              <w:rPr>
                <w:sz w:val="24"/>
                <w:szCs w:val="24"/>
              </w:rPr>
              <w:t>8.9</w:t>
            </w:r>
          </w:p>
        </w:tc>
        <w:tc>
          <w:tcPr>
            <w:tcW w:w="1440" w:type="dxa"/>
            <w:tcBorders>
              <w:top w:val="nil"/>
              <w:left w:val="nil"/>
              <w:bottom w:val="single" w:sz="8" w:space="0" w:color="A6A6A6" w:themeColor="background1" w:themeShade="A6"/>
              <w:right w:val="nil"/>
            </w:tcBorders>
            <w:vAlign w:val="center"/>
          </w:tcPr>
          <w:p w14:paraId="00000449" w14:textId="77777777" w:rsidR="00B66B58" w:rsidRPr="009A47FF" w:rsidRDefault="00E32990" w:rsidP="00FC429B">
            <w:pPr>
              <w:jc w:val="center"/>
              <w:rPr>
                <w:sz w:val="24"/>
                <w:szCs w:val="24"/>
              </w:rPr>
            </w:pPr>
            <w:r w:rsidRPr="009A47FF">
              <w:rPr>
                <w:sz w:val="24"/>
                <w:szCs w:val="24"/>
              </w:rPr>
              <w:t>0.00 ± 0.03</w:t>
            </w:r>
          </w:p>
        </w:tc>
        <w:tc>
          <w:tcPr>
            <w:tcW w:w="1440" w:type="dxa"/>
            <w:tcBorders>
              <w:top w:val="nil"/>
              <w:left w:val="nil"/>
              <w:bottom w:val="single" w:sz="8" w:space="0" w:color="A6A6A6" w:themeColor="background1" w:themeShade="A6"/>
              <w:right w:val="nil"/>
            </w:tcBorders>
            <w:vAlign w:val="center"/>
          </w:tcPr>
          <w:p w14:paraId="0000044A" w14:textId="77777777" w:rsidR="00B66B58" w:rsidRPr="009A47FF" w:rsidRDefault="00E32990" w:rsidP="00FC429B">
            <w:pPr>
              <w:jc w:val="center"/>
              <w:rPr>
                <w:sz w:val="24"/>
                <w:szCs w:val="24"/>
              </w:rPr>
            </w:pPr>
            <w:r w:rsidRPr="009A47FF">
              <w:rPr>
                <w:sz w:val="24"/>
                <w:szCs w:val="24"/>
              </w:rPr>
              <w:t>0.04 ± 0.07</w:t>
            </w:r>
          </w:p>
        </w:tc>
        <w:tc>
          <w:tcPr>
            <w:tcW w:w="864" w:type="dxa"/>
            <w:tcBorders>
              <w:top w:val="nil"/>
              <w:left w:val="nil"/>
              <w:bottom w:val="single" w:sz="8" w:space="0" w:color="A6A6A6" w:themeColor="background1" w:themeShade="A6"/>
              <w:right w:val="nil"/>
            </w:tcBorders>
            <w:vAlign w:val="center"/>
          </w:tcPr>
          <w:p w14:paraId="0000044B" w14:textId="77777777" w:rsidR="00B66B58" w:rsidRPr="009A47FF" w:rsidRDefault="00E32990" w:rsidP="00FC429B">
            <w:pPr>
              <w:jc w:val="center"/>
              <w:rPr>
                <w:sz w:val="24"/>
                <w:szCs w:val="24"/>
              </w:rPr>
            </w:pPr>
            <w:r w:rsidRPr="009A47FF">
              <w:rPr>
                <w:sz w:val="24"/>
                <w:szCs w:val="24"/>
              </w:rPr>
              <w:t>54</w:t>
            </w:r>
          </w:p>
        </w:tc>
      </w:tr>
      <w:tr w:rsidR="00B66B58" w:rsidRPr="009A47FF" w14:paraId="2BA86FE2" w14:textId="77777777" w:rsidTr="00FC429B">
        <w:trPr>
          <w:trHeight w:val="288"/>
          <w:jc w:val="center"/>
        </w:trPr>
        <w:tc>
          <w:tcPr>
            <w:tcW w:w="1584" w:type="dxa"/>
            <w:vMerge/>
            <w:tcBorders>
              <w:top w:val="single" w:sz="8" w:space="0" w:color="000000"/>
              <w:left w:val="nil"/>
              <w:right w:val="nil"/>
            </w:tcBorders>
          </w:tcPr>
          <w:p w14:paraId="0000044C"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44D" w14:textId="77777777" w:rsidR="00B66B58" w:rsidRPr="009A47FF" w:rsidRDefault="00E32990" w:rsidP="00FC429B">
            <w:pPr>
              <w:widowControl w:val="0"/>
              <w:pBdr>
                <w:top w:val="nil"/>
                <w:left w:val="nil"/>
                <w:bottom w:val="nil"/>
                <w:right w:val="nil"/>
                <w:between w:val="nil"/>
              </w:pBdr>
              <w:spacing w:line="276" w:lineRule="auto"/>
              <w:jc w:val="center"/>
              <w:rPr>
                <w:sz w:val="24"/>
                <w:szCs w:val="24"/>
              </w:rPr>
            </w:pPr>
            <w:r w:rsidRPr="009A47FF">
              <w:rPr>
                <w:sz w:val="24"/>
                <w:szCs w:val="24"/>
              </w:rPr>
              <w:t>LO-Cisco</w:t>
            </w:r>
          </w:p>
        </w:tc>
        <w:tc>
          <w:tcPr>
            <w:tcW w:w="1584" w:type="dxa"/>
            <w:tcBorders>
              <w:top w:val="single" w:sz="8" w:space="0" w:color="A6A6A6" w:themeColor="background1" w:themeShade="A6"/>
              <w:left w:val="nil"/>
              <w:bottom w:val="nil"/>
              <w:right w:val="nil"/>
            </w:tcBorders>
            <w:vAlign w:val="center"/>
          </w:tcPr>
          <w:p w14:paraId="0000044E" w14:textId="77777777" w:rsidR="00B66B58" w:rsidRPr="009A47FF" w:rsidRDefault="00E32990" w:rsidP="00FC429B">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44F" w14:textId="77777777" w:rsidR="00B66B58" w:rsidRPr="009A47FF" w:rsidRDefault="00E32990" w:rsidP="00FC429B">
            <w:pPr>
              <w:jc w:val="center"/>
              <w:rPr>
                <w:sz w:val="24"/>
                <w:szCs w:val="24"/>
              </w:rPr>
            </w:pPr>
            <w:r w:rsidRPr="009A47FF">
              <w:rPr>
                <w:sz w:val="24"/>
                <w:szCs w:val="24"/>
              </w:rPr>
              <w:t>0.00 ± 0.09</w:t>
            </w:r>
          </w:p>
        </w:tc>
        <w:tc>
          <w:tcPr>
            <w:tcW w:w="1440" w:type="dxa"/>
            <w:tcBorders>
              <w:top w:val="single" w:sz="8" w:space="0" w:color="A6A6A6" w:themeColor="background1" w:themeShade="A6"/>
              <w:left w:val="nil"/>
              <w:bottom w:val="nil"/>
              <w:right w:val="nil"/>
            </w:tcBorders>
            <w:vAlign w:val="center"/>
          </w:tcPr>
          <w:p w14:paraId="00000450" w14:textId="77777777" w:rsidR="00B66B58" w:rsidRPr="009A47FF" w:rsidRDefault="00E32990" w:rsidP="00FC429B">
            <w:pPr>
              <w:jc w:val="center"/>
              <w:rPr>
                <w:sz w:val="24"/>
                <w:szCs w:val="24"/>
              </w:rPr>
            </w:pPr>
            <w:r w:rsidRPr="009A47FF">
              <w:rPr>
                <w:sz w:val="24"/>
                <w:szCs w:val="24"/>
              </w:rPr>
              <w:t>0.38 ± 0.07</w:t>
            </w:r>
          </w:p>
        </w:tc>
        <w:tc>
          <w:tcPr>
            <w:tcW w:w="864" w:type="dxa"/>
            <w:tcBorders>
              <w:top w:val="single" w:sz="8" w:space="0" w:color="A6A6A6" w:themeColor="background1" w:themeShade="A6"/>
              <w:left w:val="nil"/>
              <w:bottom w:val="nil"/>
              <w:right w:val="nil"/>
            </w:tcBorders>
            <w:vAlign w:val="center"/>
          </w:tcPr>
          <w:p w14:paraId="00000451" w14:textId="77777777" w:rsidR="00B66B58" w:rsidRPr="009A47FF" w:rsidRDefault="00E32990" w:rsidP="00FC429B">
            <w:pPr>
              <w:jc w:val="center"/>
              <w:rPr>
                <w:sz w:val="24"/>
                <w:szCs w:val="24"/>
              </w:rPr>
            </w:pPr>
            <w:r w:rsidRPr="009A47FF">
              <w:rPr>
                <w:sz w:val="24"/>
                <w:szCs w:val="24"/>
              </w:rPr>
              <w:t>240</w:t>
            </w:r>
          </w:p>
        </w:tc>
      </w:tr>
      <w:tr w:rsidR="00B66B58" w:rsidRPr="009A47FF" w14:paraId="77D8F62F" w14:textId="77777777" w:rsidTr="00FC429B">
        <w:trPr>
          <w:trHeight w:val="288"/>
          <w:jc w:val="center"/>
        </w:trPr>
        <w:tc>
          <w:tcPr>
            <w:tcW w:w="1584" w:type="dxa"/>
            <w:vMerge/>
            <w:tcBorders>
              <w:top w:val="single" w:sz="8" w:space="0" w:color="000000"/>
              <w:left w:val="nil"/>
              <w:right w:val="nil"/>
            </w:tcBorders>
          </w:tcPr>
          <w:p w14:paraId="0000045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53"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54" w14:textId="77777777" w:rsidR="00B66B58" w:rsidRPr="009A47FF" w:rsidRDefault="00E32990" w:rsidP="00FC429B">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455" w14:textId="77777777" w:rsidR="00B66B58" w:rsidRPr="009A47FF" w:rsidRDefault="00E32990" w:rsidP="00FC429B">
            <w:pPr>
              <w:jc w:val="center"/>
              <w:rPr>
                <w:sz w:val="24"/>
                <w:szCs w:val="24"/>
              </w:rPr>
            </w:pPr>
            <w:r w:rsidRPr="009A47FF">
              <w:rPr>
                <w:sz w:val="24"/>
                <w:szCs w:val="24"/>
              </w:rPr>
              <w:t>0.05 ± 0.07</w:t>
            </w:r>
          </w:p>
        </w:tc>
        <w:tc>
          <w:tcPr>
            <w:tcW w:w="1440" w:type="dxa"/>
            <w:tcBorders>
              <w:top w:val="nil"/>
              <w:left w:val="nil"/>
              <w:bottom w:val="nil"/>
              <w:right w:val="nil"/>
            </w:tcBorders>
            <w:vAlign w:val="center"/>
          </w:tcPr>
          <w:p w14:paraId="00000456" w14:textId="77777777" w:rsidR="00B66B58" w:rsidRPr="009A47FF" w:rsidRDefault="00E32990" w:rsidP="00FC429B">
            <w:pPr>
              <w:jc w:val="center"/>
              <w:rPr>
                <w:sz w:val="24"/>
                <w:szCs w:val="24"/>
              </w:rPr>
            </w:pPr>
            <w:r w:rsidRPr="009A47FF">
              <w:rPr>
                <w:sz w:val="24"/>
                <w:szCs w:val="24"/>
              </w:rPr>
              <w:t>0.51 ± 0.07</w:t>
            </w:r>
          </w:p>
        </w:tc>
        <w:tc>
          <w:tcPr>
            <w:tcW w:w="864" w:type="dxa"/>
            <w:tcBorders>
              <w:top w:val="nil"/>
              <w:left w:val="nil"/>
              <w:bottom w:val="nil"/>
              <w:right w:val="nil"/>
            </w:tcBorders>
            <w:vAlign w:val="center"/>
          </w:tcPr>
          <w:p w14:paraId="00000457" w14:textId="77777777" w:rsidR="00B66B58" w:rsidRPr="009A47FF" w:rsidRDefault="00E32990" w:rsidP="00FC429B">
            <w:pPr>
              <w:jc w:val="center"/>
              <w:rPr>
                <w:sz w:val="24"/>
                <w:szCs w:val="24"/>
              </w:rPr>
            </w:pPr>
            <w:r w:rsidRPr="009A47FF">
              <w:rPr>
                <w:sz w:val="24"/>
                <w:szCs w:val="24"/>
              </w:rPr>
              <w:t>235</w:t>
            </w:r>
          </w:p>
        </w:tc>
      </w:tr>
      <w:tr w:rsidR="00B66B58" w:rsidRPr="009A47FF" w14:paraId="5969550B" w14:textId="77777777" w:rsidTr="00FC429B">
        <w:trPr>
          <w:trHeight w:val="288"/>
          <w:jc w:val="center"/>
        </w:trPr>
        <w:tc>
          <w:tcPr>
            <w:tcW w:w="1584" w:type="dxa"/>
            <w:vMerge/>
            <w:tcBorders>
              <w:top w:val="single" w:sz="8" w:space="0" w:color="000000"/>
              <w:left w:val="nil"/>
              <w:right w:val="nil"/>
            </w:tcBorders>
          </w:tcPr>
          <w:p w14:paraId="0000045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59"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5A" w14:textId="77777777" w:rsidR="00B66B58" w:rsidRPr="009A47FF" w:rsidRDefault="00E32990" w:rsidP="00FC429B">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45B" w14:textId="77777777" w:rsidR="00B66B58" w:rsidRPr="009A47FF" w:rsidRDefault="00E32990" w:rsidP="00FC429B">
            <w:pPr>
              <w:jc w:val="center"/>
              <w:rPr>
                <w:sz w:val="24"/>
                <w:szCs w:val="24"/>
              </w:rPr>
            </w:pPr>
            <w:r w:rsidRPr="009A47FF">
              <w:rPr>
                <w:sz w:val="24"/>
                <w:szCs w:val="24"/>
              </w:rPr>
              <w:t>0.00 ± 0.02</w:t>
            </w:r>
          </w:p>
        </w:tc>
        <w:tc>
          <w:tcPr>
            <w:tcW w:w="1440" w:type="dxa"/>
            <w:tcBorders>
              <w:top w:val="nil"/>
              <w:left w:val="nil"/>
              <w:bottom w:val="nil"/>
              <w:right w:val="nil"/>
            </w:tcBorders>
            <w:vAlign w:val="center"/>
          </w:tcPr>
          <w:p w14:paraId="0000045C" w14:textId="77777777" w:rsidR="00B66B58" w:rsidRPr="009A47FF" w:rsidRDefault="00E32990" w:rsidP="00FC429B">
            <w:pPr>
              <w:jc w:val="center"/>
              <w:rPr>
                <w:sz w:val="24"/>
                <w:szCs w:val="24"/>
              </w:rPr>
            </w:pPr>
            <w:r w:rsidRPr="009A47FF">
              <w:rPr>
                <w:sz w:val="24"/>
                <w:szCs w:val="24"/>
              </w:rPr>
              <w:t>0.40 ± 0.05</w:t>
            </w:r>
          </w:p>
        </w:tc>
        <w:tc>
          <w:tcPr>
            <w:tcW w:w="864" w:type="dxa"/>
            <w:tcBorders>
              <w:top w:val="nil"/>
              <w:left w:val="nil"/>
              <w:bottom w:val="nil"/>
              <w:right w:val="nil"/>
            </w:tcBorders>
            <w:vAlign w:val="center"/>
          </w:tcPr>
          <w:p w14:paraId="0000045D" w14:textId="77777777" w:rsidR="00B66B58" w:rsidRPr="009A47FF" w:rsidRDefault="00E32990" w:rsidP="00FC429B">
            <w:pPr>
              <w:jc w:val="center"/>
              <w:rPr>
                <w:sz w:val="24"/>
                <w:szCs w:val="24"/>
              </w:rPr>
            </w:pPr>
            <w:r w:rsidRPr="009A47FF">
              <w:rPr>
                <w:sz w:val="24"/>
                <w:szCs w:val="24"/>
              </w:rPr>
              <w:t>191</w:t>
            </w:r>
          </w:p>
        </w:tc>
      </w:tr>
      <w:tr w:rsidR="00B66B58" w:rsidRPr="009A47FF" w14:paraId="38F07D75" w14:textId="77777777" w:rsidTr="00FC429B">
        <w:trPr>
          <w:trHeight w:val="288"/>
          <w:jc w:val="center"/>
        </w:trPr>
        <w:tc>
          <w:tcPr>
            <w:tcW w:w="1584" w:type="dxa"/>
            <w:vMerge/>
            <w:tcBorders>
              <w:top w:val="single" w:sz="8" w:space="0" w:color="000000"/>
              <w:left w:val="nil"/>
              <w:bottom w:val="single" w:sz="12" w:space="0" w:color="auto"/>
              <w:right w:val="nil"/>
            </w:tcBorders>
          </w:tcPr>
          <w:p w14:paraId="0000045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2" w:space="0" w:color="auto"/>
              <w:right w:val="nil"/>
            </w:tcBorders>
            <w:vAlign w:val="center"/>
          </w:tcPr>
          <w:p w14:paraId="0000045F"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12" w:space="0" w:color="auto"/>
              <w:right w:val="nil"/>
            </w:tcBorders>
            <w:vAlign w:val="center"/>
          </w:tcPr>
          <w:p w14:paraId="00000460" w14:textId="77777777" w:rsidR="00B66B58" w:rsidRPr="009A47FF" w:rsidRDefault="00E32990" w:rsidP="00FC429B">
            <w:pPr>
              <w:jc w:val="center"/>
              <w:rPr>
                <w:sz w:val="24"/>
                <w:szCs w:val="24"/>
              </w:rPr>
            </w:pPr>
            <w:r w:rsidRPr="009A47FF">
              <w:rPr>
                <w:sz w:val="24"/>
                <w:szCs w:val="24"/>
              </w:rPr>
              <w:t>8.9</w:t>
            </w:r>
          </w:p>
        </w:tc>
        <w:tc>
          <w:tcPr>
            <w:tcW w:w="1440" w:type="dxa"/>
            <w:tcBorders>
              <w:top w:val="nil"/>
              <w:left w:val="nil"/>
              <w:bottom w:val="single" w:sz="12" w:space="0" w:color="auto"/>
              <w:right w:val="nil"/>
            </w:tcBorders>
            <w:vAlign w:val="center"/>
          </w:tcPr>
          <w:p w14:paraId="00000461" w14:textId="77777777" w:rsidR="00B66B58" w:rsidRPr="009A47FF" w:rsidRDefault="00E32990" w:rsidP="00FC429B">
            <w:pPr>
              <w:jc w:val="center"/>
              <w:rPr>
                <w:sz w:val="24"/>
                <w:szCs w:val="24"/>
              </w:rPr>
            </w:pPr>
            <w:r w:rsidRPr="009A47FF">
              <w:rPr>
                <w:sz w:val="24"/>
                <w:szCs w:val="24"/>
              </w:rPr>
              <w:t>0.00 ± 0.14</w:t>
            </w:r>
          </w:p>
        </w:tc>
        <w:tc>
          <w:tcPr>
            <w:tcW w:w="1440" w:type="dxa"/>
            <w:tcBorders>
              <w:top w:val="nil"/>
              <w:left w:val="nil"/>
              <w:bottom w:val="single" w:sz="12" w:space="0" w:color="auto"/>
              <w:right w:val="nil"/>
            </w:tcBorders>
            <w:vAlign w:val="center"/>
          </w:tcPr>
          <w:p w14:paraId="00000462" w14:textId="77777777" w:rsidR="00B66B58" w:rsidRPr="009A47FF" w:rsidRDefault="00E32990" w:rsidP="00FC429B">
            <w:pPr>
              <w:jc w:val="center"/>
              <w:rPr>
                <w:sz w:val="24"/>
                <w:szCs w:val="24"/>
              </w:rPr>
            </w:pPr>
            <w:r w:rsidRPr="009A47FF">
              <w:rPr>
                <w:sz w:val="24"/>
                <w:szCs w:val="24"/>
              </w:rPr>
              <w:t>0.32 ± 0.09</w:t>
            </w:r>
          </w:p>
        </w:tc>
        <w:tc>
          <w:tcPr>
            <w:tcW w:w="864" w:type="dxa"/>
            <w:tcBorders>
              <w:top w:val="nil"/>
              <w:left w:val="nil"/>
              <w:bottom w:val="single" w:sz="12" w:space="0" w:color="auto"/>
              <w:right w:val="nil"/>
            </w:tcBorders>
            <w:vAlign w:val="center"/>
          </w:tcPr>
          <w:p w14:paraId="00000463" w14:textId="77777777" w:rsidR="00B66B58" w:rsidRPr="009A47FF" w:rsidRDefault="00E32990" w:rsidP="00FC429B">
            <w:pPr>
              <w:jc w:val="center"/>
              <w:rPr>
                <w:sz w:val="24"/>
                <w:szCs w:val="24"/>
              </w:rPr>
            </w:pPr>
            <w:r w:rsidRPr="009A47FF">
              <w:rPr>
                <w:sz w:val="24"/>
                <w:szCs w:val="24"/>
              </w:rPr>
              <w:t>164</w:t>
            </w:r>
          </w:p>
        </w:tc>
      </w:tr>
    </w:tbl>
    <w:p w14:paraId="00000464" w14:textId="77777777" w:rsidR="00B66B58" w:rsidRPr="009A47FF" w:rsidRDefault="00B66B58">
      <w:pPr>
        <w:rPr>
          <w:rFonts w:ascii="Times New Roman" w:eastAsia="Times New Roman" w:hAnsi="Times New Roman" w:cs="Times New Roman"/>
        </w:rPr>
      </w:pPr>
    </w:p>
    <w:p w14:paraId="00000465" w14:textId="77777777" w:rsidR="00B66B58" w:rsidRPr="009A47FF" w:rsidRDefault="00E32990">
      <w:pPr>
        <w:rPr>
          <w:rFonts w:ascii="Times New Roman" w:eastAsia="Times New Roman" w:hAnsi="Times New Roman" w:cs="Times New Roman"/>
        </w:rPr>
      </w:pPr>
      <w:r w:rsidRPr="009A47FF">
        <w:rPr>
          <w:rFonts w:ascii="Times New Roman" w:hAnsi="Times New Roman" w:cs="Times New Roman"/>
        </w:rPr>
        <w:br w:type="page"/>
      </w:r>
      <w:r w:rsidRPr="009A47FF">
        <w:rPr>
          <w:rFonts w:ascii="Times New Roman" w:eastAsia="Times New Roman" w:hAnsi="Times New Roman" w:cs="Times New Roman"/>
          <w:b/>
        </w:rPr>
        <w:lastRenderedPageBreak/>
        <w:t>FIGURES:</w:t>
      </w:r>
    </w:p>
    <w:p w14:paraId="00000466" w14:textId="77777777" w:rsidR="00B66B58" w:rsidRPr="009A47FF" w:rsidRDefault="00B66B58">
      <w:pPr>
        <w:spacing w:line="276" w:lineRule="auto"/>
        <w:rPr>
          <w:rFonts w:ascii="Times New Roman" w:eastAsia="Times New Roman" w:hAnsi="Times New Roman" w:cs="Times New Roman"/>
        </w:rPr>
      </w:pPr>
    </w:p>
    <w:p w14:paraId="00000467" w14:textId="77777777" w:rsidR="00B66B58" w:rsidRPr="009A47FF" w:rsidRDefault="00B66B58">
      <w:pPr>
        <w:spacing w:line="276" w:lineRule="auto"/>
        <w:rPr>
          <w:rFonts w:ascii="Times New Roman" w:eastAsia="Times New Roman" w:hAnsi="Times New Roman" w:cs="Times New Roman"/>
        </w:rPr>
      </w:pPr>
    </w:p>
    <w:p w14:paraId="00000468" w14:textId="77777777" w:rsidR="00B66B58" w:rsidRPr="009A47FF" w:rsidRDefault="00E32990">
      <w:pPr>
        <w:spacing w:line="276" w:lineRule="auto"/>
        <w:jc w:val="center"/>
        <w:rPr>
          <w:rFonts w:ascii="Times New Roman" w:eastAsia="Times New Roman" w:hAnsi="Times New Roman" w:cs="Times New Roman"/>
        </w:rPr>
      </w:pPr>
      <w:r w:rsidRPr="009A47FF">
        <w:rPr>
          <w:rFonts w:ascii="Times New Roman" w:eastAsia="Times New Roman" w:hAnsi="Times New Roman" w:cs="Times New Roman"/>
          <w:noProof/>
        </w:rPr>
        <w:drawing>
          <wp:inline distT="114300" distB="114300" distL="114300" distR="114300" wp14:anchorId="1710A419" wp14:editId="7473FF36">
            <wp:extent cx="5958326" cy="2689927"/>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58326" cy="2689927"/>
                    </a:xfrm>
                    <a:prstGeom prst="rect">
                      <a:avLst/>
                    </a:prstGeom>
                    <a:ln/>
                  </pic:spPr>
                </pic:pic>
              </a:graphicData>
            </a:graphic>
          </wp:inline>
        </w:drawing>
      </w:r>
    </w:p>
    <w:p w14:paraId="00000469" w14:textId="77777777" w:rsidR="00B66B58" w:rsidRPr="009A47FF" w:rsidRDefault="00B66B58">
      <w:pPr>
        <w:spacing w:line="276" w:lineRule="auto"/>
        <w:rPr>
          <w:rFonts w:ascii="Times New Roman" w:eastAsia="Times New Roman" w:hAnsi="Times New Roman" w:cs="Times New Roman"/>
        </w:rPr>
      </w:pPr>
    </w:p>
    <w:p w14:paraId="0000046A"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Figure 1. Map showing the location of each lake (LS = Lake Superior; LO = Lake Ontario; LK = Lake Konnevesi) sampled in North America (A) and Europe (B).</w:t>
      </w:r>
    </w:p>
    <w:p w14:paraId="0000046B" w14:textId="77777777" w:rsidR="00B66B58" w:rsidRPr="009A47FF" w:rsidRDefault="00B66B58">
      <w:pPr>
        <w:spacing w:line="276" w:lineRule="auto"/>
        <w:rPr>
          <w:rFonts w:ascii="Times New Roman" w:eastAsia="Times New Roman" w:hAnsi="Times New Roman" w:cs="Times New Roman"/>
        </w:rPr>
      </w:pPr>
    </w:p>
    <w:p w14:paraId="0000046C" w14:textId="77777777" w:rsidR="00B66B58" w:rsidRPr="009A47FF" w:rsidRDefault="00E32990">
      <w:pPr>
        <w:rPr>
          <w:rFonts w:ascii="Times New Roman" w:eastAsia="Times New Roman" w:hAnsi="Times New Roman" w:cs="Times New Roman"/>
        </w:rPr>
      </w:pPr>
      <w:r w:rsidRPr="009A47FF">
        <w:rPr>
          <w:rFonts w:ascii="Times New Roman" w:hAnsi="Times New Roman" w:cs="Times New Roman"/>
        </w:rPr>
        <w:br w:type="page"/>
      </w:r>
    </w:p>
    <w:p w14:paraId="0000046D" w14:textId="77777777" w:rsidR="00B66B58" w:rsidRPr="009A47FF" w:rsidRDefault="00E32990">
      <w:pPr>
        <w:spacing w:line="276" w:lineRule="auto"/>
        <w:jc w:val="center"/>
        <w:rPr>
          <w:rFonts w:ascii="Times New Roman" w:eastAsia="Times New Roman" w:hAnsi="Times New Roman" w:cs="Times New Roman"/>
        </w:rPr>
      </w:pPr>
      <w:r w:rsidRPr="009A47FF">
        <w:rPr>
          <w:rFonts w:ascii="Times New Roman" w:eastAsia="Times New Roman" w:hAnsi="Times New Roman" w:cs="Times New Roman"/>
          <w:noProof/>
        </w:rPr>
        <w:lastRenderedPageBreak/>
        <w:drawing>
          <wp:inline distT="114300" distB="114300" distL="114300" distR="114300" wp14:anchorId="2112BA4C" wp14:editId="6681BCDD">
            <wp:extent cx="5219407" cy="73152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219407" cy="7315200"/>
                    </a:xfrm>
                    <a:prstGeom prst="rect">
                      <a:avLst/>
                    </a:prstGeom>
                    <a:ln/>
                  </pic:spPr>
                </pic:pic>
              </a:graphicData>
            </a:graphic>
          </wp:inline>
        </w:drawing>
      </w:r>
    </w:p>
    <w:p w14:paraId="0000046E" w14:textId="77777777" w:rsidR="00B66B58" w:rsidRPr="009A47FF" w:rsidRDefault="00B66B58">
      <w:pPr>
        <w:spacing w:line="276" w:lineRule="auto"/>
        <w:rPr>
          <w:rFonts w:ascii="Times New Roman" w:eastAsia="Times New Roman" w:hAnsi="Times New Roman" w:cs="Times New Roman"/>
        </w:rPr>
      </w:pPr>
    </w:p>
    <w:p w14:paraId="0000046F" w14:textId="77777777" w:rsidR="00B66B58" w:rsidRPr="009A47FF" w:rsidRDefault="00432136">
      <w:pPr>
        <w:spacing w:line="276" w:lineRule="auto"/>
        <w:rPr>
          <w:rFonts w:ascii="Times New Roman" w:eastAsia="Times New Roman" w:hAnsi="Times New Roman" w:cs="Times New Roman"/>
        </w:rPr>
      </w:pPr>
      <w:sdt>
        <w:sdtPr>
          <w:rPr>
            <w:rFonts w:ascii="Times New Roman" w:hAnsi="Times New Roman" w:cs="Times New Roman"/>
          </w:rPr>
          <w:tag w:val="goog_rdk_18"/>
          <w:id w:val="-99419756"/>
        </w:sdtPr>
        <w:sdtEndPr/>
        <w:sdtContent>
          <w:commentRangeStart w:id="8"/>
        </w:sdtContent>
      </w:sdt>
      <w:r w:rsidR="00E32990" w:rsidRPr="009A47FF">
        <w:rPr>
          <w:rFonts w:ascii="Times New Roman" w:eastAsia="Times New Roman" w:hAnsi="Times New Roman" w:cs="Times New Roman"/>
        </w:rPr>
        <w:t>Figure</w:t>
      </w:r>
      <w:commentRangeEnd w:id="8"/>
      <w:r w:rsidR="00E32990" w:rsidRPr="009A47FF">
        <w:rPr>
          <w:rFonts w:ascii="Times New Roman" w:hAnsi="Times New Roman" w:cs="Times New Roman"/>
        </w:rPr>
        <w:commentReference w:id="8"/>
      </w:r>
      <w:r w:rsidR="00E32990" w:rsidRPr="009A47FF">
        <w:rPr>
          <w:rFonts w:ascii="Times New Roman" w:eastAsia="Times New Roman" w:hAnsi="Times New Roman" w:cs="Times New Roman"/>
        </w:rPr>
        <w:t xml:space="preserve"> 2. Crossbreeding design (A) and a theoretical division of families from a single female into microplates (B) when the number of offspring equals 36.</w:t>
      </w:r>
    </w:p>
    <w:p w14:paraId="00000470" w14:textId="77777777" w:rsidR="00B66B58" w:rsidRPr="009A47FF" w:rsidRDefault="00E32990">
      <w:pPr>
        <w:rPr>
          <w:rFonts w:ascii="Times New Roman" w:eastAsia="Times New Roman" w:hAnsi="Times New Roman" w:cs="Times New Roman"/>
        </w:rPr>
      </w:pPr>
      <w:r w:rsidRPr="009A47FF">
        <w:rPr>
          <w:rFonts w:ascii="Times New Roman" w:hAnsi="Times New Roman" w:cs="Times New Roman"/>
        </w:rPr>
        <w:br w:type="page"/>
      </w:r>
    </w:p>
    <w:p w14:paraId="00000471" w14:textId="77777777" w:rsidR="00B66B58" w:rsidRPr="009A47FF" w:rsidRDefault="00E32990">
      <w:pPr>
        <w:spacing w:line="276" w:lineRule="auto"/>
        <w:jc w:val="center"/>
        <w:rPr>
          <w:rFonts w:ascii="Times New Roman" w:eastAsia="Times New Roman" w:hAnsi="Times New Roman" w:cs="Times New Roman"/>
        </w:rPr>
      </w:pPr>
      <w:r w:rsidRPr="009A47FF">
        <w:rPr>
          <w:rFonts w:ascii="Times New Roman" w:eastAsia="Times New Roman" w:hAnsi="Times New Roman" w:cs="Times New Roman"/>
          <w:noProof/>
        </w:rPr>
        <w:lastRenderedPageBreak/>
        <w:drawing>
          <wp:inline distT="0" distB="0" distL="0" distR="0" wp14:anchorId="1A376086" wp14:editId="597EC048">
            <wp:extent cx="5565490" cy="7589520"/>
            <wp:effectExtent l="0" t="0" r="0" b="0"/>
            <wp:docPr id="22"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10;&#10;Description automatically generated"/>
                    <pic:cNvPicPr preferRelativeResize="0"/>
                  </pic:nvPicPr>
                  <pic:blipFill>
                    <a:blip r:embed="rId15"/>
                    <a:srcRect/>
                    <a:stretch>
                      <a:fillRect/>
                    </a:stretch>
                  </pic:blipFill>
                  <pic:spPr>
                    <a:xfrm>
                      <a:off x="0" y="0"/>
                      <a:ext cx="5565490" cy="7589520"/>
                    </a:xfrm>
                    <a:prstGeom prst="rect">
                      <a:avLst/>
                    </a:prstGeom>
                    <a:ln/>
                  </pic:spPr>
                </pic:pic>
              </a:graphicData>
            </a:graphic>
          </wp:inline>
        </w:drawing>
      </w:r>
    </w:p>
    <w:p w14:paraId="00000472" w14:textId="77777777" w:rsidR="00B66B58" w:rsidRPr="009A47FF" w:rsidRDefault="00B66B58">
      <w:pPr>
        <w:spacing w:line="276" w:lineRule="auto"/>
        <w:jc w:val="center"/>
        <w:rPr>
          <w:rFonts w:ascii="Times New Roman" w:eastAsia="Times New Roman" w:hAnsi="Times New Roman" w:cs="Times New Roman"/>
        </w:rPr>
      </w:pPr>
    </w:p>
    <w:p w14:paraId="00000473"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Figure 3. Mean embryo survival (%; ES), incubation period (number of days post-fertilization; DPF), and incubation period (accumulated degree day (°C); ADD) at each incubation temperature from Lake Konnevesi (LK-Vendace (</w:t>
      </w:r>
      <w:r w:rsidRPr="009A47FF">
        <w:rPr>
          <w:rFonts w:ascii="Times New Roman" w:eastAsia="Times New Roman" w:hAnsi="Times New Roman" w:cs="Times New Roman"/>
          <w:i/>
        </w:rPr>
        <w:t>Coregonus albula</w:t>
      </w:r>
      <w:r w:rsidRPr="009A47FF">
        <w:rPr>
          <w:rFonts w:ascii="Times New Roman" w:eastAsia="Times New Roman" w:hAnsi="Times New Roman" w:cs="Times New Roman"/>
        </w:rPr>
        <w:t>) and LK-Whitefish (</w:t>
      </w:r>
      <w:r w:rsidRPr="009A47FF">
        <w:rPr>
          <w:rFonts w:ascii="Times New Roman" w:eastAsia="Times New Roman" w:hAnsi="Times New Roman" w:cs="Times New Roman"/>
          <w:i/>
        </w:rPr>
        <w:t>C. lavaretus</w:t>
      </w:r>
      <w:r w:rsidRPr="009A47FF">
        <w:rPr>
          <w:rFonts w:ascii="Times New Roman" w:eastAsia="Times New Roman" w:hAnsi="Times New Roman" w:cs="Times New Roman"/>
        </w:rPr>
        <w:t>)), Lake Superior (LS-Cisco (</w:t>
      </w:r>
      <w:r w:rsidRPr="009A47FF">
        <w:rPr>
          <w:rFonts w:ascii="Times New Roman" w:eastAsia="Times New Roman" w:hAnsi="Times New Roman" w:cs="Times New Roman"/>
          <w:i/>
        </w:rPr>
        <w:t>C. artedi</w:t>
      </w:r>
      <w:r w:rsidRPr="009A47FF">
        <w:rPr>
          <w:rFonts w:ascii="Times New Roman" w:eastAsia="Times New Roman" w:hAnsi="Times New Roman" w:cs="Times New Roman"/>
        </w:rPr>
        <w:t>)), and Lake Ontario (LO-Cisco). Error bars indicate standard error.</w:t>
      </w:r>
      <w:r w:rsidRPr="009A47FF">
        <w:rPr>
          <w:rFonts w:ascii="Times New Roman" w:hAnsi="Times New Roman" w:cs="Times New Roman"/>
        </w:rPr>
        <w:br w:type="page"/>
      </w:r>
    </w:p>
    <w:p w14:paraId="00000474" w14:textId="77777777" w:rsidR="00B66B58" w:rsidRPr="009A47FF" w:rsidRDefault="00E32990">
      <w:pPr>
        <w:spacing w:line="276" w:lineRule="auto"/>
        <w:jc w:val="center"/>
        <w:rPr>
          <w:rFonts w:ascii="Times New Roman" w:eastAsia="Times New Roman" w:hAnsi="Times New Roman" w:cs="Times New Roman"/>
        </w:rPr>
      </w:pPr>
      <w:r w:rsidRPr="009A47FF">
        <w:rPr>
          <w:rFonts w:ascii="Times New Roman" w:eastAsia="Times New Roman" w:hAnsi="Times New Roman" w:cs="Times New Roman"/>
          <w:noProof/>
        </w:rPr>
        <w:lastRenderedPageBreak/>
        <w:drawing>
          <wp:inline distT="0" distB="0" distL="0" distR="0" wp14:anchorId="6EA36E8F" wp14:editId="0ED54D14">
            <wp:extent cx="5120640" cy="6400800"/>
            <wp:effectExtent l="0" t="0" r="0" b="0"/>
            <wp:docPr id="24"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pic:cNvPicPr preferRelativeResize="0"/>
                  </pic:nvPicPr>
                  <pic:blipFill>
                    <a:blip r:embed="rId16"/>
                    <a:srcRect/>
                    <a:stretch>
                      <a:fillRect/>
                    </a:stretch>
                  </pic:blipFill>
                  <pic:spPr>
                    <a:xfrm>
                      <a:off x="0" y="0"/>
                      <a:ext cx="5120640" cy="6400800"/>
                    </a:xfrm>
                    <a:prstGeom prst="rect">
                      <a:avLst/>
                    </a:prstGeom>
                    <a:ln/>
                  </pic:spPr>
                </pic:pic>
              </a:graphicData>
            </a:graphic>
          </wp:inline>
        </w:drawing>
      </w:r>
    </w:p>
    <w:p w14:paraId="00000475" w14:textId="77777777" w:rsidR="00B66B58" w:rsidRPr="009A47FF" w:rsidRDefault="00B66B58">
      <w:pPr>
        <w:spacing w:line="276" w:lineRule="auto"/>
        <w:rPr>
          <w:rFonts w:ascii="Times New Roman" w:eastAsia="Times New Roman" w:hAnsi="Times New Roman" w:cs="Times New Roman"/>
        </w:rPr>
      </w:pPr>
    </w:p>
    <w:p w14:paraId="00000476"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Figure 4. Mean length-at-hatch (LAH) and yolk-sac volume (YSV) at each incubation temperature from Lake Konnevesi (LK-Vendace (</w:t>
      </w:r>
      <w:r w:rsidRPr="009A47FF">
        <w:rPr>
          <w:rFonts w:ascii="Times New Roman" w:eastAsia="Times New Roman" w:hAnsi="Times New Roman" w:cs="Times New Roman"/>
          <w:i/>
        </w:rPr>
        <w:t>Coregonus albula</w:t>
      </w:r>
      <w:r w:rsidRPr="009A47FF">
        <w:rPr>
          <w:rFonts w:ascii="Times New Roman" w:eastAsia="Times New Roman" w:hAnsi="Times New Roman" w:cs="Times New Roman"/>
        </w:rPr>
        <w:t>) and LK-Whitefish (</w:t>
      </w:r>
      <w:r w:rsidRPr="009A47FF">
        <w:rPr>
          <w:rFonts w:ascii="Times New Roman" w:eastAsia="Times New Roman" w:hAnsi="Times New Roman" w:cs="Times New Roman"/>
          <w:i/>
        </w:rPr>
        <w:t>C. lavaretus</w:t>
      </w:r>
      <w:r w:rsidRPr="009A47FF">
        <w:rPr>
          <w:rFonts w:ascii="Times New Roman" w:eastAsia="Times New Roman" w:hAnsi="Times New Roman" w:cs="Times New Roman"/>
        </w:rPr>
        <w:t>)), Lake Superior (LS-Cisco (</w:t>
      </w:r>
      <w:r w:rsidRPr="009A47FF">
        <w:rPr>
          <w:rFonts w:ascii="Times New Roman" w:eastAsia="Times New Roman" w:hAnsi="Times New Roman" w:cs="Times New Roman"/>
          <w:i/>
        </w:rPr>
        <w:t>C. artedi</w:t>
      </w:r>
      <w:r w:rsidRPr="009A47FF">
        <w:rPr>
          <w:rFonts w:ascii="Times New Roman" w:eastAsia="Times New Roman" w:hAnsi="Times New Roman" w:cs="Times New Roman"/>
        </w:rPr>
        <w:t>)), and Lake Ontario (LO-Cisco). Error bars indicate standard error.</w:t>
      </w:r>
    </w:p>
    <w:sectPr w:rsidR="00B66B58" w:rsidRPr="009A47FF">
      <w:pgSz w:w="12240" w:h="15840"/>
      <w:pgMar w:top="720" w:right="720" w:bottom="720"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ylor Stewart" w:date="2020-11-04T21:45:00Z" w:initials="">
    <w:p w14:paraId="00000487"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Juha or Mikko?</w:t>
      </w:r>
    </w:p>
  </w:comment>
  <w:comment w:id="1" w:author="Taylor Stewart" w:date="2020-11-04T21:44:00Z" w:initials="">
    <w:p w14:paraId="00000488"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Switched to linear equation for now to keep line spacing even. The underscores mean subscript.</w:t>
      </w:r>
    </w:p>
  </w:comment>
  <w:comment w:id="2" w:author="Taylor Stewart" w:date="2020-11-06T19:17:00Z" w:initials="">
    <w:p w14:paraId="00000486" w14:textId="15BB3B13"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am waiting on egg diameter measurements from Finland so we can report mean diameter from each lake and actually make this claim. I </w:t>
      </w:r>
      <w:r w:rsidR="00160355">
        <w:rPr>
          <w:rFonts w:ascii="Arial" w:eastAsia="Arial" w:hAnsi="Arial" w:cs="Arial"/>
          <w:color w:val="000000"/>
          <w:sz w:val="22"/>
          <w:szCs w:val="22"/>
        </w:rPr>
        <w:t xml:space="preserve">am 100% this is </w:t>
      </w:r>
      <w:r>
        <w:rPr>
          <w:rFonts w:ascii="Arial" w:eastAsia="Arial" w:hAnsi="Arial" w:cs="Arial"/>
          <w:color w:val="000000"/>
          <w:sz w:val="22"/>
          <w:szCs w:val="22"/>
        </w:rPr>
        <w:t>correct, though.</w:t>
      </w:r>
    </w:p>
  </w:comment>
  <w:comment w:id="3" w:author="Taylor Stewart" w:date="2020-11-06T18:42:00Z" w:initials="">
    <w:p w14:paraId="00000485"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some work still.</w:t>
      </w:r>
    </w:p>
  </w:comment>
  <w:comment w:id="4" w:author="Taylor Stewart" w:date="2020-11-05T22:41:00Z" w:initials="">
    <w:p w14:paraId="0000047E"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pun intended.</w:t>
      </w:r>
    </w:p>
  </w:comment>
  <w:comment w:id="5" w:author="Taylor Stewart" w:date="2020-11-04T21:36:00Z" w:initials="">
    <w:p w14:paraId="00000489"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Wait, or was it a commercial fisherman? Google's Finnish to English translation is awful!</w:t>
      </w:r>
    </w:p>
  </w:comment>
  <w:comment w:id="6" w:author="Taylor Stewart" w:date="2020-11-04T19:37:00Z" w:initials="">
    <w:p w14:paraId="0000047D"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not reviewed any of these. Directly imported from Mendeley. Ignore format for now.</w:t>
      </w:r>
    </w:p>
  </w:comment>
  <w:comment w:id="7" w:author="Taylor Stewart" w:date="2020-11-03T20:24:00Z" w:initials="">
    <w:p w14:paraId="0000048A"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Table or Figure? Hmmmm</w:t>
      </w:r>
    </w:p>
    <w:p w14:paraId="0000048B"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tables vs 4 figures</w:t>
      </w:r>
    </w:p>
  </w:comment>
  <w:comment w:id="8" w:author="Taylor Stewart" w:date="2020-11-05T16:37:00Z" w:initials="">
    <w:p w14:paraId="00000484"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Remove part 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487" w15:done="0"/>
  <w15:commentEx w15:paraId="00000488" w15:done="0"/>
  <w15:commentEx w15:paraId="00000486" w15:done="0"/>
  <w15:commentEx w15:paraId="00000485" w15:done="0"/>
  <w15:commentEx w15:paraId="0000047E" w15:done="0"/>
  <w15:commentEx w15:paraId="00000489" w15:done="0"/>
  <w15:commentEx w15:paraId="0000047D" w15:done="0"/>
  <w15:commentEx w15:paraId="0000048B" w15:done="0"/>
  <w15:commentEx w15:paraId="000004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487" w16cid:durableId="234FEAD1"/>
  <w16cid:commentId w16cid:paraId="00000488" w16cid:durableId="234FEACF"/>
  <w16cid:commentId w16cid:paraId="00000486" w16cid:durableId="234FEACE"/>
  <w16cid:commentId w16cid:paraId="00000485" w16cid:durableId="234FEACC"/>
  <w16cid:commentId w16cid:paraId="0000047E" w16cid:durableId="234FEACB"/>
  <w16cid:commentId w16cid:paraId="00000489" w16cid:durableId="234FEACA"/>
  <w16cid:commentId w16cid:paraId="0000047D" w16cid:durableId="234FEAC9"/>
  <w16cid:commentId w16cid:paraId="0000048B" w16cid:durableId="234FEAC7"/>
  <w16cid:commentId w16cid:paraId="00000484" w16cid:durableId="234FEA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9DDA3C" w14:textId="77777777" w:rsidR="00432136" w:rsidRDefault="00432136">
      <w:r>
        <w:separator/>
      </w:r>
    </w:p>
  </w:endnote>
  <w:endnote w:type="continuationSeparator" w:id="0">
    <w:p w14:paraId="2B83DA10" w14:textId="77777777" w:rsidR="00432136" w:rsidRDefault="00432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altName w:val="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79" w14:textId="77777777" w:rsidR="00B66B58" w:rsidRDefault="00E3299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47A" w14:textId="77777777" w:rsidR="00B66B58" w:rsidRDefault="00B66B58">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77" w14:textId="734DD174" w:rsidR="00B66B58" w:rsidRDefault="00E3299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4D3957">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478" w14:textId="77777777" w:rsidR="00B66B58" w:rsidRDefault="00B66B58">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EBD2E7" w14:textId="77777777" w:rsidR="00432136" w:rsidRDefault="00432136">
      <w:r>
        <w:separator/>
      </w:r>
    </w:p>
  </w:footnote>
  <w:footnote w:type="continuationSeparator" w:id="0">
    <w:p w14:paraId="5A1410B7" w14:textId="77777777" w:rsidR="00432136" w:rsidRDefault="0043213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B58"/>
    <w:rsid w:val="00137773"/>
    <w:rsid w:val="00160355"/>
    <w:rsid w:val="001E6B86"/>
    <w:rsid w:val="00205630"/>
    <w:rsid w:val="002244EE"/>
    <w:rsid w:val="0029566A"/>
    <w:rsid w:val="00432136"/>
    <w:rsid w:val="00495EC3"/>
    <w:rsid w:val="004B5A1C"/>
    <w:rsid w:val="004D3957"/>
    <w:rsid w:val="004E32A3"/>
    <w:rsid w:val="00537F5F"/>
    <w:rsid w:val="005D7DB7"/>
    <w:rsid w:val="006558DB"/>
    <w:rsid w:val="0078281E"/>
    <w:rsid w:val="007B7703"/>
    <w:rsid w:val="0083436D"/>
    <w:rsid w:val="00921335"/>
    <w:rsid w:val="00945D95"/>
    <w:rsid w:val="0095682C"/>
    <w:rsid w:val="00962A0E"/>
    <w:rsid w:val="009A47FF"/>
    <w:rsid w:val="00AD74F8"/>
    <w:rsid w:val="00B41D25"/>
    <w:rsid w:val="00B66B58"/>
    <w:rsid w:val="00C31638"/>
    <w:rsid w:val="00C340EA"/>
    <w:rsid w:val="00CA1FE1"/>
    <w:rsid w:val="00DE0B31"/>
    <w:rsid w:val="00DF2476"/>
    <w:rsid w:val="00E32990"/>
    <w:rsid w:val="00E52600"/>
    <w:rsid w:val="00E868D1"/>
    <w:rsid w:val="00FA35FE"/>
    <w:rsid w:val="00FC429B"/>
    <w:rsid w:val="00FF6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03071"/>
  <w15:docId w15:val="{54890C09-B913-DE44-AFDA-7BEA7753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styleId="UnresolvedMention">
    <w:name w:val="Unresolved Mention"/>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C154CA"/>
    <w:pPr>
      <w:ind w:left="720"/>
      <w:contextualSpacing/>
    </w:p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rPr>
      <w:rFonts w:ascii="Times New Roman" w:eastAsia="Times New Roman" w:hAnsi="Times New Roman" w:cs="Times New Roman"/>
      <w:sz w:val="20"/>
      <w:szCs w:val="20"/>
    </w:rPr>
    <w:tblPr>
      <w:tblStyleRowBandSize w:val="1"/>
      <w:tblStyleColBandSize w:val="1"/>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Pr>
  </w:style>
  <w:style w:type="table" w:customStyle="1" w:styleId="af0">
    <w:basedOn w:val="TableNormal"/>
    <w:rPr>
      <w:rFonts w:ascii="Times New Roman" w:eastAsia="Times New Roman" w:hAnsi="Times New Roman" w:cs="Times New Roman"/>
      <w:sz w:val="20"/>
      <w:szCs w:val="20"/>
    </w:rPr>
    <w:tblPr>
      <w:tblStyleRowBandSize w:val="1"/>
      <w:tblStyleColBandSize w:val="1"/>
    </w:tblPr>
  </w:style>
  <w:style w:type="table" w:customStyle="1" w:styleId="af1">
    <w:basedOn w:val="TableNormal"/>
    <w:rPr>
      <w:rFonts w:ascii="Times New Roman" w:eastAsia="Times New Roman" w:hAnsi="Times New Roman" w:cs="Times New Roman"/>
      <w:sz w:val="20"/>
      <w:szCs w:val="20"/>
    </w:rPr>
    <w:tblPr>
      <w:tblStyleRowBandSize w:val="1"/>
      <w:tblStyleColBandSize w:val="1"/>
    </w:tblPr>
  </w:style>
  <w:style w:type="paragraph" w:styleId="Footer">
    <w:name w:val="footer"/>
    <w:basedOn w:val="Normal"/>
    <w:link w:val="FooterChar"/>
    <w:uiPriority w:val="99"/>
    <w:unhideWhenUsed/>
    <w:rsid w:val="001D4A78"/>
    <w:pPr>
      <w:tabs>
        <w:tab w:val="center" w:pos="4680"/>
        <w:tab w:val="right" w:pos="9360"/>
      </w:tabs>
    </w:pPr>
  </w:style>
  <w:style w:type="character" w:customStyle="1" w:styleId="FooterChar">
    <w:name w:val="Footer Char"/>
    <w:basedOn w:val="DefaultParagraphFont"/>
    <w:link w:val="Footer"/>
    <w:uiPriority w:val="99"/>
    <w:rsid w:val="001D4A78"/>
  </w:style>
  <w:style w:type="character" w:styleId="PageNumber">
    <w:name w:val="page number"/>
    <w:basedOn w:val="DefaultParagraphFont"/>
    <w:uiPriority w:val="99"/>
    <w:semiHidden/>
    <w:unhideWhenUsed/>
    <w:rsid w:val="001D4A78"/>
  </w:style>
  <w:style w:type="table" w:customStyle="1" w:styleId="af2">
    <w:basedOn w:val="TableNormal"/>
    <w:rPr>
      <w:rFonts w:ascii="Times New Roman" w:eastAsia="Times New Roman" w:hAnsi="Times New Roman" w:cs="Times New Roman"/>
      <w:sz w:val="20"/>
      <w:szCs w:val="20"/>
    </w:rPr>
    <w:tblPr>
      <w:tblStyleRowBandSize w:val="1"/>
      <w:tblStyleColBandSize w:val="1"/>
    </w:tblPr>
  </w:style>
  <w:style w:type="table" w:customStyle="1" w:styleId="af3">
    <w:basedOn w:val="TableNormal"/>
    <w:rPr>
      <w:rFonts w:ascii="Times New Roman" w:eastAsia="Times New Roman" w:hAnsi="Times New Roman" w:cs="Times New Roman"/>
      <w:sz w:val="20"/>
      <w:szCs w:val="20"/>
    </w:rPr>
    <w:tblPr>
      <w:tblStyleRowBandSize w:val="1"/>
      <w:tblStyleColBandSize w:val="1"/>
    </w:tblPr>
  </w:style>
  <w:style w:type="table" w:customStyle="1" w:styleId="af4">
    <w:basedOn w:val="TableNormal"/>
    <w:rPr>
      <w:rFonts w:ascii="Times New Roman" w:eastAsia="Times New Roman" w:hAnsi="Times New Roman" w:cs="Times New Roman"/>
      <w:sz w:val="20"/>
      <w:szCs w:val="20"/>
    </w:rPr>
    <w:tblPr>
      <w:tblStyleRowBandSize w:val="1"/>
      <w:tblStyleColBandSize w:val="1"/>
    </w:tblPr>
  </w:style>
  <w:style w:type="table" w:customStyle="1" w:styleId="af5">
    <w:basedOn w:val="TableNormal"/>
    <w:rPr>
      <w:rFonts w:ascii="Times New Roman" w:eastAsia="Times New Roman" w:hAnsi="Times New Roman" w:cs="Times New Roman"/>
      <w:sz w:val="20"/>
      <w:szCs w:val="20"/>
    </w:rPr>
    <w:tblPr>
      <w:tblStyleRowBandSize w:val="1"/>
      <w:tblStyleColBandSize w:val="1"/>
    </w:tblPr>
  </w:style>
  <w:style w:type="table" w:customStyle="1" w:styleId="af6">
    <w:basedOn w:val="TableNormal"/>
    <w:rPr>
      <w:rFonts w:ascii="Times New Roman" w:eastAsia="Times New Roman" w:hAnsi="Times New Roman" w:cs="Times New Roman"/>
      <w:sz w:val="20"/>
      <w:szCs w:val="20"/>
    </w:rPr>
    <w:tblPr>
      <w:tblStyleRowBandSize w:val="1"/>
      <w:tblStyleColBandSize w:val="1"/>
    </w:tblPr>
  </w:style>
  <w:style w:type="table" w:customStyle="1" w:styleId="af7">
    <w:basedOn w:val="TableNormal"/>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8137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c9wW4Jx6EV4niBjcBGPU4JxUbQ==">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</go:docsCustomData>
</go:gDocsCustomXmlDataStorage>
</file>

<file path=customXml/itemProps1.xml><?xml version="1.0" encoding="utf-8"?>
<ds:datastoreItem xmlns:ds="http://schemas.openxmlformats.org/officeDocument/2006/customXml" ds:itemID="{5854201B-B546-2A42-945E-5FF624D02E3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30</Pages>
  <Words>45643</Words>
  <Characters>260170</Characters>
  <Application>Microsoft Office Word</Application>
  <DocSecurity>0</DocSecurity>
  <Lines>2168</Lines>
  <Paragraphs>610</Paragraphs>
  <ScaleCrop>false</ScaleCrop>
  <Company/>
  <LinksUpToDate>false</LinksUpToDate>
  <CharactersWithSpaces>305203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32</cp:revision>
  <dcterms:created xsi:type="dcterms:W3CDTF">2020-09-17T13:44:00Z</dcterms:created>
  <dcterms:modified xsi:type="dcterms:W3CDTF">2020-11-06T21:30:00Z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