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007BF" w14:textId="30B0247D" w:rsidR="00DD7651" w:rsidRPr="00105883" w:rsidRDefault="00DD7651" w:rsidP="00105883">
      <w:pPr>
        <w:spacing w:line="300" w:lineRule="auto"/>
        <w:rPr>
          <w:rFonts w:ascii="Times New Roman" w:eastAsia="Times New Roman" w:hAnsi="Times New Roman" w:cs="Times New Roman"/>
          <w:iCs/>
          <w:color w:val="000000"/>
        </w:rPr>
      </w:pPr>
      <w:r w:rsidRPr="00105883">
        <w:rPr>
          <w:rFonts w:ascii="Times New Roman" w:eastAsia="Times New Roman" w:hAnsi="Times New Roman" w:cs="Times New Roman"/>
          <w:iCs/>
          <w:color w:val="000000"/>
        </w:rPr>
        <w:t>Quantifying a potential mechanism between ice cover and cisco recruitment success: what role does light play in cisco embryonic development?</w:t>
      </w:r>
    </w:p>
    <w:p w14:paraId="44C2324F" w14:textId="77777777" w:rsidR="00DD7651" w:rsidRPr="00105883" w:rsidRDefault="00DD7651" w:rsidP="00105883">
      <w:pPr>
        <w:spacing w:line="300" w:lineRule="auto"/>
        <w:rPr>
          <w:rFonts w:ascii="Times New Roman" w:eastAsia="Times New Roman" w:hAnsi="Times New Roman" w:cs="Times New Roman"/>
          <w:iCs/>
          <w:color w:val="000000"/>
        </w:rPr>
      </w:pPr>
    </w:p>
    <w:p w14:paraId="465108CD" w14:textId="3467549B" w:rsidR="00DD7651" w:rsidRPr="00105883" w:rsidRDefault="00DD7651" w:rsidP="00105883">
      <w:pPr>
        <w:spacing w:line="300" w:lineRule="auto"/>
        <w:rPr>
          <w:rFonts w:ascii="Times New Roman" w:eastAsia="Times New Roman" w:hAnsi="Times New Roman" w:cs="Times New Roman"/>
          <w:iCs/>
          <w:color w:val="000000"/>
        </w:rPr>
      </w:pPr>
      <w:r w:rsidRPr="00105883">
        <w:rPr>
          <w:rFonts w:ascii="Times New Roman" w:eastAsia="Times New Roman" w:hAnsi="Times New Roman" w:cs="Times New Roman"/>
          <w:iCs/>
          <w:color w:val="000000"/>
        </w:rPr>
        <w:t>Taylor R. Stewart</w:t>
      </w:r>
      <w:r w:rsidRPr="00105883">
        <w:rPr>
          <w:rFonts w:ascii="Times New Roman" w:eastAsia="Times New Roman" w:hAnsi="Times New Roman" w:cs="Times New Roman"/>
          <w:iCs/>
          <w:color w:val="000000"/>
          <w:vertAlign w:val="superscript"/>
        </w:rPr>
        <w:t>1,3</w:t>
      </w:r>
      <w:r w:rsidRPr="00105883">
        <w:rPr>
          <w:rFonts w:ascii="Times New Roman" w:eastAsia="Times New Roman" w:hAnsi="Times New Roman" w:cs="Times New Roman"/>
          <w:iCs/>
          <w:color w:val="000000"/>
        </w:rPr>
        <w:t>, Mark R. Vinson</w:t>
      </w:r>
      <w:r w:rsidRPr="00105883">
        <w:rPr>
          <w:rFonts w:ascii="Times New Roman" w:eastAsia="Times New Roman" w:hAnsi="Times New Roman" w:cs="Times New Roman"/>
          <w:iCs/>
          <w:color w:val="000000"/>
          <w:vertAlign w:val="superscript"/>
        </w:rPr>
        <w:t>2</w:t>
      </w:r>
      <w:r w:rsidRPr="00105883">
        <w:rPr>
          <w:rFonts w:ascii="Times New Roman" w:eastAsia="Times New Roman" w:hAnsi="Times New Roman" w:cs="Times New Roman"/>
          <w:iCs/>
          <w:color w:val="000000"/>
        </w:rPr>
        <w:t>, and Jason D. Stockwell</w:t>
      </w:r>
      <w:r w:rsidRPr="00105883">
        <w:rPr>
          <w:rFonts w:ascii="Times New Roman" w:eastAsia="Times New Roman" w:hAnsi="Times New Roman" w:cs="Times New Roman"/>
          <w:iCs/>
          <w:color w:val="000000"/>
          <w:vertAlign w:val="superscript"/>
        </w:rPr>
        <w:t>3</w:t>
      </w:r>
    </w:p>
    <w:p w14:paraId="46ED2E2F" w14:textId="14119A2B" w:rsidR="00DD7651" w:rsidRPr="00105883" w:rsidRDefault="00DD7651" w:rsidP="00105883">
      <w:pPr>
        <w:spacing w:line="300" w:lineRule="auto"/>
        <w:rPr>
          <w:rFonts w:ascii="Times New Roman" w:eastAsia="Times New Roman" w:hAnsi="Times New Roman" w:cs="Times New Roman"/>
          <w:iCs/>
          <w:color w:val="000000"/>
        </w:rPr>
      </w:pPr>
    </w:p>
    <w:p w14:paraId="025415FA" w14:textId="5489278C" w:rsidR="00DD7651" w:rsidRPr="00105883" w:rsidRDefault="00DD7651" w:rsidP="00105883">
      <w:pPr>
        <w:pStyle w:val="NormalWeb"/>
        <w:spacing w:before="0" w:beforeAutospacing="0" w:after="0" w:afterAutospacing="0" w:line="300" w:lineRule="auto"/>
        <w:rPr>
          <w:color w:val="000000"/>
        </w:rPr>
      </w:pPr>
      <w:r w:rsidRPr="00105883">
        <w:rPr>
          <w:iCs/>
          <w:color w:val="000000"/>
          <w:vertAlign w:val="superscript"/>
        </w:rPr>
        <w:t>1</w:t>
      </w:r>
      <w:r w:rsidR="00CE0A9A" w:rsidRPr="00105883">
        <w:rPr>
          <w:iCs/>
          <w:color w:val="000000"/>
          <w:vertAlign w:val="superscript"/>
        </w:rPr>
        <w:t xml:space="preserve"> </w:t>
      </w:r>
      <w:r w:rsidRPr="00105883">
        <w:rPr>
          <w:color w:val="000000"/>
        </w:rPr>
        <w:t xml:space="preserve">Department of Biology, University of Vermont, </w:t>
      </w:r>
      <w:r w:rsidR="00BD1C91" w:rsidRPr="00105883">
        <w:rPr>
          <w:color w:val="000000"/>
        </w:rPr>
        <w:t xml:space="preserve">Burlington, Vermont, </w:t>
      </w:r>
      <w:r w:rsidRPr="00105883">
        <w:rPr>
          <w:color w:val="000000"/>
        </w:rPr>
        <w:t>USA</w:t>
      </w:r>
    </w:p>
    <w:p w14:paraId="6E4187CA" w14:textId="0B325B03" w:rsidR="00D01A30" w:rsidRPr="00105883" w:rsidRDefault="00D01A30" w:rsidP="00105883">
      <w:pPr>
        <w:pStyle w:val="NormalWeb"/>
        <w:spacing w:before="0" w:beforeAutospacing="0" w:after="0" w:afterAutospacing="0" w:line="300" w:lineRule="auto"/>
        <w:rPr>
          <w:color w:val="000000"/>
          <w:vertAlign w:val="superscript"/>
        </w:rPr>
      </w:pPr>
      <w:r w:rsidRPr="00105883">
        <w:rPr>
          <w:color w:val="000000"/>
          <w:vertAlign w:val="superscript"/>
        </w:rPr>
        <w:t>2</w:t>
      </w:r>
      <w:r w:rsidRPr="00105883">
        <w:rPr>
          <w:color w:val="000000"/>
        </w:rPr>
        <w:t xml:space="preserve"> </w:t>
      </w:r>
      <w:r w:rsidR="00BD1C91" w:rsidRPr="00105883">
        <w:rPr>
          <w:color w:val="000000" w:themeColor="text1"/>
        </w:rPr>
        <w:t>USGS Lake Superior Biological Station, Ashland, Wisconsin, USA</w:t>
      </w:r>
    </w:p>
    <w:p w14:paraId="747346A3" w14:textId="2CBEF835" w:rsidR="00D01A30" w:rsidRPr="00105883" w:rsidRDefault="00D01A30" w:rsidP="00105883">
      <w:pPr>
        <w:pStyle w:val="NormalWeb"/>
        <w:spacing w:before="0" w:beforeAutospacing="0" w:after="0" w:afterAutospacing="0" w:line="300" w:lineRule="auto"/>
      </w:pPr>
      <w:r w:rsidRPr="00105883">
        <w:rPr>
          <w:color w:val="000000"/>
          <w:vertAlign w:val="superscript"/>
        </w:rPr>
        <w:t>3</w:t>
      </w:r>
      <w:r w:rsidR="00CE0A9A" w:rsidRPr="00105883">
        <w:rPr>
          <w:color w:val="000000"/>
          <w:vertAlign w:val="superscript"/>
        </w:rPr>
        <w:t xml:space="preserve"> </w:t>
      </w:r>
      <w:r w:rsidRPr="00105883">
        <w:rPr>
          <w:color w:val="000000"/>
        </w:rPr>
        <w:t xml:space="preserve">Rubenstein Ecosystem Science Laboratory, University of Vermont, </w:t>
      </w:r>
      <w:r w:rsidR="00BD1C91" w:rsidRPr="00105883">
        <w:rPr>
          <w:color w:val="000000"/>
        </w:rPr>
        <w:t xml:space="preserve">Burlington, Vermont, </w:t>
      </w:r>
      <w:r w:rsidRPr="00105883">
        <w:rPr>
          <w:color w:val="000000"/>
        </w:rPr>
        <w:t>USA</w:t>
      </w:r>
    </w:p>
    <w:p w14:paraId="70401654" w14:textId="1AC533A2" w:rsidR="00DD7651" w:rsidRPr="00105883" w:rsidRDefault="00DD7651" w:rsidP="00105883">
      <w:pPr>
        <w:spacing w:line="300" w:lineRule="auto"/>
        <w:rPr>
          <w:rFonts w:ascii="Times New Roman" w:eastAsia="Times New Roman" w:hAnsi="Times New Roman" w:cs="Times New Roman"/>
          <w:b/>
          <w:bCs/>
          <w:iCs/>
          <w:color w:val="000000"/>
        </w:rPr>
      </w:pPr>
    </w:p>
    <w:p w14:paraId="1A5A8A79" w14:textId="77777777" w:rsidR="00D01A30" w:rsidRPr="00105883" w:rsidRDefault="00D01A30" w:rsidP="00105883">
      <w:pPr>
        <w:spacing w:line="300" w:lineRule="auto"/>
        <w:rPr>
          <w:rFonts w:ascii="Times New Roman" w:eastAsia="Times New Roman" w:hAnsi="Times New Roman" w:cs="Times New Roman"/>
          <w:b/>
          <w:bCs/>
          <w:iCs/>
          <w:color w:val="000000"/>
        </w:rPr>
      </w:pPr>
    </w:p>
    <w:p w14:paraId="2BC6A2AE" w14:textId="2DCB6DCD" w:rsidR="00B71E8E" w:rsidRPr="00105883" w:rsidRDefault="00B71E8E" w:rsidP="00105883">
      <w:pPr>
        <w:spacing w:line="300" w:lineRule="auto"/>
        <w:rPr>
          <w:rFonts w:ascii="Times New Roman" w:eastAsia="Times New Roman" w:hAnsi="Times New Roman" w:cs="Times New Roman"/>
          <w:b/>
          <w:bCs/>
          <w:iCs/>
          <w:color w:val="000000"/>
        </w:rPr>
      </w:pPr>
      <w:r w:rsidRPr="00105883">
        <w:rPr>
          <w:rFonts w:ascii="Times New Roman" w:eastAsia="Times New Roman" w:hAnsi="Times New Roman" w:cs="Times New Roman"/>
          <w:b/>
          <w:bCs/>
          <w:iCs/>
          <w:color w:val="000000"/>
        </w:rPr>
        <w:t>ABSTRACT:</w:t>
      </w:r>
    </w:p>
    <w:p w14:paraId="30341567" w14:textId="68C6F27F" w:rsidR="00B71E8E" w:rsidRPr="00105883" w:rsidRDefault="00B71E8E" w:rsidP="00105883">
      <w:pPr>
        <w:spacing w:line="300" w:lineRule="auto"/>
        <w:rPr>
          <w:rFonts w:ascii="Times New Roman" w:eastAsia="Times New Roman" w:hAnsi="Times New Roman" w:cs="Times New Roman"/>
          <w:b/>
          <w:bCs/>
          <w:iCs/>
          <w:color w:val="000000"/>
        </w:rPr>
      </w:pPr>
    </w:p>
    <w:p w14:paraId="3351DBF0" w14:textId="77777777" w:rsidR="008168CA" w:rsidRPr="00105883" w:rsidRDefault="008168CA" w:rsidP="00105883">
      <w:pPr>
        <w:spacing w:line="300" w:lineRule="auto"/>
        <w:rPr>
          <w:rFonts w:ascii="Times New Roman" w:eastAsia="Times New Roman" w:hAnsi="Times New Roman" w:cs="Times New Roman"/>
          <w:b/>
          <w:bCs/>
          <w:iCs/>
          <w:color w:val="000000"/>
        </w:rPr>
      </w:pPr>
    </w:p>
    <w:p w14:paraId="343A5942" w14:textId="5EDEFE17" w:rsidR="00911908" w:rsidRPr="00105883" w:rsidRDefault="00911908" w:rsidP="00105883">
      <w:pPr>
        <w:spacing w:line="300" w:lineRule="auto"/>
        <w:rPr>
          <w:rFonts w:ascii="Times New Roman" w:eastAsia="Times New Roman" w:hAnsi="Times New Roman" w:cs="Times New Roman"/>
          <w:b/>
          <w:bCs/>
          <w:iCs/>
          <w:color w:val="000000"/>
        </w:rPr>
      </w:pPr>
      <w:r w:rsidRPr="00105883">
        <w:rPr>
          <w:rFonts w:ascii="Times New Roman" w:eastAsia="Times New Roman" w:hAnsi="Times New Roman" w:cs="Times New Roman"/>
          <w:b/>
          <w:bCs/>
          <w:iCs/>
          <w:color w:val="000000"/>
        </w:rPr>
        <w:t>INTRODUCTION:</w:t>
      </w:r>
    </w:p>
    <w:p w14:paraId="0F4FD5BC" w14:textId="77777777" w:rsidR="006C686F" w:rsidRPr="00105883" w:rsidRDefault="006C686F" w:rsidP="00105883">
      <w:pPr>
        <w:spacing w:line="300" w:lineRule="auto"/>
        <w:rPr>
          <w:rFonts w:ascii="Times New Roman" w:eastAsia="Times New Roman" w:hAnsi="Times New Roman" w:cs="Times New Roman"/>
          <w:i/>
          <w:color w:val="000000"/>
        </w:rPr>
      </w:pPr>
    </w:p>
    <w:p w14:paraId="67074AF5" w14:textId="0B413A8E" w:rsidR="0067613A" w:rsidRPr="00105883" w:rsidRDefault="000E378B" w:rsidP="00105883">
      <w:pPr>
        <w:spacing w:line="300" w:lineRule="auto"/>
        <w:rPr>
          <w:rFonts w:ascii="Times New Roman" w:eastAsia="Times New Roman" w:hAnsi="Times New Roman" w:cs="Times New Roman"/>
        </w:rPr>
      </w:pPr>
      <w:r w:rsidRPr="000E378B">
        <w:rPr>
          <w:rFonts w:ascii="Times New Roman" w:eastAsia="Times New Roman" w:hAnsi="Times New Roman" w:cs="Times New Roman"/>
          <w:color w:val="000000"/>
        </w:rPr>
        <w:t>Freshwater whitefishes, Salmonidae Coregoninae (hereafter coregonines)</w:t>
      </w:r>
      <w:r w:rsidRPr="00105883">
        <w:rPr>
          <w:rFonts w:ascii="Times New Roman" w:eastAsia="Times New Roman" w:hAnsi="Times New Roman" w:cs="Times New Roman"/>
        </w:rPr>
        <w:t xml:space="preserve"> </w:t>
      </w:r>
      <w:r w:rsidRPr="00105883">
        <w:rPr>
          <w:rFonts w:ascii="Times New Roman" w:eastAsia="Times New Roman" w:hAnsi="Times New Roman" w:cs="Times New Roman"/>
          <w:color w:val="000000"/>
        </w:rPr>
        <w:t xml:space="preserve">have played important </w:t>
      </w:r>
      <w:r w:rsidRPr="00105883">
        <w:rPr>
          <w:rFonts w:ascii="Times New Roman" w:eastAsia="Times New Roman" w:hAnsi="Times New Roman" w:cs="Times New Roman"/>
          <w:color w:val="000000"/>
        </w:rPr>
        <w:t>economic and ecological roles throughout the northern hemisphere</w:t>
      </w:r>
      <w:r w:rsidRPr="00105883">
        <w:rPr>
          <w:rFonts w:ascii="Times New Roman" w:eastAsia="Times New Roman" w:hAnsi="Times New Roman" w:cs="Times New Roman"/>
          <w:color w:val="000000"/>
        </w:rPr>
        <w:t xml:space="preserve"> (REFS). </w:t>
      </w:r>
      <w:r w:rsidR="00A7641D" w:rsidRPr="00105883">
        <w:rPr>
          <w:rFonts w:ascii="Times New Roman" w:eastAsia="Times New Roman" w:hAnsi="Times New Roman" w:cs="Times New Roman"/>
        </w:rPr>
        <w:t xml:space="preserve">Over the past 35 years, coregonine populations worldwide have experienced declines due to highly variable and weak year-class strengths </w:t>
      </w:r>
      <w:r w:rsidR="00A7641D" w:rsidRPr="00105883">
        <w:rPr>
          <w:rFonts w:ascii="Times New Roman" w:eastAsia="Times New Roman" w:hAnsi="Times New Roman" w:cs="Times New Roman"/>
        </w:rPr>
        <w:fldChar w:fldCharType="begin" w:fldLock="1"/>
      </w:r>
      <w:r w:rsidR="00767210" w:rsidRPr="00105883">
        <w:rPr>
          <w:rFonts w:ascii="Times New Roman" w:eastAsia="Times New Roman" w:hAnsi="Times New Roman" w:cs="Times New Roman"/>
        </w:rPr>
        <w:instrText>ADDIN CSL_CITATION {"citationItems":[{"id":"ITEM-1","itemData":{"DOI":"10.1016/j.fishres.2014.12.014","ISBN":"0165-7836","ISSN":"01657836","abstract":"We examined the spatial scale of recruitment variability for disparate cisco (Coregonus artedi) populations in the Great Lakes (n= 8) and Minnesota inland lakes (n= 4). We found that the scale of synchrony was approximately 400. km when all available data were utilized; much greater than the 50-km scale suggested for freshwater fish populations in an earlier global analysis. The presence of recruitment synchrony between Great Lakes and inland lake cisco populations supports the hypothesis that synchronicity is driven by climate and not dispersal. We also found synchrony in larval densities among three Lake Superior populations separated by 25-275. km, which further supports the hypothesis that broad-scale climatic factors are the cause of spatial synchrony. Among several candidate climate variables measured during the period of larval cisco emergence, maximum wind speeds exhibited the most similar spatial scale of synchrony to that observed for cisco. Other factors, such as average water temperatures, exhibited synchrony on broader spatial scales, which suggests they could also be contributing to recruitment synchrony. Our results provide evidence that abiotic factors can induce synchronous patterns of recruitment for populations of cisco inhabiting waters across a broad geographic range, and show that broad-scale synchrony of recruitment can occur in freshwater fish populations as well as those from marine systems.","author":[{"dropping-particle":"","family":"Myers","given":"Jared T","non-dropping-particle":"","parse-names":false,"suffix":""},{"dropping-particle":"","family":"Yule","given":"Daniel L","non-dropping-particle":"","parse-names":false,"suffix":""},{"dropping-particle":"","family":"Jones","given":"Michael L","non-dropping-particle":"","parse-names":false,"suffix":""},{"dropping-particle":"","family":"Ahrenstorff","given":"Tyler D","non-dropping-particle":"","parse-names":false,"suffix":""},{"dropping-particle":"","family":"Hrabik","given":"Thomas R","non-dropping-particle":"","parse-names":false,"suffix":""},{"dropping-particle":"","family":"Claramunt","given":"Randall M","non-dropping-particle":"","parse-names":false,"suffix":""},{"dropping-particle":"","family":"Ebener","given":"Mark P","non-dropping-particle":"","parse-names":false,"suffix":""},{"dropping-particle":"","family":"Berglund","given":"Eric K","non-dropping-particle":"","parse-names":false,"suffix":""}],"container-title":"Fisheries Research","id":"ITEM-1","issued":{"date-parts":[["2015"]]},"language":"English","note":"Cf7pm Times Cited:5 Cited References Count:72","page":"11-21","title":"Spatial synchrony in cisco recruitment","type":"article-journal","volume":"165"},"uris":["http://www.mendeley.com/documents/?uuid=46a3e3dd-af57-35a3-9835-16f195c69b4e"]},{"id":"ITEM-2","itemData":{"DOI":"10.1639/0044-7447(2001)030[0559:ROPFIA]2.0.CO;2","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edition":"2002/03/07","id":"ITEM-2","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lakes.","type":"article-journal","volume":"30"},"uris":["http://www.mendeley.com/documents/?uuid=7b4d0f7e-3730-30da-9120-e36976a7be8d"]}],"mendeley":{"formattedCitation":"(Nyberg et al. 2001, Myers et al. 2015)","plainTextFormattedCitation":"(Nyberg et al. 2001, Myers et al. 2015)","previouslyFormattedCitation":"(Nyberg et al. 2001, Myers et al. 2015)"},"properties":{"noteIndex":0},"schema":"https://github.com/citation-style-language/schema/raw/master/csl-citation.json"}</w:instrText>
      </w:r>
      <w:r w:rsidR="00A7641D" w:rsidRPr="00105883">
        <w:rPr>
          <w:rFonts w:ascii="Times New Roman" w:eastAsia="Times New Roman" w:hAnsi="Times New Roman" w:cs="Times New Roman"/>
        </w:rPr>
        <w:fldChar w:fldCharType="separate"/>
      </w:r>
      <w:r w:rsidR="00A7641D" w:rsidRPr="00105883">
        <w:rPr>
          <w:rFonts w:ascii="Times New Roman" w:eastAsia="Times New Roman" w:hAnsi="Times New Roman" w:cs="Times New Roman"/>
          <w:noProof/>
        </w:rPr>
        <w:t>(Nyberg et al. 2001, Myers et al. 2015)</w:t>
      </w:r>
      <w:r w:rsidR="00A7641D" w:rsidRPr="00105883">
        <w:rPr>
          <w:rFonts w:ascii="Times New Roman" w:eastAsia="Times New Roman" w:hAnsi="Times New Roman" w:cs="Times New Roman"/>
        </w:rPr>
        <w:fldChar w:fldCharType="end"/>
      </w:r>
      <w:r w:rsidR="00A7641D" w:rsidRPr="00105883">
        <w:rPr>
          <w:rFonts w:ascii="Times New Roman" w:eastAsia="Times New Roman" w:hAnsi="Times New Roman" w:cs="Times New Roman"/>
        </w:rPr>
        <w:t xml:space="preserve">. </w:t>
      </w:r>
      <w:r w:rsidR="00F15069" w:rsidRPr="00105883">
        <w:rPr>
          <w:rFonts w:ascii="Times New Roman" w:eastAsia="Times New Roman" w:hAnsi="Times New Roman" w:cs="Times New Roman"/>
        </w:rPr>
        <w:t xml:space="preserve">Historical </w:t>
      </w:r>
      <w:r w:rsidR="001D7A39" w:rsidRPr="00105883">
        <w:rPr>
          <w:rFonts w:ascii="Times New Roman" w:eastAsia="Times New Roman" w:hAnsi="Times New Roman" w:cs="Times New Roman"/>
        </w:rPr>
        <w:t xml:space="preserve">coregonine </w:t>
      </w:r>
      <w:r w:rsidR="004E26F6" w:rsidRPr="00105883">
        <w:rPr>
          <w:rFonts w:ascii="Times New Roman" w:eastAsia="Times New Roman" w:hAnsi="Times New Roman" w:cs="Times New Roman"/>
        </w:rPr>
        <w:t xml:space="preserve">declines have been attributed to overfishing, invasive species, habitat </w:t>
      </w:r>
      <w:r w:rsidR="00633EC1" w:rsidRPr="00105883">
        <w:rPr>
          <w:rFonts w:ascii="Times New Roman" w:eastAsia="Times New Roman" w:hAnsi="Times New Roman" w:cs="Times New Roman"/>
        </w:rPr>
        <w:t>alterations</w:t>
      </w:r>
      <w:r w:rsidR="004E26F6" w:rsidRPr="00105883">
        <w:rPr>
          <w:rFonts w:ascii="Times New Roman" w:eastAsia="Times New Roman" w:hAnsi="Times New Roman" w:cs="Times New Roman"/>
        </w:rPr>
        <w:t xml:space="preserve">, </w:t>
      </w:r>
      <w:r w:rsidR="00AC7EE0" w:rsidRPr="00105883">
        <w:rPr>
          <w:rFonts w:ascii="Times New Roman" w:eastAsia="Times New Roman" w:hAnsi="Times New Roman" w:cs="Times New Roman"/>
        </w:rPr>
        <w:t xml:space="preserve">and </w:t>
      </w:r>
      <w:r w:rsidR="00633EC1" w:rsidRPr="00105883">
        <w:rPr>
          <w:rFonts w:ascii="Times New Roman" w:eastAsia="Times New Roman" w:hAnsi="Times New Roman" w:cs="Times New Roman"/>
        </w:rPr>
        <w:t>competition</w:t>
      </w:r>
      <w:r w:rsidR="00AC7EE0" w:rsidRPr="00105883">
        <w:rPr>
          <w:rFonts w:ascii="Times New Roman" w:eastAsia="Times New Roman" w:hAnsi="Times New Roman" w:cs="Times New Roman"/>
        </w:rPr>
        <w:t xml:space="preserve"> </w:t>
      </w:r>
      <w:r w:rsidR="004E26F6" w:rsidRPr="00105883">
        <w:rPr>
          <w:rFonts w:ascii="Times New Roman" w:eastAsia="Times New Roman" w:hAnsi="Times New Roman" w:cs="Times New Roman"/>
        </w:rPr>
        <w:t>(</w:t>
      </w:r>
      <w:r w:rsidR="00F15069" w:rsidRPr="00105883">
        <w:rPr>
          <w:rFonts w:ascii="Times New Roman" w:eastAsia="Times New Roman" w:hAnsi="Times New Roman" w:cs="Times New Roman"/>
        </w:rPr>
        <w:t>Stockwell et al. 2009</w:t>
      </w:r>
      <w:r w:rsidR="00633EC1" w:rsidRPr="00105883">
        <w:rPr>
          <w:rFonts w:ascii="Times New Roman" w:eastAsia="Times New Roman" w:hAnsi="Times New Roman" w:cs="Times New Roman"/>
        </w:rPr>
        <w:t xml:space="preserve">, </w:t>
      </w:r>
      <w:r w:rsidR="00633EC1" w:rsidRPr="00105883">
        <w:rPr>
          <w:rFonts w:ascii="Times New Roman" w:eastAsia="Times New Roman" w:hAnsi="Times New Roman" w:cs="Times New Roman"/>
        </w:rPr>
        <w:t xml:space="preserve">Rosinski et al. 2020, </w:t>
      </w:r>
      <w:proofErr w:type="spellStart"/>
      <w:r w:rsidR="00633EC1" w:rsidRPr="00105883">
        <w:rPr>
          <w:rFonts w:ascii="Times New Roman" w:eastAsia="Times New Roman" w:hAnsi="Times New Roman" w:cs="Times New Roman"/>
        </w:rPr>
        <w:t>Lucke</w:t>
      </w:r>
      <w:proofErr w:type="spellEnd"/>
      <w:r w:rsidR="00633EC1" w:rsidRPr="00105883">
        <w:rPr>
          <w:rFonts w:ascii="Times New Roman" w:eastAsia="Times New Roman" w:hAnsi="Times New Roman" w:cs="Times New Roman"/>
        </w:rPr>
        <w:t xml:space="preserve"> et al. 2020</w:t>
      </w:r>
      <w:r w:rsidR="004E26F6" w:rsidRPr="00105883">
        <w:rPr>
          <w:rFonts w:ascii="Times New Roman" w:eastAsia="Times New Roman" w:hAnsi="Times New Roman" w:cs="Times New Roman"/>
        </w:rPr>
        <w:t>).</w:t>
      </w:r>
      <w:r w:rsidR="0067613A" w:rsidRPr="00105883">
        <w:rPr>
          <w:rFonts w:ascii="Times New Roman" w:eastAsia="Times New Roman" w:hAnsi="Times New Roman" w:cs="Times New Roman"/>
        </w:rPr>
        <w:t xml:space="preserve"> </w:t>
      </w:r>
      <w:r w:rsidR="00F15069" w:rsidRPr="00105883">
        <w:rPr>
          <w:rFonts w:ascii="Times New Roman" w:eastAsia="Times New Roman" w:hAnsi="Times New Roman" w:cs="Times New Roman"/>
        </w:rPr>
        <w:t xml:space="preserve">However, actual reasons for contemporary declines remain unknown, </w:t>
      </w:r>
      <w:r w:rsidR="00F15069" w:rsidRPr="00105883">
        <w:rPr>
          <w:rFonts w:ascii="Times New Roman" w:eastAsia="Times New Roman" w:hAnsi="Times New Roman" w:cs="Times New Roman"/>
          <w:color w:val="000000"/>
        </w:rPr>
        <w:t>but climate-induced changes in early-life stage environments have been hypothesized,</w:t>
      </w:r>
      <w:r w:rsidR="00F15069" w:rsidRPr="00105883">
        <w:rPr>
          <w:rFonts w:ascii="Times New Roman" w:eastAsia="Times New Roman" w:hAnsi="Times New Roman" w:cs="Times New Roman"/>
          <w:color w:val="000000"/>
        </w:rPr>
        <w:t xml:space="preserve"> and winter </w:t>
      </w:r>
      <w:r w:rsidR="00F15069" w:rsidRPr="00105883">
        <w:rPr>
          <w:rFonts w:ascii="Times New Roman" w:eastAsia="Times New Roman" w:hAnsi="Times New Roman" w:cs="Times New Roman"/>
        </w:rPr>
        <w:t xml:space="preserve">ice and water temperature regimes have changed over the past 20 years or more </w:t>
      </w:r>
      <w:r w:rsidR="00F15069" w:rsidRPr="00105883">
        <w:rPr>
          <w:rFonts w:ascii="Times New Roman" w:eastAsia="Times New Roman" w:hAnsi="Times New Roman" w:cs="Times New Roman"/>
        </w:rPr>
        <w:fldChar w:fldCharType="begin" w:fldLock="1"/>
      </w:r>
      <w:r w:rsidR="00ED01FA" w:rsidRPr="00105883">
        <w:rPr>
          <w:rFonts w:ascii="Times New Roman" w:eastAsia="Times New Roman" w:hAnsi="Times New Roman" w:cs="Times New Roman"/>
        </w:rPr>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feedback","type":"article-journal","volume":"34"},"uris":["http://www.mendeley.com/documents/?uuid=177783e4-2777-317a-8736-90d78dc767a5"]},{"id":"ITEM-2","itemData":{"DOI":"10.1002/2015GL066235.Received","ISSN":"1944-8007","abstract":"BIOGEOSCIENCES: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Letters","id":"ITEM-2","issue":"24","issued":{"date-parts":[["2015"]]},"page":"1-9","title":"Rapid and highly variable warming of lake surface waters around the globe","type":"article-journal","volume":"42"},"uris":["http://www.mendeley.com/documents/?uuid=148ceb4a-054a-3a99-b7cc-8d1b9f93055f"]}],"mendeley":{"formattedCitation":"(Austin and Colman 2007, O’Reilly et al. 2015)","plainTextFormattedCitation":"(Austin and Colman 2007, O’Reilly et al. 2015)","previouslyFormattedCitation":"(Austin and Colman 2007, O’Reilly et al. 2015)"},"properties":{"noteIndex":0},"schema":"https://github.com/citation-style-language/schema/raw/master/csl-citation.json"}</w:instrText>
      </w:r>
      <w:r w:rsidR="00F15069" w:rsidRPr="00105883">
        <w:rPr>
          <w:rFonts w:ascii="Times New Roman" w:eastAsia="Times New Roman" w:hAnsi="Times New Roman" w:cs="Times New Roman"/>
        </w:rPr>
        <w:fldChar w:fldCharType="separate"/>
      </w:r>
      <w:r w:rsidR="00F15069" w:rsidRPr="00105883">
        <w:rPr>
          <w:rFonts w:ascii="Times New Roman" w:eastAsia="Times New Roman" w:hAnsi="Times New Roman" w:cs="Times New Roman"/>
          <w:noProof/>
        </w:rPr>
        <w:t>(Austin and Colman 2007, O’Reilly et al. 2015)</w:t>
      </w:r>
      <w:r w:rsidR="00F15069" w:rsidRPr="00105883">
        <w:rPr>
          <w:rFonts w:ascii="Times New Roman" w:eastAsia="Times New Roman" w:hAnsi="Times New Roman" w:cs="Times New Roman"/>
        </w:rPr>
        <w:fldChar w:fldCharType="end"/>
      </w:r>
      <w:r w:rsidR="00F15069" w:rsidRPr="00105883">
        <w:rPr>
          <w:rFonts w:ascii="Times New Roman" w:eastAsia="Times New Roman" w:hAnsi="Times New Roman" w:cs="Times New Roman"/>
        </w:rPr>
        <w:t>.</w:t>
      </w:r>
      <w:r w:rsidR="00F15069" w:rsidRPr="00105883">
        <w:rPr>
          <w:rFonts w:ascii="Times New Roman" w:eastAsia="Times New Roman" w:hAnsi="Times New Roman" w:cs="Times New Roman"/>
        </w:rPr>
        <w:t xml:space="preserve"> </w:t>
      </w:r>
      <w:r w:rsidR="00F15069" w:rsidRPr="00105883">
        <w:rPr>
          <w:rFonts w:ascii="Times New Roman" w:eastAsia="Times New Roman" w:hAnsi="Times New Roman" w:cs="Times New Roman"/>
          <w:color w:val="000000"/>
        </w:rPr>
        <w:t xml:space="preserve">In the Laurentian Great Lakes, native coregonine conservation and restoration </w:t>
      </w:r>
      <w:r w:rsidR="00F15069" w:rsidRPr="00105883">
        <w:rPr>
          <w:rFonts w:ascii="Times New Roman" w:eastAsia="Times New Roman" w:hAnsi="Times New Roman" w:cs="Times New Roman"/>
          <w:color w:val="000000"/>
        </w:rPr>
        <w:t>efforts are</w:t>
      </w:r>
      <w:r w:rsidR="00F15069" w:rsidRPr="00105883">
        <w:rPr>
          <w:rFonts w:ascii="Times New Roman" w:eastAsia="Times New Roman" w:hAnsi="Times New Roman" w:cs="Times New Roman"/>
          <w:color w:val="000000"/>
        </w:rPr>
        <w:t xml:space="preserve"> at the forefront of fisheries management efforts (REFS).</w:t>
      </w:r>
      <w:r w:rsidR="00F15069" w:rsidRPr="00105883">
        <w:rPr>
          <w:rFonts w:ascii="Times New Roman" w:eastAsia="Times New Roman" w:hAnsi="Times New Roman" w:cs="Times New Roman"/>
          <w:color w:val="000000"/>
        </w:rPr>
        <w:t xml:space="preserve"> </w:t>
      </w:r>
      <w:r w:rsidR="00F15069" w:rsidRPr="00105883">
        <w:rPr>
          <w:rFonts w:ascii="Times New Roman" w:eastAsia="Times New Roman" w:hAnsi="Times New Roman" w:cs="Times New Roman"/>
          <w:color w:val="000000"/>
        </w:rPr>
        <w:t xml:space="preserve">Future climate change predictions show that the timing and physical characteristics of </w:t>
      </w:r>
      <w:r w:rsidR="00F15069" w:rsidRPr="00105883">
        <w:rPr>
          <w:rFonts w:ascii="Times New Roman" w:eastAsia="Times New Roman" w:hAnsi="Times New Roman" w:cs="Times New Roman"/>
          <w:color w:val="000000"/>
        </w:rPr>
        <w:t xml:space="preserve">winter and </w:t>
      </w:r>
      <w:r w:rsidR="00F15069" w:rsidRPr="00105883">
        <w:rPr>
          <w:rFonts w:ascii="Times New Roman" w:eastAsia="Times New Roman" w:hAnsi="Times New Roman" w:cs="Times New Roman"/>
          <w:color w:val="000000"/>
        </w:rPr>
        <w:t xml:space="preserve">ice </w:t>
      </w:r>
      <w:r w:rsidR="00F15069" w:rsidRPr="00105883">
        <w:rPr>
          <w:rFonts w:ascii="Times New Roman" w:eastAsia="Times New Roman" w:hAnsi="Times New Roman" w:cs="Times New Roman"/>
          <w:color w:val="000000"/>
        </w:rPr>
        <w:t>regimes</w:t>
      </w:r>
      <w:r w:rsidR="00F15069" w:rsidRPr="00105883">
        <w:rPr>
          <w:rFonts w:ascii="Times New Roman" w:eastAsia="Times New Roman" w:hAnsi="Times New Roman" w:cs="Times New Roman"/>
          <w:color w:val="000000"/>
        </w:rPr>
        <w:t xml:space="preserve"> are likely to drive some of the most important biological changes (REFS).</w:t>
      </w:r>
    </w:p>
    <w:p w14:paraId="59E9E263" w14:textId="7B6D3E62" w:rsidR="00633EC1" w:rsidRPr="00105883" w:rsidRDefault="00633EC1" w:rsidP="00105883">
      <w:pPr>
        <w:spacing w:line="300" w:lineRule="auto"/>
        <w:rPr>
          <w:rFonts w:ascii="Times New Roman" w:eastAsia="Times New Roman" w:hAnsi="Times New Roman" w:cs="Times New Roman"/>
          <w:color w:val="000000"/>
        </w:rPr>
      </w:pPr>
    </w:p>
    <w:p w14:paraId="4ECA01D5" w14:textId="083DB9C1" w:rsidR="007A572B" w:rsidRPr="00105883" w:rsidRDefault="00633EC1" w:rsidP="00105883">
      <w:pPr>
        <w:spacing w:line="300" w:lineRule="auto"/>
        <w:rPr>
          <w:rFonts w:ascii="Times New Roman" w:eastAsia="Times New Roman" w:hAnsi="Times New Roman" w:cs="Times New Roman"/>
          <w:color w:val="000000"/>
        </w:rPr>
      </w:pPr>
      <w:r w:rsidRPr="00767210">
        <w:rPr>
          <w:rFonts w:ascii="Times New Roman" w:eastAsia="Times New Roman" w:hAnsi="Times New Roman" w:cs="Times New Roman"/>
          <w:color w:val="000000"/>
        </w:rPr>
        <w:t>Year-class strength in most fish species, including coregonines, is thought to be established prior to the end of the first season of growth</w:t>
      </w:r>
      <w:r w:rsidR="006F4C92" w:rsidRPr="00105883">
        <w:rPr>
          <w:rFonts w:ascii="Times New Roman" w:eastAsia="Times New Roman" w:hAnsi="Times New Roman" w:cs="Times New Roman"/>
          <w:color w:val="000000"/>
        </w:rPr>
        <w:t xml:space="preserve"> </w:t>
      </w:r>
      <w:r w:rsidRPr="00767210">
        <w:rPr>
          <w:rFonts w:ascii="Times New Roman" w:eastAsia="Times New Roman" w:hAnsi="Times New Roman" w:cs="Times New Roman"/>
          <w:color w:val="000000"/>
        </w:rPr>
        <w:fldChar w:fldCharType="begin" w:fldLock="1"/>
      </w:r>
      <w:r w:rsidR="00E16969" w:rsidRPr="00105883">
        <w:rPr>
          <w:rFonts w:ascii="Times New Roman" w:eastAsia="Times New Roman" w:hAnsi="Times New Roman" w:cs="Times New Roman"/>
          <w:color w:val="000000"/>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Biology","id":"ITEM-1","issue":"C","issued":{"date-parts":[["1990"]]},"page":"249-293","publisher":"Elsevier","title":"Plankton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Procés-Verbaux","id":"ITEM-2","issued":{"date-parts":[["1914"]]},"page":"1-228","publisher":"ICES","title":"Fluctuations in the great fisheries of Norther Europe","type":"paper-conference","volume":"20"},"uris":["http://www.mendeley.com/documents/?uuid=5cf36dd0-5571-4dbd-9fcd-52a694257601"]}],"mendeley":{"formattedCitation":"(Hjort 1914, Cushing 1990)","plainTextFormattedCitation":"(Hjort 1914, Cushing 1990)","previouslyFormattedCitation":"(Hjort 1914, Cushing 1990)"},"properties":{"noteIndex":0},"schema":"https://github.com/citation-style-language/schema/raw/master/csl-citation.json"}</w:instrText>
      </w:r>
      <w:r w:rsidRPr="00767210">
        <w:rPr>
          <w:rFonts w:ascii="Times New Roman" w:eastAsia="Times New Roman" w:hAnsi="Times New Roman" w:cs="Times New Roman"/>
          <w:color w:val="000000"/>
        </w:rPr>
        <w:fldChar w:fldCharType="separate"/>
      </w:r>
      <w:r w:rsidRPr="00105883">
        <w:rPr>
          <w:rFonts w:ascii="Times New Roman" w:eastAsia="Times New Roman" w:hAnsi="Times New Roman" w:cs="Times New Roman"/>
          <w:noProof/>
          <w:color w:val="000000"/>
        </w:rPr>
        <w:t>(Hjort 1914, Cushing 1990)</w:t>
      </w:r>
      <w:r w:rsidRPr="00767210">
        <w:rPr>
          <w:rFonts w:ascii="Times New Roman" w:eastAsia="Times New Roman" w:hAnsi="Times New Roman" w:cs="Times New Roman"/>
          <w:color w:val="000000"/>
        </w:rPr>
        <w:fldChar w:fldCharType="end"/>
      </w:r>
      <w:r w:rsidRPr="00767210">
        <w:rPr>
          <w:rFonts w:ascii="Times New Roman" w:eastAsia="Times New Roman" w:hAnsi="Times New Roman" w:cs="Times New Roman"/>
          <w:color w:val="000000"/>
        </w:rPr>
        <w:t xml:space="preserve">. </w:t>
      </w:r>
      <w:r w:rsidRPr="00105883">
        <w:rPr>
          <w:rFonts w:ascii="Times New Roman" w:eastAsia="Times New Roman" w:hAnsi="Times New Roman" w:cs="Times New Roman"/>
          <w:color w:val="000000"/>
        </w:rPr>
        <w:t xml:space="preserve">Unlike </w:t>
      </w:r>
      <w:r w:rsidR="00AC7EE0" w:rsidRPr="00105883">
        <w:rPr>
          <w:rFonts w:ascii="Times New Roman" w:eastAsia="Times New Roman" w:hAnsi="Times New Roman" w:cs="Times New Roman"/>
          <w:color w:val="000000"/>
        </w:rPr>
        <w:t>larvae</w:t>
      </w:r>
      <w:r w:rsidRPr="00105883">
        <w:rPr>
          <w:rFonts w:ascii="Times New Roman" w:eastAsia="Times New Roman" w:hAnsi="Times New Roman" w:cs="Times New Roman"/>
          <w:color w:val="000000"/>
        </w:rPr>
        <w:t>, embryo</w:t>
      </w:r>
      <w:r w:rsidR="006F4C92" w:rsidRPr="00105883">
        <w:rPr>
          <w:rFonts w:ascii="Times New Roman" w:eastAsia="Times New Roman" w:hAnsi="Times New Roman" w:cs="Times New Roman"/>
          <w:color w:val="000000"/>
        </w:rPr>
        <w:t>s</w:t>
      </w:r>
      <w:r w:rsidRPr="00105883">
        <w:rPr>
          <w:rFonts w:ascii="Times New Roman" w:eastAsia="Times New Roman" w:hAnsi="Times New Roman" w:cs="Times New Roman"/>
          <w:color w:val="000000"/>
        </w:rPr>
        <w:t xml:space="preserve"> </w:t>
      </w:r>
      <w:r w:rsidR="006F4C92" w:rsidRPr="00105883">
        <w:rPr>
          <w:rFonts w:ascii="Times New Roman" w:eastAsia="Times New Roman" w:hAnsi="Times New Roman" w:cs="Times New Roman"/>
          <w:color w:val="000000"/>
        </w:rPr>
        <w:t>are static</w:t>
      </w:r>
      <w:r w:rsidR="00AC7EE0" w:rsidRPr="00105883">
        <w:rPr>
          <w:rFonts w:ascii="Times New Roman" w:eastAsia="Times New Roman" w:hAnsi="Times New Roman" w:cs="Times New Roman"/>
          <w:color w:val="000000"/>
        </w:rPr>
        <w:t xml:space="preserve">, leaving this early-life stage vulnerable to predation </w:t>
      </w:r>
      <w:r w:rsidR="00AC7EE0" w:rsidRPr="00105883">
        <w:rPr>
          <w:rFonts w:ascii="Times New Roman" w:eastAsia="Times New Roman" w:hAnsi="Times New Roman" w:cs="Times New Roman"/>
          <w:color w:val="000000"/>
        </w:rPr>
        <w:t>(Stockwell et al. 2014)</w:t>
      </w:r>
      <w:r w:rsidR="00AC7EE0" w:rsidRPr="00105883">
        <w:rPr>
          <w:rFonts w:ascii="Times New Roman" w:eastAsia="Times New Roman" w:hAnsi="Times New Roman" w:cs="Times New Roman"/>
          <w:color w:val="000000"/>
        </w:rPr>
        <w:t xml:space="preserve"> </w:t>
      </w:r>
      <w:r w:rsidR="00AC7EE0" w:rsidRPr="00105883">
        <w:rPr>
          <w:rFonts w:ascii="Times New Roman" w:eastAsia="Times New Roman" w:hAnsi="Times New Roman" w:cs="Times New Roman"/>
          <w:color w:val="000000"/>
        </w:rPr>
        <w:t xml:space="preserve">and </w:t>
      </w:r>
      <w:r w:rsidR="006F4C92" w:rsidRPr="00105883">
        <w:rPr>
          <w:rFonts w:ascii="Times New Roman" w:eastAsia="Times New Roman" w:hAnsi="Times New Roman" w:cs="Times New Roman"/>
          <w:color w:val="000000"/>
        </w:rPr>
        <w:t xml:space="preserve">unable to evade </w:t>
      </w:r>
      <w:r w:rsidR="00AC7EE0" w:rsidRPr="00105883">
        <w:rPr>
          <w:rFonts w:ascii="Times New Roman" w:eastAsia="Times New Roman" w:hAnsi="Times New Roman" w:cs="Times New Roman"/>
          <w:color w:val="000000"/>
        </w:rPr>
        <w:t xml:space="preserve">inter-annual variation in </w:t>
      </w:r>
      <w:r w:rsidR="006F4C92" w:rsidRPr="00105883">
        <w:rPr>
          <w:rFonts w:ascii="Times New Roman" w:eastAsia="Times New Roman" w:hAnsi="Times New Roman" w:cs="Times New Roman"/>
          <w:color w:val="000000"/>
        </w:rPr>
        <w:t>winter</w:t>
      </w:r>
      <w:r w:rsidR="00AC7EE0" w:rsidRPr="00105883">
        <w:rPr>
          <w:rFonts w:ascii="Times New Roman" w:eastAsia="Times New Roman" w:hAnsi="Times New Roman" w:cs="Times New Roman"/>
          <w:color w:val="000000"/>
        </w:rPr>
        <w:t xml:space="preserve"> conditions (REFS)</w:t>
      </w:r>
      <w:r w:rsidR="00AC7EE0" w:rsidRPr="00105883">
        <w:rPr>
          <w:rFonts w:ascii="Times New Roman" w:eastAsia="Times New Roman" w:hAnsi="Times New Roman" w:cs="Times New Roman"/>
          <w:color w:val="000000"/>
        </w:rPr>
        <w:t xml:space="preserve">. </w:t>
      </w:r>
      <w:r w:rsidR="006F4C92" w:rsidRPr="00105883">
        <w:rPr>
          <w:rFonts w:ascii="Times New Roman" w:eastAsia="Times New Roman" w:hAnsi="Times New Roman" w:cs="Times New Roman"/>
          <w:iCs/>
          <w:color w:val="000000"/>
        </w:rPr>
        <w:t>Most coregonines are autumn</w:t>
      </w:r>
      <w:r w:rsidR="006F4C92" w:rsidRPr="00105883">
        <w:rPr>
          <w:rFonts w:ascii="Times New Roman" w:eastAsia="Times New Roman" w:hAnsi="Times New Roman" w:cs="Times New Roman"/>
          <w:color w:val="000000"/>
        </w:rPr>
        <w:t xml:space="preserve"> spawners whose embryos incubate under ice throughout the winter and hatch in spring</w:t>
      </w:r>
      <w:r w:rsidR="00F15069" w:rsidRPr="00105883">
        <w:rPr>
          <w:rFonts w:ascii="Times New Roman" w:eastAsia="Times New Roman" w:hAnsi="Times New Roman" w:cs="Times New Roman"/>
          <w:color w:val="000000"/>
        </w:rPr>
        <w:t xml:space="preserve"> (REFS). Changes in winter severity and ice cover could alter developmental rates, </w:t>
      </w:r>
      <w:r w:rsidR="00EC0E4D" w:rsidRPr="00105883">
        <w:rPr>
          <w:rFonts w:ascii="Times New Roman" w:eastAsia="Times New Roman" w:hAnsi="Times New Roman" w:cs="Times New Roman"/>
          <w:color w:val="000000"/>
        </w:rPr>
        <w:t>embryo survival</w:t>
      </w:r>
      <w:r w:rsidR="00EC0E4D" w:rsidRPr="00105883">
        <w:rPr>
          <w:rFonts w:ascii="Times New Roman" w:eastAsia="Times New Roman" w:hAnsi="Times New Roman" w:cs="Times New Roman"/>
          <w:color w:val="000000"/>
        </w:rPr>
        <w:t>, and time of hatching</w:t>
      </w:r>
      <w:r w:rsidR="00F15069" w:rsidRPr="00105883">
        <w:rPr>
          <w:rFonts w:ascii="Times New Roman" w:eastAsia="Times New Roman" w:hAnsi="Times New Roman" w:cs="Times New Roman"/>
          <w:color w:val="000000"/>
        </w:rPr>
        <w:t xml:space="preserve"> (REFS). </w:t>
      </w:r>
      <w:r w:rsidR="001D7A39" w:rsidRPr="00105883">
        <w:rPr>
          <w:rFonts w:ascii="Times New Roman" w:eastAsia="Times New Roman" w:hAnsi="Times New Roman" w:cs="Times New Roman"/>
          <w:color w:val="000000"/>
        </w:rPr>
        <w:t xml:space="preserve">Potential mechanisms by which ice cover might influence cisco </w:t>
      </w:r>
      <w:r w:rsidR="001D7A39" w:rsidRPr="00105883">
        <w:rPr>
          <w:rFonts w:ascii="Times New Roman" w:eastAsia="Times New Roman" w:hAnsi="Times New Roman" w:cs="Times New Roman"/>
          <w:color w:val="000000"/>
        </w:rPr>
        <w:t>development</w:t>
      </w:r>
      <w:r w:rsidR="001D7A39" w:rsidRPr="00105883">
        <w:rPr>
          <w:rFonts w:ascii="Times New Roman" w:eastAsia="Times New Roman" w:hAnsi="Times New Roman" w:cs="Times New Roman"/>
          <w:color w:val="000000"/>
        </w:rPr>
        <w:t xml:space="preserve"> include the reduction of physical wave action</w:t>
      </w:r>
      <w:r w:rsidR="00EC0E4D" w:rsidRPr="00105883">
        <w:rPr>
          <w:rFonts w:ascii="Times New Roman" w:eastAsia="Times New Roman" w:hAnsi="Times New Roman" w:cs="Times New Roman"/>
          <w:color w:val="000000"/>
        </w:rPr>
        <w:t xml:space="preserve"> (REFS)</w:t>
      </w:r>
      <w:r w:rsidR="001D7A39" w:rsidRPr="00105883">
        <w:rPr>
          <w:rFonts w:ascii="Times New Roman" w:eastAsia="Times New Roman" w:hAnsi="Times New Roman" w:cs="Times New Roman"/>
          <w:color w:val="000000"/>
        </w:rPr>
        <w:t xml:space="preserve">, lower and more stable </w:t>
      </w:r>
      <w:r w:rsidR="001D7A39" w:rsidRPr="00105883">
        <w:rPr>
          <w:rFonts w:ascii="Times New Roman" w:eastAsia="Times New Roman" w:hAnsi="Times New Roman" w:cs="Times New Roman"/>
          <w:color w:val="000000"/>
        </w:rPr>
        <w:lastRenderedPageBreak/>
        <w:t>winter and spring water temperatures</w:t>
      </w:r>
      <w:r w:rsidR="00EC0E4D" w:rsidRPr="00105883">
        <w:rPr>
          <w:rFonts w:ascii="Times New Roman" w:eastAsia="Times New Roman" w:hAnsi="Times New Roman" w:cs="Times New Roman"/>
          <w:color w:val="000000"/>
        </w:rPr>
        <w:t xml:space="preserve"> (REFS),</w:t>
      </w:r>
      <w:r w:rsidR="001D7A39" w:rsidRPr="00105883">
        <w:rPr>
          <w:rFonts w:ascii="Times New Roman" w:eastAsia="Times New Roman" w:hAnsi="Times New Roman" w:cs="Times New Roman"/>
          <w:color w:val="000000"/>
        </w:rPr>
        <w:t xml:space="preserve"> and less sunlight reaching the lake bottom (REFS).</w:t>
      </w:r>
      <w:r w:rsidR="001D7A39" w:rsidRPr="00105883">
        <w:rPr>
          <w:rFonts w:ascii="Times New Roman" w:eastAsia="Times New Roman" w:hAnsi="Times New Roman" w:cs="Times New Roman"/>
          <w:color w:val="000000"/>
        </w:rPr>
        <w:t xml:space="preserve"> </w:t>
      </w:r>
      <w:r w:rsidR="006F4C92" w:rsidRPr="00105883">
        <w:rPr>
          <w:rFonts w:ascii="Times New Roman" w:eastAsia="Times New Roman" w:hAnsi="Times New Roman" w:cs="Times New Roman"/>
          <w:color w:val="000000"/>
        </w:rPr>
        <w:t xml:space="preserve">Recent changes in ice cover coupled with poor </w:t>
      </w:r>
      <w:r w:rsidR="006F4C92" w:rsidRPr="00105883">
        <w:rPr>
          <w:rFonts w:ascii="Times New Roman" w:eastAsia="Times New Roman" w:hAnsi="Times New Roman" w:cs="Times New Roman"/>
          <w:iCs/>
          <w:color w:val="000000"/>
        </w:rPr>
        <w:t>coregonine</w:t>
      </w:r>
      <w:r w:rsidR="006F4C92" w:rsidRPr="00105883">
        <w:rPr>
          <w:rFonts w:ascii="Times New Roman" w:eastAsia="Times New Roman" w:hAnsi="Times New Roman" w:cs="Times New Roman"/>
          <w:i/>
          <w:color w:val="000000"/>
        </w:rPr>
        <w:t xml:space="preserve"> </w:t>
      </w:r>
      <w:r w:rsidR="006F4C92" w:rsidRPr="00105883">
        <w:rPr>
          <w:rFonts w:ascii="Times New Roman" w:eastAsia="Times New Roman" w:hAnsi="Times New Roman" w:cs="Times New Roman"/>
          <w:color w:val="000000"/>
        </w:rPr>
        <w:t>recruitment has led to speculation about the relationship between ice cover and embryo survival for decade</w:t>
      </w:r>
      <w:r w:rsidR="001D7A39" w:rsidRPr="00105883">
        <w:rPr>
          <w:rFonts w:ascii="Times New Roman" w:eastAsia="Times New Roman" w:hAnsi="Times New Roman" w:cs="Times New Roman"/>
          <w:color w:val="000000"/>
        </w:rPr>
        <w:t>s</w:t>
      </w:r>
      <w:r w:rsidR="006F4C92" w:rsidRPr="00105883">
        <w:rPr>
          <w:rFonts w:ascii="Times New Roman" w:eastAsia="Times New Roman" w:hAnsi="Times New Roman" w:cs="Times New Roman"/>
          <w:color w:val="000000"/>
        </w:rPr>
        <w:t xml:space="preserve"> with limited rectification</w:t>
      </w:r>
      <w:r w:rsidR="0084629B" w:rsidRPr="00105883">
        <w:rPr>
          <w:rFonts w:ascii="Times New Roman" w:eastAsia="Times New Roman" w:hAnsi="Times New Roman" w:cs="Times New Roman"/>
          <w:color w:val="000000"/>
        </w:rPr>
        <w:t>. I</w:t>
      </w:r>
      <w:r w:rsidR="0084629B" w:rsidRPr="00105883">
        <w:rPr>
          <w:rFonts w:ascii="Times New Roman" w:eastAsia="Times New Roman" w:hAnsi="Times New Roman" w:cs="Times New Roman"/>
          <w:color w:val="000000"/>
        </w:rPr>
        <w:t>n Lake Superior</w:t>
      </w:r>
      <w:r w:rsidR="0084629B" w:rsidRPr="00105883">
        <w:rPr>
          <w:rFonts w:ascii="Times New Roman" w:eastAsia="Times New Roman" w:hAnsi="Times New Roman" w:cs="Times New Roman"/>
          <w:color w:val="000000"/>
        </w:rPr>
        <w:t>, a</w:t>
      </w:r>
      <w:r w:rsidR="0067613A" w:rsidRPr="00105883">
        <w:rPr>
          <w:rFonts w:ascii="Times New Roman" w:eastAsia="Times New Roman" w:hAnsi="Times New Roman" w:cs="Times New Roman"/>
          <w:color w:val="000000"/>
        </w:rPr>
        <w:t>ll</w:t>
      </w:r>
      <w:r w:rsidR="00767210" w:rsidRPr="00105883">
        <w:rPr>
          <w:rFonts w:ascii="Times New Roman" w:eastAsia="Times New Roman" w:hAnsi="Times New Roman" w:cs="Times New Roman"/>
          <w:color w:val="000000"/>
        </w:rPr>
        <w:t xml:space="preserve"> known cisco spawning </w:t>
      </w:r>
      <w:r w:rsidR="0084629B" w:rsidRPr="00105883">
        <w:rPr>
          <w:rFonts w:ascii="Times New Roman" w:eastAsia="Times New Roman" w:hAnsi="Times New Roman" w:cs="Times New Roman"/>
          <w:color w:val="000000"/>
        </w:rPr>
        <w:t>locations</w:t>
      </w:r>
      <w:r w:rsidR="00767210" w:rsidRPr="00105883">
        <w:rPr>
          <w:rFonts w:ascii="Times New Roman" w:eastAsia="Times New Roman" w:hAnsi="Times New Roman" w:cs="Times New Roman"/>
          <w:color w:val="000000"/>
        </w:rPr>
        <w:t xml:space="preserve"> are estimated to be covered </w:t>
      </w:r>
      <w:r w:rsidR="004E26F6" w:rsidRPr="00105883">
        <w:rPr>
          <w:rFonts w:ascii="Times New Roman" w:eastAsia="Times New Roman" w:hAnsi="Times New Roman" w:cs="Times New Roman"/>
          <w:color w:val="000000"/>
        </w:rPr>
        <w:t xml:space="preserve">when </w:t>
      </w:r>
      <w:proofErr w:type="spellStart"/>
      <w:r w:rsidR="004E26F6" w:rsidRPr="00105883">
        <w:rPr>
          <w:rFonts w:ascii="Times New Roman" w:eastAsia="Times New Roman" w:hAnsi="Times New Roman" w:cs="Times New Roman"/>
          <w:color w:val="000000"/>
        </w:rPr>
        <w:t>lakewide</w:t>
      </w:r>
      <w:proofErr w:type="spellEnd"/>
      <w:r w:rsidR="004E26F6" w:rsidRPr="00105883">
        <w:rPr>
          <w:rFonts w:ascii="Times New Roman" w:eastAsia="Times New Roman" w:hAnsi="Times New Roman" w:cs="Times New Roman"/>
          <w:color w:val="000000"/>
        </w:rPr>
        <w:t xml:space="preserve"> </w:t>
      </w:r>
      <w:r w:rsidR="00767210" w:rsidRPr="00105883">
        <w:rPr>
          <w:rFonts w:ascii="Times New Roman" w:eastAsia="Times New Roman" w:hAnsi="Times New Roman" w:cs="Times New Roman"/>
          <w:color w:val="000000"/>
        </w:rPr>
        <w:t>ice cover</w:t>
      </w:r>
      <w:r w:rsidR="004E26F6" w:rsidRPr="00105883">
        <w:rPr>
          <w:rFonts w:ascii="Times New Roman" w:eastAsia="Times New Roman" w:hAnsi="Times New Roman" w:cs="Times New Roman"/>
          <w:color w:val="000000"/>
        </w:rPr>
        <w:t xml:space="preserve"> reaches 15% </w:t>
      </w:r>
      <w:r w:rsidR="00767210" w:rsidRPr="00105883">
        <w:rPr>
          <w:rFonts w:ascii="Times New Roman" w:eastAsia="Times New Roman" w:hAnsi="Times New Roman" w:cs="Times New Roman"/>
          <w:color w:val="000000"/>
        </w:rPr>
        <w:t>(Figure 1, Goodyear 1982)</w:t>
      </w:r>
      <w:r w:rsidR="001741A2" w:rsidRPr="00105883">
        <w:rPr>
          <w:rFonts w:ascii="Times New Roman" w:eastAsia="Times New Roman" w:hAnsi="Times New Roman" w:cs="Times New Roman"/>
          <w:color w:val="000000"/>
        </w:rPr>
        <w:t>,</w:t>
      </w:r>
      <w:r w:rsidR="007A572B" w:rsidRPr="00105883">
        <w:rPr>
          <w:rFonts w:ascii="Times New Roman" w:eastAsia="Times New Roman" w:hAnsi="Times New Roman" w:cs="Times New Roman"/>
          <w:color w:val="000000"/>
        </w:rPr>
        <w:t xml:space="preserve"> and nearly all lakes </w:t>
      </w:r>
      <w:r w:rsidR="001741A2" w:rsidRPr="00105883">
        <w:rPr>
          <w:rFonts w:ascii="Times New Roman" w:eastAsia="Times New Roman" w:hAnsi="Times New Roman" w:cs="Times New Roman"/>
          <w:color w:val="000000"/>
        </w:rPr>
        <w:t>with known populations of coregonines are seasonally ice-covered (REFS)</w:t>
      </w:r>
      <w:r w:rsidR="00767210" w:rsidRPr="00105883">
        <w:rPr>
          <w:rFonts w:ascii="Times New Roman" w:eastAsia="Times New Roman" w:hAnsi="Times New Roman" w:cs="Times New Roman"/>
          <w:color w:val="000000"/>
        </w:rPr>
        <w:t xml:space="preserve">. </w:t>
      </w:r>
      <w:r w:rsidR="001D7A39" w:rsidRPr="00105883">
        <w:rPr>
          <w:rFonts w:ascii="Times New Roman" w:eastAsia="Times New Roman" w:hAnsi="Times New Roman" w:cs="Times New Roman"/>
          <w:color w:val="000000"/>
        </w:rPr>
        <w:t xml:space="preserve">Therefore, understanding how variable and declining ice regimes may impact coregonine early-life history is an important aspect of </w:t>
      </w:r>
      <w:r w:rsidR="001D7A39" w:rsidRPr="00105883">
        <w:rPr>
          <w:rFonts w:ascii="Times New Roman" w:eastAsia="Times New Roman" w:hAnsi="Times New Roman" w:cs="Times New Roman"/>
          <w:color w:val="000000"/>
        </w:rPr>
        <w:t>coregonine conservation and restoration</w:t>
      </w:r>
      <w:r w:rsidR="001D7A39" w:rsidRPr="00105883">
        <w:rPr>
          <w:rFonts w:ascii="Times New Roman" w:eastAsia="Times New Roman" w:hAnsi="Times New Roman" w:cs="Times New Roman"/>
          <w:color w:val="000000"/>
        </w:rPr>
        <w:t xml:space="preserve"> efforts.</w:t>
      </w:r>
    </w:p>
    <w:p w14:paraId="5F69FEF1" w14:textId="77777777" w:rsidR="007A572B" w:rsidRPr="00105883" w:rsidRDefault="007A572B" w:rsidP="00105883">
      <w:pPr>
        <w:spacing w:line="300" w:lineRule="auto"/>
        <w:rPr>
          <w:rFonts w:ascii="Times New Roman" w:eastAsia="Times New Roman" w:hAnsi="Times New Roman" w:cs="Times New Roman"/>
          <w:color w:val="000000"/>
        </w:rPr>
      </w:pPr>
    </w:p>
    <w:p w14:paraId="1978616A" w14:textId="77777777" w:rsidR="00A42431" w:rsidRPr="00105883" w:rsidRDefault="007A572B" w:rsidP="00105883">
      <w:pPr>
        <w:spacing w:line="300" w:lineRule="auto"/>
        <w:rPr>
          <w:rFonts w:ascii="Times New Roman" w:eastAsia="Times New Roman" w:hAnsi="Times New Roman" w:cs="Times New Roman"/>
          <w:color w:val="000000"/>
        </w:rPr>
      </w:pPr>
      <w:r w:rsidRPr="00105883">
        <w:rPr>
          <w:rFonts w:ascii="Times New Roman" w:eastAsia="Times New Roman" w:hAnsi="Times New Roman" w:cs="Times New Roman"/>
          <w:color w:val="000000"/>
        </w:rPr>
        <w:t>Lake ice cover can also play a critical role in physical and ecological processes (Sharma et al. 2020). The formation and breakup of ice are important to signal seasonal events (REFS)</w:t>
      </w:r>
      <w:r w:rsidR="001741A2" w:rsidRPr="00105883">
        <w:rPr>
          <w:rFonts w:ascii="Times New Roman" w:eastAsia="Times New Roman" w:hAnsi="Times New Roman" w:cs="Times New Roman"/>
          <w:color w:val="000000"/>
        </w:rPr>
        <w:t>, such as the onset of spring plankton (REFS)</w:t>
      </w:r>
      <w:r w:rsidRPr="00105883">
        <w:rPr>
          <w:rFonts w:ascii="Times New Roman" w:eastAsia="Times New Roman" w:hAnsi="Times New Roman" w:cs="Times New Roman"/>
          <w:color w:val="000000"/>
        </w:rPr>
        <w:t>.</w:t>
      </w:r>
      <w:r w:rsidR="00EC0E4D" w:rsidRPr="00105883">
        <w:rPr>
          <w:rFonts w:ascii="Times New Roman" w:eastAsia="Times New Roman" w:hAnsi="Times New Roman" w:cs="Times New Roman"/>
          <w:color w:val="000000"/>
        </w:rPr>
        <w:t xml:space="preserve"> </w:t>
      </w:r>
      <w:r w:rsidR="001741A2" w:rsidRPr="00105883">
        <w:rPr>
          <w:rFonts w:ascii="Times New Roman" w:eastAsia="Times New Roman" w:hAnsi="Times New Roman" w:cs="Times New Roman"/>
          <w:color w:val="000000"/>
        </w:rPr>
        <w:t>As ice thins in the spring, i</w:t>
      </w:r>
      <w:r w:rsidR="001741A2" w:rsidRPr="00105883">
        <w:rPr>
          <w:rFonts w:ascii="Times New Roman" w:eastAsia="Times New Roman" w:hAnsi="Times New Roman" w:cs="Times New Roman"/>
          <w:color w:val="000000"/>
        </w:rPr>
        <w:t>ncreasi</w:t>
      </w:r>
      <w:r w:rsidR="001741A2" w:rsidRPr="00105883">
        <w:rPr>
          <w:rFonts w:ascii="Times New Roman" w:eastAsia="Times New Roman" w:hAnsi="Times New Roman" w:cs="Times New Roman"/>
          <w:color w:val="000000"/>
        </w:rPr>
        <w:t>ng</w:t>
      </w:r>
      <w:r w:rsidR="001741A2" w:rsidRPr="00105883">
        <w:rPr>
          <w:rFonts w:ascii="Times New Roman" w:eastAsia="Times New Roman" w:hAnsi="Times New Roman" w:cs="Times New Roman"/>
          <w:color w:val="000000"/>
        </w:rPr>
        <w:t xml:space="preserve"> levels of </w:t>
      </w:r>
      <w:r w:rsidR="001741A2" w:rsidRPr="00105883">
        <w:rPr>
          <w:rFonts w:ascii="Times New Roman" w:eastAsia="Times New Roman" w:hAnsi="Times New Roman" w:cs="Times New Roman"/>
          <w:color w:val="000000"/>
        </w:rPr>
        <w:t>sun</w:t>
      </w:r>
      <w:r w:rsidR="001741A2" w:rsidRPr="00105883">
        <w:rPr>
          <w:rFonts w:ascii="Times New Roman" w:eastAsia="Times New Roman" w:hAnsi="Times New Roman" w:cs="Times New Roman"/>
          <w:color w:val="000000"/>
        </w:rPr>
        <w:t>light under the ice can drive plankton blooms</w:t>
      </w:r>
      <w:r w:rsidR="001741A2" w:rsidRPr="00105883">
        <w:rPr>
          <w:rFonts w:ascii="Times New Roman" w:eastAsia="Times New Roman" w:hAnsi="Times New Roman" w:cs="Times New Roman"/>
          <w:color w:val="000000"/>
        </w:rPr>
        <w:t xml:space="preserve"> suspended in the photic zone (REFS, Kelley 1997, Yang et al. 2020). </w:t>
      </w:r>
      <w:r w:rsidR="00A42431" w:rsidRPr="00105883">
        <w:rPr>
          <w:rFonts w:ascii="Times New Roman" w:eastAsia="Times New Roman" w:hAnsi="Times New Roman" w:cs="Times New Roman"/>
          <w:color w:val="000000"/>
        </w:rPr>
        <w:t xml:space="preserve">Earlier ice-off has been shown to lead to earlier spring plankton bloom (Adrian et al. 2006, Sommer et al. 2012, Yang et al. 2016), and emphasizes the role winter and ice regimes can have on seasonal succession. </w:t>
      </w:r>
    </w:p>
    <w:p w14:paraId="73ADFE5E" w14:textId="77777777" w:rsidR="00A42431" w:rsidRPr="00105883" w:rsidRDefault="00A42431" w:rsidP="00105883">
      <w:pPr>
        <w:spacing w:line="300" w:lineRule="auto"/>
        <w:rPr>
          <w:rFonts w:ascii="Times New Roman" w:eastAsia="Times New Roman" w:hAnsi="Times New Roman" w:cs="Times New Roman"/>
          <w:color w:val="000000"/>
        </w:rPr>
      </w:pPr>
    </w:p>
    <w:p w14:paraId="52F259FC" w14:textId="0667F570" w:rsidR="006C686F" w:rsidRPr="00105883" w:rsidRDefault="00ED01FA" w:rsidP="00105883">
      <w:pPr>
        <w:spacing w:line="300" w:lineRule="auto"/>
        <w:rPr>
          <w:rFonts w:ascii="Times New Roman" w:eastAsia="Times New Roman" w:hAnsi="Times New Roman" w:cs="Times New Roman"/>
          <w:color w:val="000000"/>
        </w:rPr>
      </w:pPr>
      <w:r w:rsidRPr="00105883">
        <w:rPr>
          <w:rFonts w:ascii="Times New Roman" w:eastAsia="Times New Roman" w:hAnsi="Times New Roman" w:cs="Times New Roman"/>
          <w:color w:val="000000"/>
        </w:rPr>
        <w:t xml:space="preserve">Increases in spring water temperature </w:t>
      </w:r>
      <w:r w:rsidR="007329F0">
        <w:rPr>
          <w:rFonts w:ascii="Times New Roman" w:eastAsia="Times New Roman" w:hAnsi="Times New Roman" w:cs="Times New Roman"/>
          <w:color w:val="000000"/>
        </w:rPr>
        <w:t xml:space="preserve">and ice breakup </w:t>
      </w:r>
      <w:r w:rsidRPr="00105883">
        <w:rPr>
          <w:rFonts w:ascii="Times New Roman" w:eastAsia="Times New Roman" w:hAnsi="Times New Roman" w:cs="Times New Roman"/>
          <w:color w:val="000000"/>
        </w:rPr>
        <w:t xml:space="preserve">cues the onset of hatching in autumn-spawning coregonines </w:t>
      </w:r>
      <w:r w:rsidRPr="00105883">
        <w:rPr>
          <w:rFonts w:ascii="Times New Roman" w:eastAsia="Times New Roman" w:hAnsi="Times New Roman" w:cs="Times New Roman"/>
          <w:color w:val="000000"/>
        </w:rPr>
        <w:fldChar w:fldCharType="begin" w:fldLock="1"/>
      </w:r>
      <w:r w:rsidRPr="00105883">
        <w:rPr>
          <w:rFonts w:ascii="Times New Roman" w:eastAsia="Times New Roman" w:hAnsi="Times New Roman" w:cs="Times New Roman"/>
          <w:color w:val="000000"/>
        </w:rPr>
        <w:instrText>ADDIN CSL_CITATION {"citationItems":[{"id":"ITEM-1","itemData":{"DOI":"10.1023/A:1016165802417","ISBN":"0378-1909","ISSN":"03781909","abstract":"In the northern regions UV-B radiation levels have increased due to ozone depletion. A two-week laboratory experiment was conducted to measure the effects of UV-B radiation on the pigmentation, growth, oxygen consumption rate and survival of whitefish, Coregonus lavaretus, and vendace, Coregonus albula, larvae. In May newly hatched embryos were exposed in laboratory aquaria to three CIE weighted UV-B radiation levels: subambient (daily dose 1.37thinspkJthinspm–2), 9% (1.81thinspkJthinspm–2) and 34% higher (2.24thinspkJthinspm–2) than ambient. Control embryos and larvae were not exposed to UV-B. Larvae of whitefish and vendace that were irradiated with highest UV-B level had 32% and 31% more melanin than control larvae, respectively, which we interpret as an apparent induced response. In controls, the species difference revealed 53% more melanin in vendace larvae than in whitefish larvae. UV-B radiation had no effect on the mortality of either species, the survival being high in all treatments (&gt;90%). Additionally, neither growth rate nor the metabolic rate of larvae of either species was affected by UV-B radiation. Thus, in relation to future scenarios UV-B radiation may not be a threat to whitefish or vendace larvae in current or expected radiation levels.","author":[{"dropping-particle":"","family":"Häkkinen","given":"Jani","non-dropping-particle":"","parse-names":false,"suffix":""},{"dropping-particle":"","family":"Vehniäinen","given":"Eeva","non-dropping-particle":"","parse-names":false,"suffix":""},{"dropping-particle":"","family":"Ylönen","given":"Olli","non-dropping-particle":"","parse-names":false,"suffix":""},{"dropping-particle":"","family":"Heikkilä","given":"Jarno","non-dropping-particle":"","parse-names":false,"suffix":""},{"dropping-particle":"","family":"Soimasuo","given":"Markus","non-dropping-particle":"","parse-names":false,"suffix":""},{"dropping-particle":"","family":"Kaurola","given":"Jussi","non-dropping-particle":"","parse-names":false,"suffix":""},{"dropping-particle":"","family":"Oikari","given":"Aimo","non-dropping-particle":"","parse-names":false,"suffix":""},{"dropping-particle":"","family":"Karjalainen","given":"Juha","non-dropping-particle":"","parse-names":false,"suffix":""}],"container-title":"Environmental Biology of Fishes","id":"ITEM-1","issue":"4","issued":{"date-parts":[["2002"]]},"page":"451-459","title":"The effects of increasing UV-B radiation on pigmentation, growth and survival of coregonid embryos and larvae","type":"article-journal","volume":"64"},"uris":["http://www.mendeley.com/documents/?uuid=aa2f27ec-4a77-4cea-816b-8ff555d786e6"]},{"id":"ITEM-2","itemData":{"ISBN":"1239-6095","ISSN":"12396095","abstract":"Vendace (Coregonus albula (L.)) and whitefish (C. lavaretus L.) larvae were sampled by stratified random sampling design in four Finnish lakes. Otolith microstructure analysis was used to investigate individual age, hatching time and growth rate of newly hatched larvae to reveal possible size-selective mortality during early life. The majority of the larvae hatched during a short period after the ice-off. Significant differences in hatching length between the lakes were found. Growth rate decreased when larvae became larger and the growth rate was slowest in the lake with the highest density of larvae. However, larger larvae were not relatively more abundant after first weeks and thus, size-dependent mortality was not evident. Hence, we observed that mortality of these two coregonid species during the first weeks was rather random in relation to size of the larvae. Overall, the mortality of vendace larvae with smaller hatching length was higher than that of larger whitefish larvae.","author":[{"dropping-particle":"","family":"Urpanen","given":"Olli","non-dropping-particle":"","parse-names":false,"suffix":""},{"dropping-particle":"","family":"Huuskonen","given":"Hannu","non-dropping-particle":"","parse-names":false,"suffix":""},{"dropping-particle":"","family":"Marjomäki","given":"Timo J","non-dropping-particle":"","parse-names":false,"suffix":""},{"dropping-particle":"","family":"Karjalainen","given":"Juha","non-dropping-particle":"","parse-names":false,"suffix":""}],"container-title":"Boreal Environment Research","id":"ITEM-2","issue":"3","issued":{"date-parts":[["2005"]]},"language":"English","note":"942ie Times Cited:16 Cited References Count:67","page":"225-238","title":"Growth and size-selective mortality of vendace (Coregonus albula (L.)) and whitefish (C. lavaretus L.) larvae","type":"article-journal","volume":"10"},"uris":["http://www.mendeley.com/documents/?uuid=b50a84f1-9d28-3e02-8cfe-8bdf61bd9038"]},{"id":"ITEM-3","itemData":{"abstract":"We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coregonids","type":"article-journal","volume":"98"},"uris":["http://www.mendeley.com/documents/?uuid=1120a55e-f2ad-394b-ad89-0b3bb220dad8"]}],"mendeley":{"formattedCitation":"(Häkkinen et al. 2002, Urpanen et al. 2005, Karjalainen et al. 2015)","plainTextFormattedCitation":"(Häkkinen et al. 2002, Urpanen et al. 2005, Karjalainen et al. 2015)"},"properties":{"noteIndex":0},"schema":"https://github.com/citation-style-language/schema/raw/master/csl-citation.json"}</w:instrText>
      </w:r>
      <w:r w:rsidRPr="00105883">
        <w:rPr>
          <w:rFonts w:ascii="Times New Roman" w:eastAsia="Times New Roman" w:hAnsi="Times New Roman" w:cs="Times New Roman"/>
          <w:color w:val="000000"/>
        </w:rPr>
        <w:fldChar w:fldCharType="separate"/>
      </w:r>
      <w:r w:rsidRPr="00105883">
        <w:rPr>
          <w:rFonts w:ascii="Times New Roman" w:eastAsia="Times New Roman" w:hAnsi="Times New Roman" w:cs="Times New Roman"/>
          <w:noProof/>
          <w:color w:val="000000"/>
        </w:rPr>
        <w:t>(Häkkinen et al. 2002, Urpanen et al. 2005, Karjalainen et al. 2015)</w:t>
      </w:r>
      <w:r w:rsidRPr="00105883">
        <w:rPr>
          <w:rFonts w:ascii="Times New Roman" w:eastAsia="Times New Roman" w:hAnsi="Times New Roman" w:cs="Times New Roman"/>
          <w:color w:val="000000"/>
        </w:rPr>
        <w:fldChar w:fldCharType="end"/>
      </w:r>
      <w:r w:rsidRPr="00105883">
        <w:rPr>
          <w:rFonts w:ascii="Times New Roman" w:eastAsia="Times New Roman" w:hAnsi="Times New Roman" w:cs="Times New Roman"/>
          <w:color w:val="000000"/>
        </w:rPr>
        <w:t xml:space="preserve">. </w:t>
      </w:r>
      <w:r w:rsidR="00597131" w:rsidRPr="00105883">
        <w:rPr>
          <w:rFonts w:ascii="Times New Roman" w:eastAsia="Times New Roman" w:hAnsi="Times New Roman" w:cs="Times New Roman"/>
          <w:color w:val="000000"/>
        </w:rPr>
        <w:t>Synchronization of coregonine hatching and spring plankton blooms is critical to match optimal nursery feeding conditions (</w:t>
      </w:r>
      <w:proofErr w:type="spellStart"/>
      <w:r w:rsidR="00597131" w:rsidRPr="00105883">
        <w:rPr>
          <w:rFonts w:ascii="Times New Roman" w:eastAsia="Times New Roman" w:hAnsi="Times New Roman" w:cs="Times New Roman"/>
          <w:color w:val="000000"/>
        </w:rPr>
        <w:t>Hjort</w:t>
      </w:r>
      <w:proofErr w:type="spellEnd"/>
      <w:r w:rsidR="00597131" w:rsidRPr="00105883">
        <w:rPr>
          <w:rFonts w:ascii="Times New Roman" w:eastAsia="Times New Roman" w:hAnsi="Times New Roman" w:cs="Times New Roman"/>
          <w:color w:val="000000"/>
        </w:rPr>
        <w:t>, Myers et al. 2015).</w:t>
      </w:r>
      <w:r w:rsidR="00597131" w:rsidRPr="00105883">
        <w:rPr>
          <w:rFonts w:ascii="Times New Roman" w:eastAsia="Times New Roman" w:hAnsi="Times New Roman" w:cs="Times New Roman"/>
          <w:color w:val="000000"/>
        </w:rPr>
        <w:t xml:space="preserve"> Larval coregonines can withstand extended periods after hatching without feeding, but </w:t>
      </w:r>
      <w:r w:rsidR="007329F0">
        <w:rPr>
          <w:rFonts w:ascii="Times New Roman" w:eastAsia="Times New Roman" w:hAnsi="Times New Roman" w:cs="Times New Roman"/>
          <w:color w:val="000000"/>
        </w:rPr>
        <w:t xml:space="preserve">the time until exogenous feeding </w:t>
      </w:r>
      <w:r w:rsidR="00597131" w:rsidRPr="00105883">
        <w:rPr>
          <w:rFonts w:ascii="Times New Roman" w:eastAsia="Times New Roman" w:hAnsi="Times New Roman" w:cs="Times New Roman"/>
          <w:color w:val="000000"/>
        </w:rPr>
        <w:t>is relative to the amount of available maternal yolk for endogenous feeding (</w:t>
      </w:r>
      <w:proofErr w:type="spellStart"/>
      <w:r w:rsidR="00597131" w:rsidRPr="00105883">
        <w:rPr>
          <w:rFonts w:ascii="Times New Roman" w:eastAsia="Times New Roman" w:hAnsi="Times New Roman" w:cs="Times New Roman"/>
          <w:color w:val="000000"/>
        </w:rPr>
        <w:t>Lucke</w:t>
      </w:r>
      <w:proofErr w:type="spellEnd"/>
      <w:r w:rsidR="00597131" w:rsidRPr="00105883">
        <w:rPr>
          <w:rFonts w:ascii="Times New Roman" w:eastAsia="Times New Roman" w:hAnsi="Times New Roman" w:cs="Times New Roman"/>
          <w:color w:val="000000"/>
        </w:rPr>
        <w:t xml:space="preserve"> et al. 2020</w:t>
      </w:r>
      <w:r w:rsidR="007329F0">
        <w:rPr>
          <w:rFonts w:ascii="Times New Roman" w:eastAsia="Times New Roman" w:hAnsi="Times New Roman" w:cs="Times New Roman"/>
          <w:color w:val="000000"/>
        </w:rPr>
        <w:t xml:space="preserve">, </w:t>
      </w:r>
      <w:proofErr w:type="spellStart"/>
      <w:r w:rsidR="008A164E" w:rsidRPr="00105883">
        <w:rPr>
          <w:rFonts w:ascii="Times New Roman" w:eastAsia="Times New Roman" w:hAnsi="Times New Roman" w:cs="Times New Roman"/>
          <w:color w:val="000000"/>
        </w:rPr>
        <w:t>Fuiman</w:t>
      </w:r>
      <w:proofErr w:type="spellEnd"/>
      <w:r w:rsidR="008A164E" w:rsidRPr="00105883">
        <w:rPr>
          <w:rFonts w:ascii="Times New Roman" w:eastAsia="Times New Roman" w:hAnsi="Times New Roman" w:cs="Times New Roman"/>
          <w:color w:val="000000"/>
        </w:rPr>
        <w:t xml:space="preserve"> 2002).</w:t>
      </w:r>
      <w:r w:rsidR="00597131" w:rsidRPr="00105883">
        <w:rPr>
          <w:rFonts w:ascii="Times New Roman" w:eastAsia="Times New Roman" w:hAnsi="Times New Roman" w:cs="Times New Roman"/>
          <w:color w:val="000000"/>
        </w:rPr>
        <w:t xml:space="preserve"> However, increased metabolic rates during embryogenesis can compromise the amount of yolk retained (REFS). </w:t>
      </w:r>
    </w:p>
    <w:p w14:paraId="55694FD1" w14:textId="4427E4FC" w:rsidR="00FB33AA" w:rsidRPr="00105883" w:rsidRDefault="00FB33AA" w:rsidP="00105883">
      <w:pPr>
        <w:spacing w:line="300" w:lineRule="auto"/>
        <w:rPr>
          <w:rFonts w:ascii="Times New Roman" w:eastAsia="Times New Roman" w:hAnsi="Times New Roman" w:cs="Times New Roman"/>
          <w:color w:val="000000"/>
        </w:rPr>
      </w:pPr>
    </w:p>
    <w:p w14:paraId="0C136BB5" w14:textId="7DE7E7FC" w:rsidR="00B30D68" w:rsidRDefault="00A61C4E" w:rsidP="00B30D68">
      <w:pPr>
        <w:spacing w:line="30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As ectotherms, fish metabolism and nearly all other biological rates increases exponentially with temperature (Brown et al. 2004, </w:t>
      </w:r>
      <w:proofErr w:type="spellStart"/>
      <w:r>
        <w:rPr>
          <w:rFonts w:ascii="Times New Roman" w:eastAsia="Times New Roman" w:hAnsi="Times New Roman" w:cs="Times New Roman"/>
          <w:color w:val="000000"/>
        </w:rPr>
        <w:t>Gillooly</w:t>
      </w:r>
      <w:proofErr w:type="spellEnd"/>
      <w:r>
        <w:rPr>
          <w:rFonts w:ascii="Times New Roman" w:eastAsia="Times New Roman" w:hAnsi="Times New Roman" w:cs="Times New Roman"/>
          <w:color w:val="000000"/>
        </w:rPr>
        <w:t xml:space="preserve"> et al 2002). Ontogenetic development and coregonines are no exception to this rule. However, light intensity has been shown to be an additive effect to temperature in regulating embryo development and growth rates (</w:t>
      </w:r>
      <w:proofErr w:type="spellStart"/>
      <w:r>
        <w:rPr>
          <w:rFonts w:ascii="Times New Roman" w:eastAsia="Times New Roman" w:hAnsi="Times New Roman" w:cs="Times New Roman"/>
          <w:color w:val="000000"/>
        </w:rPr>
        <w:t>Kwain</w:t>
      </w:r>
      <w:proofErr w:type="spellEnd"/>
      <w:r>
        <w:rPr>
          <w:rFonts w:ascii="Times New Roman" w:eastAsia="Times New Roman" w:hAnsi="Times New Roman" w:cs="Times New Roman"/>
          <w:color w:val="000000"/>
        </w:rPr>
        <w:t xml:space="preserve"> 1975). </w:t>
      </w:r>
      <w:r w:rsidR="00105883" w:rsidRPr="00105883">
        <w:rPr>
          <w:rFonts w:ascii="Times New Roman" w:eastAsia="Times New Roman" w:hAnsi="Times New Roman" w:cs="Times New Roman"/>
          <w:color w:val="000000"/>
        </w:rPr>
        <w:t>Ice thickness and snow impact light penetration into the water column (Hampton et al. 2015), and</w:t>
      </w:r>
      <w:r w:rsidR="00FB33AA" w:rsidRPr="00105883">
        <w:rPr>
          <w:rFonts w:ascii="Times New Roman" w:eastAsia="Times New Roman" w:hAnsi="Times New Roman" w:cs="Times New Roman"/>
          <w:color w:val="000000"/>
        </w:rPr>
        <w:t xml:space="preserve"> can reduce light transmittance from 83% in open water to 62% under ice coverage, and to ≤ 10% under snow and ice coverage (</w:t>
      </w:r>
      <w:proofErr w:type="spellStart"/>
      <w:r w:rsidR="00FB33AA" w:rsidRPr="00105883">
        <w:rPr>
          <w:rFonts w:ascii="Times New Roman" w:eastAsia="Times New Roman" w:hAnsi="Times New Roman" w:cs="Times New Roman"/>
          <w:color w:val="000000"/>
        </w:rPr>
        <w:t>Bolsenga</w:t>
      </w:r>
      <w:proofErr w:type="spellEnd"/>
      <w:r w:rsidR="00FB33AA" w:rsidRPr="00105883">
        <w:rPr>
          <w:rFonts w:ascii="Times New Roman" w:eastAsia="Times New Roman" w:hAnsi="Times New Roman" w:cs="Times New Roman"/>
          <w:color w:val="000000"/>
        </w:rPr>
        <w:t xml:space="preserve"> and </w:t>
      </w:r>
      <w:proofErr w:type="spellStart"/>
      <w:r w:rsidR="00FB33AA" w:rsidRPr="00105883">
        <w:rPr>
          <w:rFonts w:ascii="Times New Roman" w:eastAsia="Times New Roman" w:hAnsi="Times New Roman" w:cs="Times New Roman"/>
          <w:color w:val="000000"/>
        </w:rPr>
        <w:t>Vanderploeg</w:t>
      </w:r>
      <w:proofErr w:type="spellEnd"/>
      <w:r w:rsidR="00FB33AA" w:rsidRPr="00105883">
        <w:rPr>
          <w:rFonts w:ascii="Times New Roman" w:eastAsia="Times New Roman" w:hAnsi="Times New Roman" w:cs="Times New Roman"/>
          <w:color w:val="000000"/>
        </w:rPr>
        <w:t xml:space="preserve"> 1992).</w:t>
      </w:r>
      <w:r w:rsidR="00105883" w:rsidRPr="00105883">
        <w:rPr>
          <w:rFonts w:ascii="Times New Roman" w:eastAsia="Times New Roman" w:hAnsi="Times New Roman" w:cs="Times New Roman"/>
          <w:color w:val="000000"/>
        </w:rPr>
        <w:t xml:space="preserve"> </w:t>
      </w:r>
      <w:r w:rsidR="00105883" w:rsidRPr="00105883">
        <w:rPr>
          <w:rFonts w:ascii="Times New Roman" w:eastAsia="Times New Roman" w:hAnsi="Times New Roman" w:cs="Times New Roman"/>
          <w:color w:val="000000"/>
        </w:rPr>
        <w:t>Consequently, increased light during winter</w:t>
      </w:r>
      <w:r>
        <w:rPr>
          <w:rFonts w:ascii="Times New Roman" w:eastAsia="Times New Roman" w:hAnsi="Times New Roman" w:cs="Times New Roman"/>
          <w:color w:val="000000"/>
        </w:rPr>
        <w:t>,</w:t>
      </w:r>
      <w:r w:rsidR="00105883" w:rsidRPr="00105883">
        <w:rPr>
          <w:rFonts w:ascii="Times New Roman" w:eastAsia="Times New Roman" w:hAnsi="Times New Roman" w:cs="Times New Roman"/>
          <w:color w:val="000000"/>
        </w:rPr>
        <w:t xml:space="preserve"> as a result of reduced ice and snow cover</w:t>
      </w:r>
      <w:r>
        <w:rPr>
          <w:rFonts w:ascii="Times New Roman" w:eastAsia="Times New Roman" w:hAnsi="Times New Roman" w:cs="Times New Roman"/>
          <w:color w:val="000000"/>
        </w:rPr>
        <w:t>,</w:t>
      </w:r>
      <w:r w:rsidR="00105883" w:rsidRPr="00105883">
        <w:rPr>
          <w:rFonts w:ascii="Times New Roman" w:eastAsia="Times New Roman" w:hAnsi="Times New Roman" w:cs="Times New Roman"/>
          <w:color w:val="000000"/>
        </w:rPr>
        <w:t xml:space="preserve"> could</w:t>
      </w:r>
      <w:r w:rsidR="00105883">
        <w:rPr>
          <w:rFonts w:ascii="Times New Roman" w:eastAsia="Times New Roman" w:hAnsi="Times New Roman" w:cs="Times New Roman"/>
          <w:color w:val="000000"/>
        </w:rPr>
        <w:t xml:space="preserve"> </w:t>
      </w:r>
      <w:r w:rsidR="00105883" w:rsidRPr="00105883">
        <w:rPr>
          <w:rFonts w:ascii="Times New Roman" w:eastAsia="Times New Roman" w:hAnsi="Times New Roman" w:cs="Times New Roman"/>
          <w:color w:val="000000"/>
        </w:rPr>
        <w:t>lead to</w:t>
      </w:r>
      <w:r w:rsidR="0010588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an additional stressor during coregonine embryo development</w:t>
      </w:r>
      <w:r w:rsidR="00105883" w:rsidRPr="00105883">
        <w:rPr>
          <w:rFonts w:ascii="Times New Roman" w:eastAsia="Times New Roman" w:hAnsi="Times New Roman" w:cs="Times New Roman"/>
          <w:color w:val="000000"/>
        </w:rPr>
        <w:t>.</w:t>
      </w:r>
      <w:r w:rsidR="00C83F40" w:rsidRPr="00C83F40">
        <w:rPr>
          <w:rFonts w:ascii="Times New Roman" w:eastAsia="Times New Roman" w:hAnsi="Times New Roman" w:cs="Times New Roman"/>
          <w:color w:val="000000"/>
        </w:rPr>
        <w:t xml:space="preserve"> </w:t>
      </w:r>
      <w:r w:rsidR="00C83F40">
        <w:rPr>
          <w:rFonts w:ascii="Times New Roman" w:eastAsia="Times New Roman" w:hAnsi="Times New Roman" w:cs="Times New Roman"/>
          <w:color w:val="000000"/>
        </w:rPr>
        <w:t>U</w:t>
      </w:r>
      <w:r w:rsidR="00C83F40" w:rsidRPr="00105883">
        <w:rPr>
          <w:rFonts w:ascii="Times New Roman" w:eastAsia="Times New Roman" w:hAnsi="Times New Roman" w:cs="Times New Roman"/>
          <w:color w:val="000000"/>
        </w:rPr>
        <w:t xml:space="preserve">nderstanding </w:t>
      </w:r>
      <w:r w:rsidR="00C83F40">
        <w:rPr>
          <w:rFonts w:ascii="Times New Roman" w:eastAsia="Times New Roman" w:hAnsi="Times New Roman" w:cs="Times New Roman"/>
          <w:color w:val="000000"/>
        </w:rPr>
        <w:t xml:space="preserve">the role ice has, given </w:t>
      </w:r>
      <w:r w:rsidR="00C83F40" w:rsidRPr="00105883">
        <w:rPr>
          <w:rFonts w:ascii="Times New Roman" w:eastAsia="Times New Roman" w:hAnsi="Times New Roman" w:cs="Times New Roman"/>
          <w:color w:val="000000"/>
        </w:rPr>
        <w:t>the recent high variability observed in</w:t>
      </w:r>
      <w:r w:rsidR="00C83F40" w:rsidRPr="00105883">
        <w:rPr>
          <w:rFonts w:ascii="Times New Roman" w:eastAsia="Times New Roman" w:hAnsi="Times New Roman" w:cs="Times New Roman"/>
          <w:iCs/>
          <w:color w:val="000000"/>
        </w:rPr>
        <w:t xml:space="preserve"> coregonine</w:t>
      </w:r>
      <w:r w:rsidR="00C83F40" w:rsidRPr="00105883">
        <w:rPr>
          <w:rFonts w:ascii="Times New Roman" w:eastAsia="Times New Roman" w:hAnsi="Times New Roman" w:cs="Times New Roman"/>
          <w:i/>
          <w:color w:val="000000"/>
        </w:rPr>
        <w:t xml:space="preserve"> </w:t>
      </w:r>
      <w:r w:rsidR="00C83F40" w:rsidRPr="00105883">
        <w:rPr>
          <w:rFonts w:ascii="Times New Roman" w:eastAsia="Times New Roman" w:hAnsi="Times New Roman" w:cs="Times New Roman"/>
          <w:color w:val="000000"/>
        </w:rPr>
        <w:t>recruitment</w:t>
      </w:r>
      <w:r w:rsidR="00C83F40">
        <w:rPr>
          <w:rFonts w:ascii="Times New Roman" w:eastAsia="Times New Roman" w:hAnsi="Times New Roman" w:cs="Times New Roman"/>
          <w:color w:val="000000"/>
        </w:rPr>
        <w:t>,</w:t>
      </w:r>
      <w:r w:rsidR="00C83F40" w:rsidRPr="00105883">
        <w:rPr>
          <w:rFonts w:ascii="Times New Roman" w:eastAsia="Times New Roman" w:hAnsi="Times New Roman" w:cs="Times New Roman"/>
          <w:color w:val="000000"/>
        </w:rPr>
        <w:t xml:space="preserve"> </w:t>
      </w:r>
      <w:r w:rsidR="00C83F40">
        <w:rPr>
          <w:rFonts w:ascii="Times New Roman" w:eastAsia="Times New Roman" w:hAnsi="Times New Roman" w:cs="Times New Roman"/>
          <w:color w:val="000000"/>
        </w:rPr>
        <w:t xml:space="preserve">can </w:t>
      </w:r>
      <w:r w:rsidR="00C83F40" w:rsidRPr="00105883">
        <w:rPr>
          <w:rFonts w:ascii="Times New Roman" w:eastAsia="Times New Roman" w:hAnsi="Times New Roman" w:cs="Times New Roman"/>
          <w:color w:val="000000"/>
        </w:rPr>
        <w:t>help predict what the future of these species may look like under current climate trends to inform restoration efforts.</w:t>
      </w:r>
    </w:p>
    <w:p w14:paraId="659ADDFB" w14:textId="77777777" w:rsidR="007329F0" w:rsidRDefault="007329F0" w:rsidP="00B30D68">
      <w:pPr>
        <w:spacing w:line="300" w:lineRule="auto"/>
        <w:rPr>
          <w:rFonts w:ascii="Times New Roman" w:eastAsia="Times New Roman" w:hAnsi="Times New Roman" w:cs="Times New Roman"/>
          <w:color w:val="000000"/>
        </w:rPr>
      </w:pPr>
    </w:p>
    <w:p w14:paraId="3092C929" w14:textId="7414077D" w:rsidR="00F114C7" w:rsidRPr="00105883" w:rsidRDefault="00F114C7" w:rsidP="00B30D68">
      <w:pPr>
        <w:spacing w:line="300" w:lineRule="auto"/>
        <w:rPr>
          <w:rFonts w:ascii="Times New Roman" w:eastAsia="Times New Roman" w:hAnsi="Times New Roman" w:cs="Times New Roman"/>
          <w:color w:val="000000"/>
        </w:rPr>
      </w:pPr>
      <w:r w:rsidRPr="00105883">
        <w:rPr>
          <w:rFonts w:ascii="Times New Roman" w:eastAsia="Times New Roman" w:hAnsi="Times New Roman" w:cs="Times New Roman"/>
          <w:color w:val="000000"/>
        </w:rPr>
        <w:t xml:space="preserve">We </w:t>
      </w:r>
      <w:r w:rsidR="0084629B" w:rsidRPr="00105883">
        <w:rPr>
          <w:rFonts w:ascii="Times New Roman" w:eastAsia="Times New Roman" w:hAnsi="Times New Roman" w:cs="Times New Roman"/>
          <w:color w:val="000000"/>
        </w:rPr>
        <w:t xml:space="preserve">experimentally </w:t>
      </w:r>
      <w:r w:rsidRPr="00105883">
        <w:rPr>
          <w:rFonts w:ascii="Times New Roman" w:eastAsia="Times New Roman" w:hAnsi="Times New Roman" w:cs="Times New Roman"/>
          <w:color w:val="000000"/>
        </w:rPr>
        <w:t>measure</w:t>
      </w:r>
      <w:r w:rsidR="007329F0">
        <w:rPr>
          <w:rFonts w:ascii="Times New Roman" w:eastAsia="Times New Roman" w:hAnsi="Times New Roman" w:cs="Times New Roman"/>
          <w:color w:val="000000"/>
        </w:rPr>
        <w:t>d</w:t>
      </w:r>
      <w:r w:rsidRPr="00105883">
        <w:rPr>
          <w:rFonts w:ascii="Times New Roman" w:eastAsia="Times New Roman" w:hAnsi="Times New Roman" w:cs="Times New Roman"/>
          <w:color w:val="000000"/>
        </w:rPr>
        <w:t xml:space="preserve"> how cisco embryos respond</w:t>
      </w:r>
      <w:r w:rsidR="0084629B" w:rsidRPr="00105883">
        <w:rPr>
          <w:rFonts w:ascii="Times New Roman" w:eastAsia="Times New Roman" w:hAnsi="Times New Roman" w:cs="Times New Roman"/>
          <w:color w:val="000000"/>
        </w:rPr>
        <w:t>ed</w:t>
      </w:r>
      <w:r w:rsidRPr="00105883">
        <w:rPr>
          <w:rFonts w:ascii="Times New Roman" w:eastAsia="Times New Roman" w:hAnsi="Times New Roman" w:cs="Times New Roman"/>
          <w:color w:val="000000"/>
        </w:rPr>
        <w:t xml:space="preserve"> to different ice regimes</w:t>
      </w:r>
      <w:r w:rsidR="0084629B" w:rsidRPr="00105883">
        <w:rPr>
          <w:rFonts w:ascii="Times New Roman" w:eastAsia="Times New Roman" w:hAnsi="Times New Roman" w:cs="Times New Roman"/>
          <w:color w:val="000000"/>
        </w:rPr>
        <w:t>.</w:t>
      </w:r>
      <w:r w:rsidR="00E16969" w:rsidRPr="00105883">
        <w:rPr>
          <w:rFonts w:ascii="Times New Roman" w:eastAsia="Times New Roman" w:hAnsi="Times New Roman" w:cs="Times New Roman"/>
          <w:color w:val="000000"/>
        </w:rPr>
        <w:t xml:space="preserve"> </w:t>
      </w:r>
      <w:r w:rsidR="00E16969" w:rsidRPr="00105883">
        <w:rPr>
          <w:rFonts w:ascii="Times New Roman" w:eastAsia="Times New Roman" w:hAnsi="Times New Roman" w:cs="Times New Roman"/>
          <w:color w:val="000000"/>
        </w:rPr>
        <w:t xml:space="preserve">Our objective was to </w:t>
      </w:r>
      <w:r w:rsidR="00E16969" w:rsidRPr="00105883">
        <w:rPr>
          <w:rFonts w:ascii="Times New Roman" w:eastAsia="Times New Roman" w:hAnsi="Times New Roman" w:cs="Times New Roman"/>
        </w:rPr>
        <w:t>identify to what extent light</w:t>
      </w:r>
      <w:r w:rsidR="00E16969" w:rsidRPr="00105883">
        <w:rPr>
          <w:rFonts w:ascii="Times New Roman" w:eastAsia="Times New Roman" w:hAnsi="Times New Roman" w:cs="Times New Roman"/>
        </w:rPr>
        <w:t>, as a proxy for ice,</w:t>
      </w:r>
      <w:r w:rsidR="00E16969" w:rsidRPr="00105883">
        <w:rPr>
          <w:rFonts w:ascii="Times New Roman" w:eastAsia="Times New Roman" w:hAnsi="Times New Roman" w:cs="Times New Roman"/>
        </w:rPr>
        <w:t xml:space="preserve"> influences cisco embryo survival, incubation duration, yolk-sac volume and length at hatching. </w:t>
      </w:r>
      <w:r w:rsidRPr="00105883">
        <w:rPr>
          <w:rFonts w:ascii="Times New Roman" w:eastAsia="Times New Roman" w:hAnsi="Times New Roman" w:cs="Times New Roman"/>
          <w:color w:val="000000"/>
        </w:rPr>
        <w:t>We hypothesize</w:t>
      </w:r>
      <w:r w:rsidR="006C686F" w:rsidRPr="00105883">
        <w:rPr>
          <w:rFonts w:ascii="Times New Roman" w:eastAsia="Times New Roman" w:hAnsi="Times New Roman" w:cs="Times New Roman"/>
          <w:color w:val="000000"/>
        </w:rPr>
        <w:t>d</w:t>
      </w:r>
      <w:r w:rsidRPr="00105883">
        <w:rPr>
          <w:rFonts w:ascii="Times New Roman" w:eastAsia="Times New Roman" w:hAnsi="Times New Roman" w:cs="Times New Roman"/>
          <w:color w:val="000000"/>
        </w:rPr>
        <w:t xml:space="preserve"> that exposure to elevated light intensity (low ice cover) </w:t>
      </w:r>
      <w:r w:rsidR="006C686F" w:rsidRPr="00105883">
        <w:rPr>
          <w:rFonts w:ascii="Times New Roman" w:eastAsia="Times New Roman" w:hAnsi="Times New Roman" w:cs="Times New Roman"/>
          <w:color w:val="000000"/>
        </w:rPr>
        <w:t>would</w:t>
      </w:r>
      <w:r w:rsidRPr="00105883">
        <w:rPr>
          <w:rFonts w:ascii="Times New Roman" w:eastAsia="Times New Roman" w:hAnsi="Times New Roman" w:cs="Times New Roman"/>
          <w:color w:val="000000"/>
        </w:rPr>
        <w:t xml:space="preserve"> accelerate embryogenesis, resulting in smaller yolk-sacs and lower larval survival. </w:t>
      </w:r>
      <w:r w:rsidR="007329F0">
        <w:rPr>
          <w:rFonts w:ascii="Times New Roman" w:eastAsia="Times New Roman" w:hAnsi="Times New Roman" w:cs="Times New Roman"/>
          <w:color w:val="000000"/>
        </w:rPr>
        <w:t>Populations</w:t>
      </w:r>
      <w:r w:rsidRPr="00105883">
        <w:rPr>
          <w:rFonts w:ascii="Times New Roman" w:eastAsia="Times New Roman" w:hAnsi="Times New Roman" w:cs="Times New Roman"/>
          <w:color w:val="000000"/>
        </w:rPr>
        <w:t xml:space="preserve"> adapted to lower light levels </w:t>
      </w:r>
      <w:r w:rsidR="007329F0">
        <w:rPr>
          <w:rFonts w:ascii="Times New Roman" w:eastAsia="Times New Roman" w:hAnsi="Times New Roman" w:cs="Times New Roman"/>
          <w:color w:val="000000"/>
        </w:rPr>
        <w:t xml:space="preserve">are expected to </w:t>
      </w:r>
      <w:r w:rsidRPr="00105883">
        <w:rPr>
          <w:rFonts w:ascii="Times New Roman" w:eastAsia="Times New Roman" w:hAnsi="Times New Roman" w:cs="Times New Roman"/>
          <w:color w:val="000000"/>
        </w:rPr>
        <w:t>experience more negative impacts from increasing light intensity</w:t>
      </w:r>
      <w:r w:rsidR="007329F0">
        <w:rPr>
          <w:rFonts w:ascii="Times New Roman" w:eastAsia="Times New Roman" w:hAnsi="Times New Roman" w:cs="Times New Roman"/>
          <w:color w:val="000000"/>
        </w:rPr>
        <w:t>.</w:t>
      </w:r>
      <w:r w:rsidRPr="00105883">
        <w:rPr>
          <w:rFonts w:ascii="Times New Roman" w:eastAsia="Times New Roman" w:hAnsi="Times New Roman" w:cs="Times New Roman"/>
          <w:color w:val="000000"/>
        </w:rPr>
        <w:t xml:space="preserve"> </w:t>
      </w:r>
    </w:p>
    <w:p w14:paraId="01262CD6" w14:textId="010834E0" w:rsidR="00F114C7" w:rsidRPr="00105883" w:rsidRDefault="00F114C7" w:rsidP="00105883">
      <w:pPr>
        <w:spacing w:line="300" w:lineRule="auto"/>
        <w:rPr>
          <w:rFonts w:ascii="Times New Roman" w:hAnsi="Times New Roman" w:cs="Times New Roman"/>
        </w:rPr>
      </w:pPr>
    </w:p>
    <w:p w14:paraId="32E1318B" w14:textId="55A611D7" w:rsidR="00911908" w:rsidRPr="00105883" w:rsidRDefault="00911908" w:rsidP="00105883">
      <w:pPr>
        <w:spacing w:line="300" w:lineRule="auto"/>
        <w:rPr>
          <w:rFonts w:ascii="Times New Roman" w:hAnsi="Times New Roman" w:cs="Times New Roman"/>
          <w:b/>
          <w:bCs/>
        </w:rPr>
      </w:pPr>
      <w:r w:rsidRPr="00105883">
        <w:rPr>
          <w:rFonts w:ascii="Times New Roman" w:hAnsi="Times New Roman" w:cs="Times New Roman"/>
          <w:b/>
          <w:bCs/>
        </w:rPr>
        <w:t>METHODS:</w:t>
      </w:r>
    </w:p>
    <w:p w14:paraId="4C7F8B36" w14:textId="5DB5EA70" w:rsidR="00A61C4E" w:rsidRPr="00A61C4E" w:rsidRDefault="00A61C4E" w:rsidP="00A61C4E">
      <w:pPr>
        <w:spacing w:line="300" w:lineRule="auto"/>
        <w:rPr>
          <w:rFonts w:ascii="Times New Roman" w:eastAsia="Times New Roman" w:hAnsi="Times New Roman" w:cs="Times New Roman"/>
          <w:color w:val="000000"/>
          <w:u w:val="single"/>
        </w:rPr>
      </w:pPr>
      <w:r w:rsidRPr="00A61C4E">
        <w:rPr>
          <w:rFonts w:ascii="Times New Roman" w:eastAsia="Times New Roman" w:hAnsi="Times New Roman" w:cs="Times New Roman"/>
          <w:color w:val="000000"/>
          <w:u w:val="single"/>
        </w:rPr>
        <w:t>Study Species and Locations</w:t>
      </w:r>
    </w:p>
    <w:p w14:paraId="18ECE321" w14:textId="759EA330" w:rsidR="00A61C4E" w:rsidRPr="00595709" w:rsidRDefault="007329F0" w:rsidP="00595709">
      <w:pPr>
        <w:spacing w:line="300" w:lineRule="auto"/>
        <w:rPr>
          <w:rFonts w:ascii="Times New Roman" w:eastAsia="Times New Roman" w:hAnsi="Times New Roman" w:cs="Times New Roman"/>
          <w:color w:val="000000"/>
        </w:rPr>
      </w:pPr>
      <w:r w:rsidRPr="00105883">
        <w:rPr>
          <w:rFonts w:ascii="Times New Roman" w:eastAsia="Times New Roman" w:hAnsi="Times New Roman" w:cs="Times New Roman"/>
        </w:rPr>
        <w:t>Cisco w</w:t>
      </w:r>
      <w:r>
        <w:rPr>
          <w:rFonts w:ascii="Times New Roman" w:eastAsia="Times New Roman" w:hAnsi="Times New Roman" w:cs="Times New Roman"/>
        </w:rPr>
        <w:t xml:space="preserve">ere </w:t>
      </w:r>
      <w:r w:rsidRPr="00105883">
        <w:rPr>
          <w:rFonts w:ascii="Times New Roman" w:eastAsia="Times New Roman" w:hAnsi="Times New Roman" w:cs="Times New Roman"/>
        </w:rPr>
        <w:t>collected from Lake Superior, near Bayfield, Wisconsin, and Lake Ontario, Chaumont Bay, New York, in December 2019.</w:t>
      </w:r>
      <w:r w:rsidR="00595709">
        <w:rPr>
          <w:rFonts w:ascii="Times New Roman" w:eastAsia="Times New Roman" w:hAnsi="Times New Roman" w:cs="Times New Roman"/>
        </w:rPr>
        <w:t xml:space="preserve"> Lakes Superior and Ontario were chosen as they have differential spawning habitat for cisco. Lake Superior cisco spawn at deep depths, likely below the photic zone, with no known preference in habitat. Lake Ontario cisco spawn in shallow, protected bays on rocky shoals. Ice conditions over spawning grounds between the two lakes vary based on depth, with shallower and more protected spawn grounds likely to have more consistent ice coverage than deeper, open waters.</w:t>
      </w:r>
      <w:r w:rsidR="00595709">
        <w:rPr>
          <w:rFonts w:ascii="Times New Roman" w:eastAsia="Times New Roman" w:hAnsi="Times New Roman" w:cs="Times New Roman"/>
          <w:color w:val="000000"/>
        </w:rPr>
        <w:t xml:space="preserve"> </w:t>
      </w:r>
      <w:r w:rsidR="00A61C4E" w:rsidRPr="00595709">
        <w:rPr>
          <w:rFonts w:ascii="Times New Roman" w:eastAsia="Times New Roman" w:hAnsi="Times New Roman" w:cs="Times New Roman"/>
          <w:color w:val="000000"/>
        </w:rPr>
        <w:t xml:space="preserve">Lakes Superior and Ontario provide a contrast in ice cover and subsequent light </w:t>
      </w:r>
      <w:r w:rsidR="006D6250">
        <w:rPr>
          <w:rFonts w:ascii="Times New Roman" w:eastAsia="Times New Roman" w:hAnsi="Times New Roman" w:cs="Times New Roman"/>
          <w:color w:val="000000"/>
        </w:rPr>
        <w:t>exposure to coregonine embryos</w:t>
      </w:r>
      <w:r w:rsidR="00A61C4E" w:rsidRPr="00595709">
        <w:rPr>
          <w:rFonts w:ascii="Times New Roman" w:eastAsia="Times New Roman" w:hAnsi="Times New Roman" w:cs="Times New Roman"/>
          <w:color w:val="000000"/>
        </w:rPr>
        <w:t xml:space="preserve">. </w:t>
      </w:r>
    </w:p>
    <w:p w14:paraId="6136376D" w14:textId="26EFBEE7" w:rsidR="00A61C4E" w:rsidRDefault="00A61C4E" w:rsidP="00A61C4E">
      <w:pPr>
        <w:spacing w:line="300" w:lineRule="auto"/>
        <w:rPr>
          <w:rFonts w:ascii="Times New Roman" w:eastAsia="Times New Roman" w:hAnsi="Times New Roman" w:cs="Times New Roman"/>
          <w:color w:val="000000"/>
        </w:rPr>
      </w:pPr>
    </w:p>
    <w:p w14:paraId="567B7331" w14:textId="3D7F3874" w:rsidR="00A61C4E" w:rsidRPr="0028332B" w:rsidRDefault="0028332B" w:rsidP="00A61C4E">
      <w:pPr>
        <w:spacing w:line="300" w:lineRule="auto"/>
        <w:rPr>
          <w:rFonts w:ascii="Times New Roman" w:eastAsia="Times New Roman" w:hAnsi="Times New Roman" w:cs="Times New Roman"/>
          <w:color w:val="000000"/>
          <w:u w:val="single"/>
        </w:rPr>
      </w:pPr>
      <w:r w:rsidRPr="0028332B">
        <w:rPr>
          <w:rFonts w:ascii="Times New Roman" w:eastAsia="Times New Roman" w:hAnsi="Times New Roman" w:cs="Times New Roman"/>
          <w:color w:val="000000"/>
          <w:u w:val="single"/>
        </w:rPr>
        <w:t>Crossing Design and Fertilization</w:t>
      </w:r>
    </w:p>
    <w:p w14:paraId="21ED7B3D" w14:textId="20ABCFE9" w:rsidR="00F114C7" w:rsidRPr="00105883" w:rsidRDefault="00F114C7" w:rsidP="00105883">
      <w:pPr>
        <w:pStyle w:val="NoSpacing"/>
        <w:spacing w:line="300" w:lineRule="auto"/>
        <w:rPr>
          <w:rFonts w:ascii="Times New Roman" w:eastAsia="Times New Roman" w:hAnsi="Times New Roman" w:cs="Times New Roman"/>
          <w:sz w:val="24"/>
          <w:szCs w:val="24"/>
        </w:rPr>
      </w:pPr>
      <w:r w:rsidRPr="00105883">
        <w:rPr>
          <w:rFonts w:ascii="Times New Roman" w:eastAsia="Times New Roman" w:hAnsi="Times New Roman" w:cs="Times New Roman"/>
          <w:sz w:val="24"/>
          <w:szCs w:val="24"/>
        </w:rPr>
        <w:t xml:space="preserve">Eggs and milt will be stripped from 12 females and 16 males and artificially inseminated to create 48 families from each lake. Fertilized eggs will be transported overnight to the University of Vermont (UVM) where all laboratory work </w:t>
      </w:r>
      <w:r w:rsidR="0028332B">
        <w:rPr>
          <w:rFonts w:ascii="Times New Roman" w:eastAsia="Times New Roman" w:hAnsi="Times New Roman" w:cs="Times New Roman"/>
          <w:sz w:val="24"/>
          <w:szCs w:val="24"/>
        </w:rPr>
        <w:t>was</w:t>
      </w:r>
      <w:r w:rsidRPr="00105883">
        <w:rPr>
          <w:rFonts w:ascii="Times New Roman" w:eastAsia="Times New Roman" w:hAnsi="Times New Roman" w:cs="Times New Roman"/>
          <w:sz w:val="24"/>
          <w:szCs w:val="24"/>
        </w:rPr>
        <w:t xml:space="preserve"> conducted. Fertilization success will be assessed within 48-hours post-fertilization and unsuccessful families removed. Embryos from successful families </w:t>
      </w:r>
      <w:r w:rsidRPr="00105883">
        <w:rPr>
          <w:rFonts w:ascii="Calibri" w:eastAsia="Times New Roman" w:hAnsi="Calibri" w:cs="Calibri"/>
          <w:sz w:val="24"/>
          <w:szCs w:val="24"/>
        </w:rPr>
        <w:t>﻿</w:t>
      </w:r>
      <w:r w:rsidRPr="00105883">
        <w:rPr>
          <w:rFonts w:ascii="Times New Roman" w:eastAsia="Times New Roman" w:hAnsi="Times New Roman" w:cs="Times New Roman"/>
          <w:sz w:val="24"/>
          <w:szCs w:val="24"/>
        </w:rPr>
        <w:t xml:space="preserve">will be divided among three light treatments and individual embryos randomly distributed into </w:t>
      </w:r>
      <w:r w:rsidR="00341210" w:rsidRPr="00105883">
        <w:rPr>
          <w:rFonts w:ascii="Times New Roman" w:eastAsia="Times New Roman" w:hAnsi="Times New Roman" w:cs="Times New Roman"/>
          <w:sz w:val="24"/>
          <w:szCs w:val="24"/>
        </w:rPr>
        <w:t>three</w:t>
      </w:r>
      <w:r w:rsidRPr="00105883">
        <w:rPr>
          <w:rFonts w:ascii="Times New Roman" w:eastAsia="Times New Roman" w:hAnsi="Times New Roman" w:cs="Times New Roman"/>
          <w:sz w:val="24"/>
          <w:szCs w:val="24"/>
        </w:rPr>
        <w:t xml:space="preserve"> 24-well microplates. Light treatments will represent 90-100, 40-60, and 0-10% ice cover and follow daily photoperiods. Incubation light levels will be based on measured lakebed light intensity data collected by the proposal authors throughout the entirety of Lake Superior’s 2016 and 2017 ice seasons. Embryos will be incubated at a constant temperature of 2.0°C in climate-controlled chambers. This novel incubation method was tested at UVM on Lake Ontario cisco with unrivaled embryo survival (&gt;80%) in 2018-19. </w:t>
      </w:r>
    </w:p>
    <w:p w14:paraId="0383AEB0" w14:textId="77777777" w:rsidR="00B71E8E" w:rsidRPr="00105883" w:rsidRDefault="00B71E8E" w:rsidP="00105883">
      <w:pPr>
        <w:pStyle w:val="NoSpacing"/>
        <w:spacing w:line="300" w:lineRule="auto"/>
        <w:rPr>
          <w:rFonts w:ascii="Times New Roman" w:eastAsia="Times New Roman" w:hAnsi="Times New Roman" w:cs="Times New Roman"/>
          <w:sz w:val="24"/>
          <w:szCs w:val="24"/>
        </w:rPr>
      </w:pPr>
    </w:p>
    <w:p w14:paraId="2E9DA5CF" w14:textId="54F98582" w:rsidR="00F114C7" w:rsidRPr="00105883" w:rsidRDefault="00F114C7" w:rsidP="00105883">
      <w:pPr>
        <w:pStyle w:val="NoSpacing"/>
        <w:spacing w:line="300" w:lineRule="auto"/>
        <w:rPr>
          <w:rFonts w:ascii="Times New Roman" w:eastAsia="Times New Roman" w:hAnsi="Times New Roman" w:cs="Times New Roman"/>
          <w:sz w:val="24"/>
          <w:szCs w:val="24"/>
        </w:rPr>
      </w:pPr>
      <w:r w:rsidRPr="00105883">
        <w:rPr>
          <w:rFonts w:ascii="Times New Roman" w:eastAsia="Times New Roman" w:hAnsi="Times New Roman" w:cs="Times New Roman"/>
          <w:sz w:val="24"/>
          <w:szCs w:val="24"/>
        </w:rPr>
        <w:t>Newly-hatched larvae will be photographed, and the images then used to measure total length-at-hatch (mm) and yolk-sac volume (mm</w:t>
      </w:r>
      <w:r w:rsidRPr="00105883">
        <w:rPr>
          <w:rFonts w:ascii="Times New Roman" w:eastAsia="Times New Roman" w:hAnsi="Times New Roman" w:cs="Times New Roman"/>
          <w:sz w:val="24"/>
          <w:szCs w:val="24"/>
          <w:vertAlign w:val="superscript"/>
        </w:rPr>
        <w:t>3</w:t>
      </w:r>
      <w:r w:rsidRPr="00105883">
        <w:rPr>
          <w:rFonts w:ascii="Times New Roman" w:eastAsia="Times New Roman" w:hAnsi="Times New Roman" w:cs="Times New Roman"/>
          <w:sz w:val="24"/>
          <w:szCs w:val="24"/>
        </w:rPr>
        <w:t xml:space="preserve">). The relationship between embryonic life history traits (incubation period, length-at-hatch, yolk-sac volume) and incubation light treatments between lakes will be analyzed using linear mixed models and ANOVAs. A sib analysis (Falconer and </w:t>
      </w:r>
      <w:r w:rsidRPr="00105883">
        <w:rPr>
          <w:rFonts w:ascii="Times New Roman" w:eastAsia="Times New Roman" w:hAnsi="Times New Roman" w:cs="Times New Roman"/>
          <w:sz w:val="24"/>
          <w:szCs w:val="24"/>
        </w:rPr>
        <w:lastRenderedPageBreak/>
        <w:t>Mackay 1996) will be used to assess the relative role heritability (variation within sibling families) and the common environment (light) played in effecting the measured life history traits.</w:t>
      </w:r>
    </w:p>
    <w:p w14:paraId="529FBBEE" w14:textId="7A53EFC3" w:rsidR="00B71E8E" w:rsidRDefault="00B71E8E" w:rsidP="00105883">
      <w:pPr>
        <w:spacing w:line="300" w:lineRule="auto"/>
        <w:rPr>
          <w:rFonts w:ascii="Times New Roman" w:eastAsia="Times New Roman" w:hAnsi="Times New Roman" w:cs="Times New Roman"/>
        </w:rPr>
      </w:pPr>
    </w:p>
    <w:p w14:paraId="2C919FA1" w14:textId="77777777" w:rsidR="0028332B" w:rsidRPr="0028332B" w:rsidRDefault="0028332B" w:rsidP="0028332B">
      <w:pPr>
        <w:rPr>
          <w:rFonts w:ascii="Times New Roman" w:eastAsia="Times New Roman" w:hAnsi="Times New Roman" w:cs="Times New Roman"/>
        </w:rPr>
      </w:pPr>
      <w:r w:rsidRPr="0028332B">
        <w:rPr>
          <w:rFonts w:ascii="Times New Roman" w:eastAsia="Times New Roman" w:hAnsi="Times New Roman" w:cs="Times New Roman"/>
          <w:color w:val="000000"/>
          <w:u w:val="single"/>
        </w:rPr>
        <w:t>Rearing Conditions</w:t>
      </w:r>
    </w:p>
    <w:p w14:paraId="01220F0B" w14:textId="77777777" w:rsidR="0028332B" w:rsidRPr="00105883" w:rsidRDefault="0028332B" w:rsidP="00105883">
      <w:pPr>
        <w:spacing w:line="300" w:lineRule="auto"/>
        <w:rPr>
          <w:rFonts w:ascii="Times New Roman" w:eastAsia="Times New Roman" w:hAnsi="Times New Roman" w:cs="Times New Roman"/>
        </w:rPr>
      </w:pPr>
    </w:p>
    <w:p w14:paraId="70EEB716" w14:textId="01A2839C" w:rsidR="00F114C7" w:rsidRPr="00105883" w:rsidRDefault="00F114C7" w:rsidP="00105883">
      <w:pPr>
        <w:spacing w:line="300" w:lineRule="auto"/>
        <w:rPr>
          <w:rFonts w:ascii="Times New Roman" w:eastAsia="Times New Roman" w:hAnsi="Times New Roman" w:cs="Times New Roman"/>
        </w:rPr>
      </w:pPr>
      <w:r w:rsidRPr="00105883">
        <w:rPr>
          <w:rFonts w:ascii="Times New Roman" w:eastAsia="Times New Roman" w:hAnsi="Times New Roman" w:cs="Times New Roman"/>
        </w:rPr>
        <w:t>Larvae will be moved from microplates to rearing tanks by lake and incubation light treatment and exposed to the same photoperiod cycle (</w:t>
      </w:r>
      <w:r w:rsidRPr="00105883">
        <w:rPr>
          <w:rFonts w:ascii="Times New Roman" w:eastAsia="Times New Roman" w:hAnsi="Times New Roman" w:cs="Times New Roman"/>
          <w:i/>
        </w:rPr>
        <w:t>i.e.,</w:t>
      </w:r>
      <w:r w:rsidRPr="00105883">
        <w:rPr>
          <w:rFonts w:ascii="Times New Roman" w:eastAsia="Times New Roman" w:hAnsi="Times New Roman" w:cs="Times New Roman"/>
        </w:rPr>
        <w:t xml:space="preserve">12-hr light, 12-hr dark) with gradual sunrise and sunset transitions. Larvae will be reared in 150-L oval recirculating tanks at 10°C and provided dry feed </w:t>
      </w:r>
      <w:r w:rsidRPr="00105883">
        <w:rPr>
          <w:rFonts w:ascii="Times New Roman" w:eastAsia="Times New Roman" w:hAnsi="Times New Roman" w:cs="Times New Roman"/>
          <w:i/>
        </w:rPr>
        <w:t>ad libitum</w:t>
      </w:r>
      <w:r w:rsidRPr="00105883">
        <w:rPr>
          <w:rFonts w:ascii="Times New Roman" w:eastAsia="Times New Roman" w:hAnsi="Times New Roman" w:cs="Times New Roman"/>
        </w:rPr>
        <w:t>. At three months post-hatch, total length and weight of all larvae will be measured. Mean daily growth increment will be calculated as (mean final length – mean length-at-hatch)/duration of the larval experiment to assess how incubation light intensity impacted subsequent larval growth.</w:t>
      </w:r>
    </w:p>
    <w:p w14:paraId="604B081F" w14:textId="398380CD" w:rsidR="00B71E8E" w:rsidRPr="00105883" w:rsidRDefault="00B71E8E" w:rsidP="00105883">
      <w:pPr>
        <w:spacing w:line="300" w:lineRule="auto"/>
        <w:rPr>
          <w:rFonts w:ascii="Times New Roman" w:eastAsia="Times New Roman" w:hAnsi="Times New Roman" w:cs="Times New Roman"/>
        </w:rPr>
      </w:pPr>
    </w:p>
    <w:p w14:paraId="6FC2DEE2" w14:textId="17C361AC" w:rsidR="00F114C7" w:rsidRPr="00105883" w:rsidRDefault="00B71E8E" w:rsidP="00105883">
      <w:pPr>
        <w:spacing w:line="300" w:lineRule="auto"/>
        <w:rPr>
          <w:rFonts w:ascii="Times New Roman" w:eastAsia="Times New Roman" w:hAnsi="Times New Roman" w:cs="Times New Roman"/>
          <w:b/>
          <w:bCs/>
        </w:rPr>
      </w:pPr>
      <w:r w:rsidRPr="00105883">
        <w:rPr>
          <w:rFonts w:ascii="Times New Roman" w:eastAsia="Times New Roman" w:hAnsi="Times New Roman" w:cs="Times New Roman"/>
          <w:b/>
          <w:bCs/>
        </w:rPr>
        <w:t>RESULTS:</w:t>
      </w:r>
    </w:p>
    <w:p w14:paraId="3D86B9F6" w14:textId="666F4BF2" w:rsidR="00C6537F" w:rsidRPr="00105883" w:rsidRDefault="00C6537F" w:rsidP="00105883">
      <w:pPr>
        <w:spacing w:line="300" w:lineRule="auto"/>
        <w:rPr>
          <w:rFonts w:ascii="Times New Roman" w:eastAsia="Times New Roman" w:hAnsi="Times New Roman" w:cs="Times New Roman"/>
          <w:b/>
          <w:bCs/>
        </w:rPr>
      </w:pPr>
    </w:p>
    <w:p w14:paraId="56C160E0" w14:textId="77777777" w:rsidR="008168CA" w:rsidRPr="00105883" w:rsidRDefault="008168CA" w:rsidP="00105883">
      <w:pPr>
        <w:spacing w:line="300" w:lineRule="auto"/>
        <w:rPr>
          <w:rFonts w:ascii="Times New Roman" w:eastAsia="Times New Roman" w:hAnsi="Times New Roman" w:cs="Times New Roman"/>
          <w:b/>
          <w:bCs/>
        </w:rPr>
      </w:pPr>
    </w:p>
    <w:p w14:paraId="254C1CB0" w14:textId="19E2A519" w:rsidR="00717B29" w:rsidRPr="00105883" w:rsidRDefault="00717B29" w:rsidP="00105883">
      <w:pPr>
        <w:spacing w:line="300" w:lineRule="auto"/>
        <w:rPr>
          <w:rFonts w:ascii="Times New Roman" w:eastAsia="Times New Roman" w:hAnsi="Times New Roman" w:cs="Times New Roman"/>
          <w:b/>
          <w:bCs/>
        </w:rPr>
      </w:pPr>
      <w:r w:rsidRPr="00105883">
        <w:rPr>
          <w:rFonts w:ascii="Times New Roman" w:eastAsia="Times New Roman" w:hAnsi="Times New Roman" w:cs="Times New Roman"/>
          <w:b/>
          <w:bCs/>
        </w:rPr>
        <w:t>DISCUSSION:</w:t>
      </w:r>
    </w:p>
    <w:p w14:paraId="26E4825B" w14:textId="53AE42AC" w:rsidR="00717B29" w:rsidRPr="00105883" w:rsidRDefault="00717B29" w:rsidP="00105883">
      <w:pPr>
        <w:spacing w:line="300" w:lineRule="auto"/>
        <w:rPr>
          <w:rFonts w:ascii="Times New Roman" w:eastAsia="Times New Roman" w:hAnsi="Times New Roman" w:cs="Times New Roman"/>
          <w:b/>
          <w:bCs/>
        </w:rPr>
      </w:pPr>
    </w:p>
    <w:p w14:paraId="5F409D65" w14:textId="77777777" w:rsidR="008168CA" w:rsidRPr="00105883" w:rsidRDefault="008168CA" w:rsidP="00105883">
      <w:pPr>
        <w:spacing w:line="300" w:lineRule="auto"/>
        <w:rPr>
          <w:rFonts w:ascii="Times New Roman" w:eastAsia="Times New Roman" w:hAnsi="Times New Roman" w:cs="Times New Roman"/>
          <w:b/>
          <w:bCs/>
        </w:rPr>
      </w:pPr>
    </w:p>
    <w:p w14:paraId="1A644C37" w14:textId="327CCFE4" w:rsidR="00717B29" w:rsidRPr="00105883" w:rsidRDefault="00717B29" w:rsidP="00105883">
      <w:pPr>
        <w:spacing w:line="300" w:lineRule="auto"/>
        <w:rPr>
          <w:rFonts w:ascii="Times New Roman" w:eastAsia="Times New Roman" w:hAnsi="Times New Roman" w:cs="Times New Roman"/>
          <w:b/>
          <w:bCs/>
        </w:rPr>
      </w:pPr>
      <w:r w:rsidRPr="00105883">
        <w:rPr>
          <w:rFonts w:ascii="Times New Roman" w:eastAsia="Times New Roman" w:hAnsi="Times New Roman" w:cs="Times New Roman"/>
          <w:b/>
          <w:bCs/>
        </w:rPr>
        <w:t>LITERATURE CITED:</w:t>
      </w:r>
    </w:p>
    <w:p w14:paraId="7940369D" w14:textId="2F7C2E9B" w:rsidR="00717B29" w:rsidRPr="00105883" w:rsidRDefault="00717B29" w:rsidP="00105883">
      <w:pPr>
        <w:spacing w:line="300" w:lineRule="auto"/>
        <w:rPr>
          <w:rFonts w:ascii="Times New Roman" w:eastAsia="Times New Roman" w:hAnsi="Times New Roman" w:cs="Times New Roman"/>
          <w:b/>
          <w:bCs/>
        </w:rPr>
      </w:pPr>
    </w:p>
    <w:p w14:paraId="096DA310" w14:textId="77777777" w:rsidR="00717B29" w:rsidRPr="00105883" w:rsidRDefault="00717B29" w:rsidP="00105883">
      <w:pPr>
        <w:spacing w:line="300" w:lineRule="auto"/>
        <w:rPr>
          <w:rFonts w:ascii="Times New Roman" w:eastAsia="Times New Roman" w:hAnsi="Times New Roman" w:cs="Times New Roman"/>
          <w:b/>
          <w:bCs/>
        </w:rPr>
      </w:pPr>
      <w:r w:rsidRPr="00105883">
        <w:rPr>
          <w:rFonts w:ascii="Times New Roman" w:eastAsia="Times New Roman" w:hAnsi="Times New Roman" w:cs="Times New Roman"/>
          <w:b/>
          <w:bCs/>
        </w:rPr>
        <w:br w:type="page"/>
      </w:r>
    </w:p>
    <w:p w14:paraId="4A14B6AA" w14:textId="21A671EF" w:rsidR="00717B29" w:rsidRPr="00105883" w:rsidRDefault="00717B29" w:rsidP="00105883">
      <w:pPr>
        <w:spacing w:line="300" w:lineRule="auto"/>
        <w:rPr>
          <w:rFonts w:ascii="Times New Roman" w:eastAsia="Times New Roman" w:hAnsi="Times New Roman" w:cs="Times New Roman"/>
          <w:b/>
          <w:bCs/>
        </w:rPr>
      </w:pPr>
      <w:r w:rsidRPr="00105883">
        <w:rPr>
          <w:rFonts w:ascii="Times New Roman" w:eastAsia="Times New Roman" w:hAnsi="Times New Roman" w:cs="Times New Roman"/>
          <w:b/>
          <w:bCs/>
        </w:rPr>
        <w:lastRenderedPageBreak/>
        <w:t>TABLES:</w:t>
      </w:r>
    </w:p>
    <w:p w14:paraId="0931EDA1" w14:textId="5B75E0D3" w:rsidR="00717B29" w:rsidRPr="00105883" w:rsidRDefault="00717B29" w:rsidP="00105883">
      <w:pPr>
        <w:spacing w:line="300" w:lineRule="auto"/>
        <w:rPr>
          <w:rFonts w:ascii="Times New Roman" w:eastAsia="Times New Roman" w:hAnsi="Times New Roman" w:cs="Times New Roman"/>
          <w:b/>
          <w:bCs/>
        </w:rPr>
      </w:pPr>
    </w:p>
    <w:p w14:paraId="21C4836C" w14:textId="77777777" w:rsidR="00717B29" w:rsidRPr="00105883" w:rsidRDefault="00717B29" w:rsidP="00105883">
      <w:pPr>
        <w:spacing w:line="300" w:lineRule="auto"/>
        <w:rPr>
          <w:rFonts w:ascii="Times New Roman" w:eastAsia="Times New Roman" w:hAnsi="Times New Roman" w:cs="Times New Roman"/>
          <w:b/>
          <w:bCs/>
        </w:rPr>
      </w:pPr>
      <w:r w:rsidRPr="00105883">
        <w:rPr>
          <w:rFonts w:ascii="Times New Roman" w:eastAsia="Times New Roman" w:hAnsi="Times New Roman" w:cs="Times New Roman"/>
          <w:b/>
          <w:bCs/>
        </w:rPr>
        <w:br w:type="page"/>
      </w:r>
    </w:p>
    <w:p w14:paraId="543EE65A" w14:textId="4E1549FE" w:rsidR="00717B29" w:rsidRPr="00105883" w:rsidRDefault="00717B29" w:rsidP="00105883">
      <w:pPr>
        <w:spacing w:line="300" w:lineRule="auto"/>
        <w:rPr>
          <w:rFonts w:ascii="Times New Roman" w:eastAsia="Times New Roman" w:hAnsi="Times New Roman" w:cs="Times New Roman"/>
          <w:b/>
          <w:bCs/>
        </w:rPr>
      </w:pPr>
      <w:r w:rsidRPr="00105883">
        <w:rPr>
          <w:rFonts w:ascii="Times New Roman" w:eastAsia="Times New Roman" w:hAnsi="Times New Roman" w:cs="Times New Roman"/>
          <w:b/>
          <w:bCs/>
        </w:rPr>
        <w:lastRenderedPageBreak/>
        <w:t>FIGURES:</w:t>
      </w:r>
    </w:p>
    <w:p w14:paraId="0CB24602" w14:textId="77777777" w:rsidR="00767210" w:rsidRPr="00105883" w:rsidRDefault="00767210" w:rsidP="00105883">
      <w:pPr>
        <w:spacing w:line="300" w:lineRule="auto"/>
        <w:rPr>
          <w:rFonts w:ascii="Times New Roman" w:eastAsia="Times New Roman" w:hAnsi="Times New Roman" w:cs="Times New Roman"/>
          <w:b/>
          <w:bCs/>
        </w:rPr>
      </w:pPr>
    </w:p>
    <w:sectPr w:rsidR="00767210" w:rsidRPr="00105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064C32"/>
    <w:multiLevelType w:val="hybridMultilevel"/>
    <w:tmpl w:val="7610A92E"/>
    <w:lvl w:ilvl="0" w:tplc="8D50D25A">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A2"/>
    <w:rsid w:val="000E378B"/>
    <w:rsid w:val="00105883"/>
    <w:rsid w:val="001741A2"/>
    <w:rsid w:val="0019262E"/>
    <w:rsid w:val="001D7A39"/>
    <w:rsid w:val="0028332B"/>
    <w:rsid w:val="00341210"/>
    <w:rsid w:val="003460EB"/>
    <w:rsid w:val="003D465E"/>
    <w:rsid w:val="004E26F6"/>
    <w:rsid w:val="00595709"/>
    <w:rsid w:val="00597131"/>
    <w:rsid w:val="005F435B"/>
    <w:rsid w:val="00633EC1"/>
    <w:rsid w:val="0065022F"/>
    <w:rsid w:val="0067613A"/>
    <w:rsid w:val="006C686F"/>
    <w:rsid w:val="006D6250"/>
    <w:rsid w:val="006F4C92"/>
    <w:rsid w:val="00717B29"/>
    <w:rsid w:val="007224A3"/>
    <w:rsid w:val="007329F0"/>
    <w:rsid w:val="00767210"/>
    <w:rsid w:val="007A572B"/>
    <w:rsid w:val="008168CA"/>
    <w:rsid w:val="0084629B"/>
    <w:rsid w:val="008A164E"/>
    <w:rsid w:val="00911908"/>
    <w:rsid w:val="00963AA2"/>
    <w:rsid w:val="00993959"/>
    <w:rsid w:val="00A42431"/>
    <w:rsid w:val="00A61C4E"/>
    <w:rsid w:val="00A7641D"/>
    <w:rsid w:val="00AC7EE0"/>
    <w:rsid w:val="00AD221F"/>
    <w:rsid w:val="00B30D68"/>
    <w:rsid w:val="00B71E8E"/>
    <w:rsid w:val="00BD1C91"/>
    <w:rsid w:val="00C6537F"/>
    <w:rsid w:val="00C83F40"/>
    <w:rsid w:val="00CE0A9A"/>
    <w:rsid w:val="00D01A30"/>
    <w:rsid w:val="00DA7BBF"/>
    <w:rsid w:val="00DD7651"/>
    <w:rsid w:val="00E16969"/>
    <w:rsid w:val="00E34B4B"/>
    <w:rsid w:val="00EC0E4D"/>
    <w:rsid w:val="00ED01FA"/>
    <w:rsid w:val="00F114C7"/>
    <w:rsid w:val="00F15069"/>
    <w:rsid w:val="00FB3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E0B79"/>
  <w15:chartTrackingRefBased/>
  <w15:docId w15:val="{2E3F97D4-C48F-C943-830B-385C27D7D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14C7"/>
    <w:rPr>
      <w:sz w:val="22"/>
      <w:szCs w:val="22"/>
    </w:rPr>
  </w:style>
  <w:style w:type="paragraph" w:styleId="NormalWeb">
    <w:name w:val="Normal (Web)"/>
    <w:basedOn w:val="Normal"/>
    <w:uiPriority w:val="99"/>
    <w:unhideWhenUsed/>
    <w:rsid w:val="00DD765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A1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797242">
      <w:bodyDiv w:val="1"/>
      <w:marLeft w:val="0"/>
      <w:marRight w:val="0"/>
      <w:marTop w:val="0"/>
      <w:marBottom w:val="0"/>
      <w:divBdr>
        <w:top w:val="none" w:sz="0" w:space="0" w:color="auto"/>
        <w:left w:val="none" w:sz="0" w:space="0" w:color="auto"/>
        <w:bottom w:val="none" w:sz="0" w:space="0" w:color="auto"/>
        <w:right w:val="none" w:sz="0" w:space="0" w:color="auto"/>
      </w:divBdr>
    </w:div>
    <w:div w:id="951018247">
      <w:bodyDiv w:val="1"/>
      <w:marLeft w:val="0"/>
      <w:marRight w:val="0"/>
      <w:marTop w:val="0"/>
      <w:marBottom w:val="0"/>
      <w:divBdr>
        <w:top w:val="none" w:sz="0" w:space="0" w:color="auto"/>
        <w:left w:val="none" w:sz="0" w:space="0" w:color="auto"/>
        <w:bottom w:val="none" w:sz="0" w:space="0" w:color="auto"/>
        <w:right w:val="none" w:sz="0" w:space="0" w:color="auto"/>
      </w:divBdr>
    </w:div>
    <w:div w:id="1004208634">
      <w:bodyDiv w:val="1"/>
      <w:marLeft w:val="0"/>
      <w:marRight w:val="0"/>
      <w:marTop w:val="0"/>
      <w:marBottom w:val="0"/>
      <w:divBdr>
        <w:top w:val="none" w:sz="0" w:space="0" w:color="auto"/>
        <w:left w:val="none" w:sz="0" w:space="0" w:color="auto"/>
        <w:bottom w:val="none" w:sz="0" w:space="0" w:color="auto"/>
        <w:right w:val="none" w:sz="0" w:space="0" w:color="auto"/>
      </w:divBdr>
    </w:div>
    <w:div w:id="1044907544">
      <w:bodyDiv w:val="1"/>
      <w:marLeft w:val="0"/>
      <w:marRight w:val="0"/>
      <w:marTop w:val="0"/>
      <w:marBottom w:val="0"/>
      <w:divBdr>
        <w:top w:val="none" w:sz="0" w:space="0" w:color="auto"/>
        <w:left w:val="none" w:sz="0" w:space="0" w:color="auto"/>
        <w:bottom w:val="none" w:sz="0" w:space="0" w:color="auto"/>
        <w:right w:val="none" w:sz="0" w:space="0" w:color="auto"/>
      </w:divBdr>
    </w:div>
    <w:div w:id="1467897087">
      <w:bodyDiv w:val="1"/>
      <w:marLeft w:val="0"/>
      <w:marRight w:val="0"/>
      <w:marTop w:val="0"/>
      <w:marBottom w:val="0"/>
      <w:divBdr>
        <w:top w:val="none" w:sz="0" w:space="0" w:color="auto"/>
        <w:left w:val="none" w:sz="0" w:space="0" w:color="auto"/>
        <w:bottom w:val="none" w:sz="0" w:space="0" w:color="auto"/>
        <w:right w:val="none" w:sz="0" w:space="0" w:color="auto"/>
      </w:divBdr>
    </w:div>
    <w:div w:id="1473329971">
      <w:bodyDiv w:val="1"/>
      <w:marLeft w:val="0"/>
      <w:marRight w:val="0"/>
      <w:marTop w:val="0"/>
      <w:marBottom w:val="0"/>
      <w:divBdr>
        <w:top w:val="none" w:sz="0" w:space="0" w:color="auto"/>
        <w:left w:val="none" w:sz="0" w:space="0" w:color="auto"/>
        <w:bottom w:val="none" w:sz="0" w:space="0" w:color="auto"/>
        <w:right w:val="none" w:sz="0" w:space="0" w:color="auto"/>
      </w:divBdr>
    </w:div>
    <w:div w:id="1485004032">
      <w:bodyDiv w:val="1"/>
      <w:marLeft w:val="0"/>
      <w:marRight w:val="0"/>
      <w:marTop w:val="0"/>
      <w:marBottom w:val="0"/>
      <w:divBdr>
        <w:top w:val="none" w:sz="0" w:space="0" w:color="auto"/>
        <w:left w:val="none" w:sz="0" w:space="0" w:color="auto"/>
        <w:bottom w:val="none" w:sz="0" w:space="0" w:color="auto"/>
        <w:right w:val="none" w:sz="0" w:space="0" w:color="auto"/>
      </w:divBdr>
    </w:div>
    <w:div w:id="1562867022">
      <w:bodyDiv w:val="1"/>
      <w:marLeft w:val="0"/>
      <w:marRight w:val="0"/>
      <w:marTop w:val="0"/>
      <w:marBottom w:val="0"/>
      <w:divBdr>
        <w:top w:val="none" w:sz="0" w:space="0" w:color="auto"/>
        <w:left w:val="none" w:sz="0" w:space="0" w:color="auto"/>
        <w:bottom w:val="none" w:sz="0" w:space="0" w:color="auto"/>
        <w:right w:val="none" w:sz="0" w:space="0" w:color="auto"/>
      </w:divBdr>
    </w:div>
    <w:div w:id="1594052089">
      <w:bodyDiv w:val="1"/>
      <w:marLeft w:val="0"/>
      <w:marRight w:val="0"/>
      <w:marTop w:val="0"/>
      <w:marBottom w:val="0"/>
      <w:divBdr>
        <w:top w:val="none" w:sz="0" w:space="0" w:color="auto"/>
        <w:left w:val="none" w:sz="0" w:space="0" w:color="auto"/>
        <w:bottom w:val="none" w:sz="0" w:space="0" w:color="auto"/>
        <w:right w:val="none" w:sz="0" w:space="0" w:color="auto"/>
      </w:divBdr>
    </w:div>
    <w:div w:id="194997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A8A9B-4255-8340-B25F-130B1823F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6</Pages>
  <Words>4218</Words>
  <Characters>24043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Stewart</dc:creator>
  <cp:keywords/>
  <dc:description/>
  <cp:lastModifiedBy>Taylor Stewart</cp:lastModifiedBy>
  <cp:revision>29</cp:revision>
  <dcterms:created xsi:type="dcterms:W3CDTF">2020-11-11T15:52:00Z</dcterms:created>
  <dcterms:modified xsi:type="dcterms:W3CDTF">2020-12-11T20:27:00Z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vt:lpwstr>
  </property>
  <property fmtid="{D5CDD505-2E9C-101B-9397-08002B2CF9AE}" pid="15" name="Mendeley Recent Style Name 6_1">
    <vt:lpwstr>Ecology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9e574481-e66e-31da-a4e0-3eca1e8dc8a4</vt:lpwstr>
  </property>
  <property fmtid="{D5CDD505-2E9C-101B-9397-08002B2CF9AE}" pid="24" name="Mendeley Citation Style_1">
    <vt:lpwstr>http://www.zotero.org/styles/ecology</vt:lpwstr>
  </property>
</Properties>
</file>