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30B0247D" w:rsidR="00DD7651" w:rsidRPr="00E930AC" w:rsidRDefault="00DD7651" w:rsidP="00105883">
      <w:pPr>
        <w:spacing w:line="300" w:lineRule="auto"/>
        <w:rPr>
          <w:rFonts w:ascii="Times New Roman" w:eastAsia="Times New Roman" w:hAnsi="Times New Roman" w:cs="Times New Roman"/>
          <w:iCs/>
          <w:color w:val="000000"/>
        </w:rPr>
      </w:pPr>
      <w:r w:rsidRPr="00E930AC">
        <w:rPr>
          <w:rFonts w:ascii="Times New Roman" w:eastAsia="Times New Roman" w:hAnsi="Times New Roman" w:cs="Times New Roman"/>
          <w:iCs/>
          <w:color w:val="000000"/>
        </w:rPr>
        <w:t>Quantifying a potential mechanism between ice cover and cisco recruitment success: what role does light play in cisco embryonic development?</w:t>
      </w:r>
    </w:p>
    <w:p w14:paraId="44C2324F" w14:textId="77777777" w:rsidR="00DD7651" w:rsidRPr="00E930AC" w:rsidRDefault="00DD7651" w:rsidP="00105883">
      <w:pPr>
        <w:spacing w:line="300" w:lineRule="auto"/>
        <w:rPr>
          <w:rFonts w:ascii="Times New Roman" w:eastAsia="Times New Roman" w:hAnsi="Times New Roman" w:cs="Times New Roman"/>
          <w:iCs/>
          <w:color w:val="000000"/>
        </w:rPr>
      </w:pPr>
    </w:p>
    <w:p w14:paraId="465108CD" w14:textId="3467549B" w:rsidR="00DD7651" w:rsidRPr="00E930AC" w:rsidRDefault="00DD7651" w:rsidP="00105883">
      <w:pPr>
        <w:spacing w:line="300" w:lineRule="auto"/>
        <w:rPr>
          <w:rFonts w:ascii="Times New Roman" w:eastAsia="Times New Roman" w:hAnsi="Times New Roman" w:cs="Times New Roman"/>
          <w:iCs/>
          <w:color w:val="000000"/>
        </w:rPr>
      </w:pPr>
      <w:r w:rsidRPr="00E930AC">
        <w:rPr>
          <w:rFonts w:ascii="Times New Roman" w:eastAsia="Times New Roman" w:hAnsi="Times New Roman" w:cs="Times New Roman"/>
          <w:iCs/>
          <w:color w:val="000000"/>
        </w:rPr>
        <w:t>Taylor R. Stewart</w:t>
      </w:r>
      <w:r w:rsidRPr="00E930AC">
        <w:rPr>
          <w:rFonts w:ascii="Times New Roman" w:eastAsia="Times New Roman" w:hAnsi="Times New Roman" w:cs="Times New Roman"/>
          <w:iCs/>
          <w:color w:val="000000"/>
          <w:vertAlign w:val="superscript"/>
        </w:rPr>
        <w:t>1,3</w:t>
      </w:r>
      <w:r w:rsidRPr="00E930AC">
        <w:rPr>
          <w:rFonts w:ascii="Times New Roman" w:eastAsia="Times New Roman" w:hAnsi="Times New Roman" w:cs="Times New Roman"/>
          <w:iCs/>
          <w:color w:val="000000"/>
        </w:rPr>
        <w:t>, Mark R. Vinson</w:t>
      </w:r>
      <w:r w:rsidRPr="00E930AC">
        <w:rPr>
          <w:rFonts w:ascii="Times New Roman" w:eastAsia="Times New Roman" w:hAnsi="Times New Roman" w:cs="Times New Roman"/>
          <w:iCs/>
          <w:color w:val="000000"/>
          <w:vertAlign w:val="superscript"/>
        </w:rPr>
        <w:t>2</w:t>
      </w:r>
      <w:r w:rsidRPr="00E930AC">
        <w:rPr>
          <w:rFonts w:ascii="Times New Roman" w:eastAsia="Times New Roman" w:hAnsi="Times New Roman" w:cs="Times New Roman"/>
          <w:iCs/>
          <w:color w:val="000000"/>
        </w:rPr>
        <w:t>, and Jason D. Stockwell</w:t>
      </w:r>
      <w:r w:rsidRPr="00E930AC">
        <w:rPr>
          <w:rFonts w:ascii="Times New Roman" w:eastAsia="Times New Roman" w:hAnsi="Times New Roman" w:cs="Times New Roman"/>
          <w:iCs/>
          <w:color w:val="000000"/>
          <w:vertAlign w:val="superscript"/>
        </w:rPr>
        <w:t>3</w:t>
      </w:r>
    </w:p>
    <w:p w14:paraId="46ED2E2F" w14:textId="14119A2B" w:rsidR="00DD7651" w:rsidRPr="00E930AC" w:rsidRDefault="00DD7651" w:rsidP="00105883">
      <w:pPr>
        <w:spacing w:line="300" w:lineRule="auto"/>
        <w:rPr>
          <w:rFonts w:ascii="Times New Roman" w:eastAsia="Times New Roman" w:hAnsi="Times New Roman" w:cs="Times New Roman"/>
          <w:iCs/>
          <w:color w:val="000000"/>
        </w:rPr>
      </w:pPr>
    </w:p>
    <w:p w14:paraId="025415FA" w14:textId="5489278C" w:rsidR="00DD7651" w:rsidRPr="00E930AC" w:rsidRDefault="00DD7651" w:rsidP="00105883">
      <w:pPr>
        <w:pStyle w:val="NormalWeb"/>
        <w:spacing w:before="0" w:beforeAutospacing="0" w:after="0" w:afterAutospacing="0" w:line="300" w:lineRule="auto"/>
        <w:rPr>
          <w:color w:val="000000"/>
        </w:rPr>
      </w:pPr>
      <w:r w:rsidRPr="00E930AC">
        <w:rPr>
          <w:iCs/>
          <w:color w:val="000000"/>
          <w:vertAlign w:val="superscript"/>
        </w:rPr>
        <w:t>1</w:t>
      </w:r>
      <w:r w:rsidR="00CE0A9A" w:rsidRPr="00E930AC">
        <w:rPr>
          <w:iCs/>
          <w:color w:val="000000"/>
          <w:vertAlign w:val="superscript"/>
        </w:rPr>
        <w:t xml:space="preserve"> </w:t>
      </w:r>
      <w:r w:rsidRPr="00E930AC">
        <w:rPr>
          <w:color w:val="000000"/>
        </w:rPr>
        <w:t xml:space="preserve">Department of Biology, University of Vermont, </w:t>
      </w:r>
      <w:r w:rsidR="00BD1C91" w:rsidRPr="00E930AC">
        <w:rPr>
          <w:color w:val="000000"/>
        </w:rPr>
        <w:t xml:space="preserve">Burlington, Vermont, </w:t>
      </w:r>
      <w:r w:rsidRPr="00E930AC">
        <w:rPr>
          <w:color w:val="000000"/>
        </w:rPr>
        <w:t>USA</w:t>
      </w:r>
    </w:p>
    <w:p w14:paraId="6E4187CA" w14:textId="0B325B03" w:rsidR="00D01A30" w:rsidRPr="00E930AC" w:rsidRDefault="00D01A30" w:rsidP="00105883">
      <w:pPr>
        <w:pStyle w:val="NormalWeb"/>
        <w:spacing w:before="0" w:beforeAutospacing="0" w:after="0" w:afterAutospacing="0" w:line="300" w:lineRule="auto"/>
        <w:rPr>
          <w:color w:val="000000"/>
          <w:vertAlign w:val="superscript"/>
        </w:rPr>
      </w:pPr>
      <w:r w:rsidRPr="00E930AC">
        <w:rPr>
          <w:color w:val="000000"/>
          <w:vertAlign w:val="superscript"/>
        </w:rPr>
        <w:t>2</w:t>
      </w:r>
      <w:r w:rsidRPr="00E930AC">
        <w:rPr>
          <w:color w:val="000000"/>
        </w:rPr>
        <w:t xml:space="preserve"> </w:t>
      </w:r>
      <w:r w:rsidR="00BD1C91" w:rsidRPr="00E930AC">
        <w:rPr>
          <w:color w:val="000000" w:themeColor="text1"/>
        </w:rPr>
        <w:t>USGS Lake Superior Biological Station, Ashland, Wisconsin, USA</w:t>
      </w:r>
    </w:p>
    <w:p w14:paraId="747346A3" w14:textId="2CBEF835" w:rsidR="00D01A30" w:rsidRPr="00E930AC" w:rsidRDefault="00D01A30" w:rsidP="00105883">
      <w:pPr>
        <w:pStyle w:val="NormalWeb"/>
        <w:spacing w:before="0" w:beforeAutospacing="0" w:after="0" w:afterAutospacing="0" w:line="300" w:lineRule="auto"/>
      </w:pPr>
      <w:r w:rsidRPr="00E930AC">
        <w:rPr>
          <w:color w:val="000000"/>
          <w:vertAlign w:val="superscript"/>
        </w:rPr>
        <w:t>3</w:t>
      </w:r>
      <w:r w:rsidR="00CE0A9A" w:rsidRPr="00E930AC">
        <w:rPr>
          <w:color w:val="000000"/>
          <w:vertAlign w:val="superscript"/>
        </w:rPr>
        <w:t xml:space="preserve"> </w:t>
      </w:r>
      <w:r w:rsidRPr="00E930AC">
        <w:rPr>
          <w:color w:val="000000"/>
        </w:rPr>
        <w:t xml:space="preserve">Rubenstein Ecosystem Science Laboratory, University of Vermont, </w:t>
      </w:r>
      <w:r w:rsidR="00BD1C91" w:rsidRPr="00E930AC">
        <w:rPr>
          <w:color w:val="000000"/>
        </w:rPr>
        <w:t xml:space="preserve">Burlington, Vermont, </w:t>
      </w:r>
      <w:r w:rsidRPr="00E930AC">
        <w:rPr>
          <w:color w:val="000000"/>
        </w:rPr>
        <w:t>USA</w:t>
      </w:r>
    </w:p>
    <w:p w14:paraId="70401654" w14:textId="1AC533A2" w:rsidR="00DD7651" w:rsidRPr="00E930AC" w:rsidRDefault="00DD7651" w:rsidP="00105883">
      <w:pPr>
        <w:spacing w:line="300" w:lineRule="auto"/>
        <w:rPr>
          <w:rFonts w:ascii="Times New Roman" w:eastAsia="Times New Roman" w:hAnsi="Times New Roman" w:cs="Times New Roman"/>
          <w:b/>
          <w:bCs/>
          <w:iCs/>
          <w:color w:val="000000"/>
        </w:rPr>
      </w:pPr>
    </w:p>
    <w:p w14:paraId="1A5A8A79" w14:textId="77777777" w:rsidR="00D01A30" w:rsidRPr="00E930AC" w:rsidRDefault="00D01A30" w:rsidP="00105883">
      <w:pPr>
        <w:spacing w:line="300" w:lineRule="auto"/>
        <w:rPr>
          <w:rFonts w:ascii="Times New Roman" w:eastAsia="Times New Roman" w:hAnsi="Times New Roman" w:cs="Times New Roman"/>
          <w:b/>
          <w:bCs/>
          <w:iCs/>
          <w:color w:val="000000"/>
        </w:rPr>
      </w:pPr>
    </w:p>
    <w:p w14:paraId="2BC6A2AE" w14:textId="2DCB6DCD" w:rsidR="00B71E8E" w:rsidRPr="00E930AC" w:rsidRDefault="00B71E8E" w:rsidP="00105883">
      <w:pPr>
        <w:spacing w:line="300" w:lineRule="auto"/>
        <w:rPr>
          <w:rFonts w:ascii="Times New Roman" w:eastAsia="Times New Roman" w:hAnsi="Times New Roman" w:cs="Times New Roman"/>
          <w:b/>
          <w:bCs/>
          <w:iCs/>
          <w:color w:val="000000"/>
        </w:rPr>
      </w:pPr>
      <w:r w:rsidRPr="00E930AC">
        <w:rPr>
          <w:rFonts w:ascii="Times New Roman" w:eastAsia="Times New Roman" w:hAnsi="Times New Roman" w:cs="Times New Roman"/>
          <w:b/>
          <w:bCs/>
          <w:iCs/>
          <w:color w:val="000000"/>
        </w:rPr>
        <w:t>ABSTRACT:</w:t>
      </w:r>
    </w:p>
    <w:p w14:paraId="30341567" w14:textId="68C6F27F" w:rsidR="00B71E8E" w:rsidRPr="00E930AC" w:rsidRDefault="00B71E8E" w:rsidP="00105883">
      <w:pPr>
        <w:spacing w:line="300" w:lineRule="auto"/>
        <w:rPr>
          <w:rFonts w:ascii="Times New Roman" w:eastAsia="Times New Roman" w:hAnsi="Times New Roman" w:cs="Times New Roman"/>
          <w:b/>
          <w:bCs/>
          <w:iCs/>
          <w:color w:val="000000"/>
        </w:rPr>
      </w:pPr>
    </w:p>
    <w:p w14:paraId="3351DBF0" w14:textId="77777777" w:rsidR="008168CA" w:rsidRPr="00E930AC" w:rsidRDefault="008168CA" w:rsidP="00105883">
      <w:pPr>
        <w:spacing w:line="300" w:lineRule="auto"/>
        <w:rPr>
          <w:rFonts w:ascii="Times New Roman" w:eastAsia="Times New Roman" w:hAnsi="Times New Roman" w:cs="Times New Roman"/>
          <w:b/>
          <w:bCs/>
          <w:iCs/>
          <w:color w:val="000000"/>
        </w:rPr>
      </w:pPr>
    </w:p>
    <w:p w14:paraId="343A5942" w14:textId="5EDEFE17" w:rsidR="00911908" w:rsidRPr="00E930AC" w:rsidRDefault="00911908" w:rsidP="00105883">
      <w:pPr>
        <w:spacing w:line="300" w:lineRule="auto"/>
        <w:rPr>
          <w:rFonts w:ascii="Times New Roman" w:eastAsia="Times New Roman" w:hAnsi="Times New Roman" w:cs="Times New Roman"/>
          <w:b/>
          <w:bCs/>
          <w:iCs/>
          <w:color w:val="000000"/>
        </w:rPr>
      </w:pPr>
      <w:r w:rsidRPr="00E930AC">
        <w:rPr>
          <w:rFonts w:ascii="Times New Roman" w:eastAsia="Times New Roman" w:hAnsi="Times New Roman" w:cs="Times New Roman"/>
          <w:b/>
          <w:bCs/>
          <w:iCs/>
          <w:color w:val="000000"/>
        </w:rPr>
        <w:t>INTRODUCTION:</w:t>
      </w:r>
    </w:p>
    <w:p w14:paraId="0F4FD5BC" w14:textId="77777777" w:rsidR="006C686F" w:rsidRPr="00E930AC" w:rsidRDefault="006C686F" w:rsidP="00105883">
      <w:pPr>
        <w:spacing w:line="300" w:lineRule="auto"/>
        <w:rPr>
          <w:rFonts w:ascii="Times New Roman" w:eastAsia="Times New Roman" w:hAnsi="Times New Roman" w:cs="Times New Roman"/>
          <w:i/>
          <w:color w:val="000000"/>
        </w:rPr>
      </w:pPr>
    </w:p>
    <w:p w14:paraId="67074AF5" w14:textId="0B413A8E" w:rsidR="0067613A" w:rsidRPr="00E930AC" w:rsidRDefault="000E378B" w:rsidP="00105883">
      <w:pPr>
        <w:spacing w:line="300" w:lineRule="auto"/>
        <w:rPr>
          <w:rFonts w:ascii="Times New Roman" w:eastAsia="Times New Roman" w:hAnsi="Times New Roman" w:cs="Times New Roman"/>
        </w:rPr>
      </w:pPr>
      <w:r w:rsidRPr="00E930AC">
        <w:rPr>
          <w:rFonts w:ascii="Times New Roman" w:eastAsia="Times New Roman" w:hAnsi="Times New Roman" w:cs="Times New Roman"/>
          <w:color w:val="000000"/>
        </w:rPr>
        <w:t>Freshwater whitefishes, Salmonidae Coregoninae (hereafter coregonines)</w:t>
      </w:r>
      <w:r w:rsidRPr="00E930AC">
        <w:rPr>
          <w:rFonts w:ascii="Times New Roman" w:eastAsia="Times New Roman" w:hAnsi="Times New Roman" w:cs="Times New Roman"/>
        </w:rPr>
        <w:t xml:space="preserve"> </w:t>
      </w:r>
      <w:r w:rsidRPr="00E930AC">
        <w:rPr>
          <w:rFonts w:ascii="Times New Roman" w:eastAsia="Times New Roman" w:hAnsi="Times New Roman" w:cs="Times New Roman"/>
          <w:color w:val="000000"/>
        </w:rPr>
        <w:t xml:space="preserve">have played important economic and ecological roles throughout the northern hemisphere (REFS). </w:t>
      </w:r>
      <w:r w:rsidR="00A7641D" w:rsidRPr="00E930AC">
        <w:rPr>
          <w:rFonts w:ascii="Times New Roman" w:eastAsia="Times New Roman" w:hAnsi="Times New Roman" w:cs="Times New Roman"/>
        </w:rPr>
        <w:t xml:space="preserve">Over the past 35 years, coregonine populations worldwide have experienced declines due to highly variable and weak year-class strengths </w:t>
      </w:r>
      <w:r w:rsidR="00A7641D" w:rsidRPr="00E930AC">
        <w:rPr>
          <w:rFonts w:ascii="Times New Roman" w:eastAsia="Times New Roman" w:hAnsi="Times New Roman" w:cs="Times New Roman"/>
        </w:rPr>
        <w:fldChar w:fldCharType="begin" w:fldLock="1"/>
      </w:r>
      <w:r w:rsidR="00767210" w:rsidRPr="00E930AC">
        <w:rPr>
          <w:rFonts w:ascii="Times New Roman" w:eastAsia="Times New Roman" w:hAnsi="Times New Roman" w:cs="Times New Roman"/>
        </w:rPr>
        <w:instrText>ADDIN CSL_CITATION {"citationItems":[{"id":"ITEM-1","itemData":{"DOI":"10.1016/j.fishres.2014.12.014","ISBN":"0165-7836","ISSN":"01657836","abstract":"We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Research","id":"ITEM-1","issued":{"date-parts":[["2015"]]},"language":"English","note":"Cf7pm Times Cited:5 Cited References Count:72","page":"11-21","title":"Spatial synchrony in cisco recruitment","type":"article-journal","volume":"165"},"uris":["http://www.mendeley.com/documents/?uuid=46a3e3dd-af57-35a3-9835-16f195c69b4e"]},{"id":"ITEM-2","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Myers et al. 2015)","plainTextFormattedCitation":"(Nyberg et al. 2001, Myers et al. 2015)","previouslyFormattedCitation":"(Nyberg et al. 2001, Myers et al. 2015)"},"properties":{"noteIndex":0},"schema":"https://github.com/citation-style-language/schema/raw/master/csl-citation.json"}</w:instrText>
      </w:r>
      <w:r w:rsidR="00A7641D" w:rsidRPr="00E930AC">
        <w:rPr>
          <w:rFonts w:ascii="Times New Roman" w:eastAsia="Times New Roman" w:hAnsi="Times New Roman" w:cs="Times New Roman"/>
        </w:rPr>
        <w:fldChar w:fldCharType="separate"/>
      </w:r>
      <w:r w:rsidR="00A7641D" w:rsidRPr="00E930AC">
        <w:rPr>
          <w:rFonts w:ascii="Times New Roman" w:eastAsia="Times New Roman" w:hAnsi="Times New Roman" w:cs="Times New Roman"/>
          <w:noProof/>
        </w:rPr>
        <w:t>(Nyberg et al. 2001, Myers et al. 2015)</w:t>
      </w:r>
      <w:r w:rsidR="00A7641D" w:rsidRPr="00E930AC">
        <w:rPr>
          <w:rFonts w:ascii="Times New Roman" w:eastAsia="Times New Roman" w:hAnsi="Times New Roman" w:cs="Times New Roman"/>
        </w:rPr>
        <w:fldChar w:fldCharType="end"/>
      </w:r>
      <w:r w:rsidR="00A7641D" w:rsidRPr="00E930AC">
        <w:rPr>
          <w:rFonts w:ascii="Times New Roman" w:eastAsia="Times New Roman" w:hAnsi="Times New Roman" w:cs="Times New Roman"/>
        </w:rPr>
        <w:t xml:space="preserve">. </w:t>
      </w:r>
      <w:r w:rsidR="00F15069" w:rsidRPr="00E930AC">
        <w:rPr>
          <w:rFonts w:ascii="Times New Roman" w:eastAsia="Times New Roman" w:hAnsi="Times New Roman" w:cs="Times New Roman"/>
        </w:rPr>
        <w:t xml:space="preserve">Historical </w:t>
      </w:r>
      <w:r w:rsidR="001D7A39" w:rsidRPr="00E930AC">
        <w:rPr>
          <w:rFonts w:ascii="Times New Roman" w:eastAsia="Times New Roman" w:hAnsi="Times New Roman" w:cs="Times New Roman"/>
        </w:rPr>
        <w:t xml:space="preserve">coregonine </w:t>
      </w:r>
      <w:r w:rsidR="004E26F6" w:rsidRPr="00E930AC">
        <w:rPr>
          <w:rFonts w:ascii="Times New Roman" w:eastAsia="Times New Roman" w:hAnsi="Times New Roman" w:cs="Times New Roman"/>
        </w:rPr>
        <w:t xml:space="preserve">declines have been attributed to overfishing, invasive species, habitat </w:t>
      </w:r>
      <w:r w:rsidR="00633EC1" w:rsidRPr="00E930AC">
        <w:rPr>
          <w:rFonts w:ascii="Times New Roman" w:eastAsia="Times New Roman" w:hAnsi="Times New Roman" w:cs="Times New Roman"/>
        </w:rPr>
        <w:t>alterations</w:t>
      </w:r>
      <w:r w:rsidR="004E26F6" w:rsidRPr="00E930AC">
        <w:rPr>
          <w:rFonts w:ascii="Times New Roman" w:eastAsia="Times New Roman" w:hAnsi="Times New Roman" w:cs="Times New Roman"/>
        </w:rPr>
        <w:t xml:space="preserve">, </w:t>
      </w:r>
      <w:r w:rsidR="00AC7EE0" w:rsidRPr="00E930AC">
        <w:rPr>
          <w:rFonts w:ascii="Times New Roman" w:eastAsia="Times New Roman" w:hAnsi="Times New Roman" w:cs="Times New Roman"/>
        </w:rPr>
        <w:t xml:space="preserve">and </w:t>
      </w:r>
      <w:r w:rsidR="00633EC1" w:rsidRPr="00E930AC">
        <w:rPr>
          <w:rFonts w:ascii="Times New Roman" w:eastAsia="Times New Roman" w:hAnsi="Times New Roman" w:cs="Times New Roman"/>
        </w:rPr>
        <w:t>competition</w:t>
      </w:r>
      <w:r w:rsidR="00AC7EE0" w:rsidRPr="00E930AC">
        <w:rPr>
          <w:rFonts w:ascii="Times New Roman" w:eastAsia="Times New Roman" w:hAnsi="Times New Roman" w:cs="Times New Roman"/>
        </w:rPr>
        <w:t xml:space="preserve"> </w:t>
      </w:r>
      <w:r w:rsidR="004E26F6" w:rsidRPr="00E930AC">
        <w:rPr>
          <w:rFonts w:ascii="Times New Roman" w:eastAsia="Times New Roman" w:hAnsi="Times New Roman" w:cs="Times New Roman"/>
        </w:rPr>
        <w:t>(</w:t>
      </w:r>
      <w:r w:rsidR="00F15069" w:rsidRPr="00E930AC">
        <w:rPr>
          <w:rFonts w:ascii="Times New Roman" w:eastAsia="Times New Roman" w:hAnsi="Times New Roman" w:cs="Times New Roman"/>
        </w:rPr>
        <w:t>Stockwell et al. 2009</w:t>
      </w:r>
      <w:r w:rsidR="00633EC1" w:rsidRPr="00E930AC">
        <w:rPr>
          <w:rFonts w:ascii="Times New Roman" w:eastAsia="Times New Roman" w:hAnsi="Times New Roman" w:cs="Times New Roman"/>
        </w:rPr>
        <w:t>, Rosinski et al. 2020, Lucke et al. 2020</w:t>
      </w:r>
      <w:r w:rsidR="004E26F6" w:rsidRPr="00E930AC">
        <w:rPr>
          <w:rFonts w:ascii="Times New Roman" w:eastAsia="Times New Roman" w:hAnsi="Times New Roman" w:cs="Times New Roman"/>
        </w:rPr>
        <w:t>).</w:t>
      </w:r>
      <w:r w:rsidR="0067613A" w:rsidRPr="00E930AC">
        <w:rPr>
          <w:rFonts w:ascii="Times New Roman" w:eastAsia="Times New Roman" w:hAnsi="Times New Roman" w:cs="Times New Roman"/>
        </w:rPr>
        <w:t xml:space="preserve"> </w:t>
      </w:r>
      <w:r w:rsidR="00F15069" w:rsidRPr="00E930AC">
        <w:rPr>
          <w:rFonts w:ascii="Times New Roman" w:eastAsia="Times New Roman" w:hAnsi="Times New Roman" w:cs="Times New Roman"/>
        </w:rPr>
        <w:t xml:space="preserve">However, actual reasons for contemporary declines remain unknown, </w:t>
      </w:r>
      <w:r w:rsidR="00F15069" w:rsidRPr="00E930AC">
        <w:rPr>
          <w:rFonts w:ascii="Times New Roman" w:eastAsia="Times New Roman" w:hAnsi="Times New Roman" w:cs="Times New Roman"/>
          <w:color w:val="000000"/>
        </w:rPr>
        <w:t xml:space="preserve">but climate-induced changes in early-life stage environments have been hypothesized, and winter </w:t>
      </w:r>
      <w:r w:rsidR="00F15069" w:rsidRPr="00E930AC">
        <w:rPr>
          <w:rFonts w:ascii="Times New Roman" w:eastAsia="Times New Roman" w:hAnsi="Times New Roman" w:cs="Times New Roman"/>
        </w:rPr>
        <w:t xml:space="preserve">ice and water temperature regimes have changed over the past 20 years or more </w:t>
      </w:r>
      <w:r w:rsidR="00F15069" w:rsidRPr="00E930AC">
        <w:rPr>
          <w:rFonts w:ascii="Times New Roman" w:eastAsia="Times New Roman" w:hAnsi="Times New Roman" w:cs="Times New Roman"/>
        </w:rPr>
        <w:fldChar w:fldCharType="begin" w:fldLock="1"/>
      </w:r>
      <w:r w:rsidR="00ED01FA" w:rsidRPr="00E930AC">
        <w:rPr>
          <w:rFonts w:ascii="Times New Roman" w:eastAsia="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globe","type":"article-journal","volume":"42"},"uris":["http://www.mendeley.com/documents/?uuid=148ceb4a-054a-3a99-b7cc-8d1b9f93055f"]}],"mendeley":{"formattedCitation":"(Austin and Colman 2007, O’Reilly et al. 2015)","plainTextFormattedCitation":"(Austin and Colman 2007, O’Reilly et al. 2015)","previouslyFormattedCitation":"(Austin and Colman 2007, O’Reilly et al. 2015)"},"properties":{"noteIndex":0},"schema":"https://github.com/citation-style-language/schema/raw/master/csl-citation.json"}</w:instrText>
      </w:r>
      <w:r w:rsidR="00F15069" w:rsidRPr="00E930AC">
        <w:rPr>
          <w:rFonts w:ascii="Times New Roman" w:eastAsia="Times New Roman" w:hAnsi="Times New Roman" w:cs="Times New Roman"/>
        </w:rPr>
        <w:fldChar w:fldCharType="separate"/>
      </w:r>
      <w:r w:rsidR="00F15069" w:rsidRPr="00E930AC">
        <w:rPr>
          <w:rFonts w:ascii="Times New Roman" w:eastAsia="Times New Roman" w:hAnsi="Times New Roman" w:cs="Times New Roman"/>
          <w:noProof/>
        </w:rPr>
        <w:t>(Austin and Colman 2007, O’Reilly et al. 2015)</w:t>
      </w:r>
      <w:r w:rsidR="00F15069" w:rsidRPr="00E930AC">
        <w:rPr>
          <w:rFonts w:ascii="Times New Roman" w:eastAsia="Times New Roman" w:hAnsi="Times New Roman" w:cs="Times New Roman"/>
        </w:rPr>
        <w:fldChar w:fldCharType="end"/>
      </w:r>
      <w:r w:rsidR="00F15069" w:rsidRPr="00E930AC">
        <w:rPr>
          <w:rFonts w:ascii="Times New Roman" w:eastAsia="Times New Roman" w:hAnsi="Times New Roman" w:cs="Times New Roman"/>
        </w:rPr>
        <w:t xml:space="preserve">. </w:t>
      </w:r>
      <w:r w:rsidR="00F15069" w:rsidRPr="00E930AC">
        <w:rPr>
          <w:rFonts w:ascii="Times New Roman" w:eastAsia="Times New Roman" w:hAnsi="Times New Roman" w:cs="Times New Roman"/>
          <w:color w:val="000000"/>
        </w:rPr>
        <w:t>In the Laurentian Great Lakes, native coregonine conservation and restoration efforts are at the forefront of fisheries management efforts (REFS). Future climate change predictions show that the timing and physical characteristics of winter and ice regimes are likely to drive some of the most important biological changes (REFS).</w:t>
      </w:r>
    </w:p>
    <w:p w14:paraId="59E9E263" w14:textId="7B6D3E62" w:rsidR="00633EC1" w:rsidRPr="00E930AC" w:rsidRDefault="00633EC1" w:rsidP="00105883">
      <w:pPr>
        <w:spacing w:line="300" w:lineRule="auto"/>
        <w:rPr>
          <w:rFonts w:ascii="Times New Roman" w:eastAsia="Times New Roman" w:hAnsi="Times New Roman" w:cs="Times New Roman"/>
          <w:color w:val="000000"/>
        </w:rPr>
      </w:pPr>
    </w:p>
    <w:p w14:paraId="4ECA01D5" w14:textId="083DB9C1" w:rsidR="007A572B" w:rsidRPr="00E930AC" w:rsidRDefault="00633EC1" w:rsidP="00105883">
      <w:pPr>
        <w:spacing w:line="300" w:lineRule="auto"/>
        <w:rPr>
          <w:rFonts w:ascii="Times New Roman" w:eastAsia="Times New Roman" w:hAnsi="Times New Roman" w:cs="Times New Roman"/>
          <w:color w:val="000000"/>
        </w:rPr>
      </w:pPr>
      <w:r w:rsidRPr="00E930AC">
        <w:rPr>
          <w:rFonts w:ascii="Times New Roman" w:eastAsia="Times New Roman" w:hAnsi="Times New Roman" w:cs="Times New Roman"/>
          <w:color w:val="000000"/>
        </w:rPr>
        <w:t>Year-class strength in most fish species, including coregonines, is thought to be established prior to the end of the first season of growth</w:t>
      </w:r>
      <w:r w:rsidR="006F4C92" w:rsidRPr="00E930AC">
        <w:rPr>
          <w:rFonts w:ascii="Times New Roman" w:eastAsia="Times New Roman" w:hAnsi="Times New Roman" w:cs="Times New Roman"/>
          <w:color w:val="000000"/>
        </w:rPr>
        <w:t xml:space="preserve"> </w:t>
      </w:r>
      <w:r w:rsidRPr="00E930AC">
        <w:rPr>
          <w:rFonts w:ascii="Times New Roman" w:eastAsia="Times New Roman" w:hAnsi="Times New Roman" w:cs="Times New Roman"/>
          <w:color w:val="000000"/>
        </w:rPr>
        <w:fldChar w:fldCharType="begin" w:fldLock="1"/>
      </w:r>
      <w:r w:rsidR="00E16969" w:rsidRPr="00E930AC">
        <w:rPr>
          <w:rFonts w:ascii="Times New Roman" w:eastAsia="Times New Roman" w:hAnsi="Times New Roman" w:cs="Times New Roman"/>
          <w:color w:val="00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Biology","id":"ITEM-1","issue":"C","issued":{"date-parts":[["1990"]]},"page":"249-293","publisher":"Elsevier","title":"Plankton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Pr="00E930AC">
        <w:rPr>
          <w:rFonts w:ascii="Times New Roman" w:eastAsia="Times New Roman" w:hAnsi="Times New Roman" w:cs="Times New Roman"/>
          <w:color w:val="000000"/>
        </w:rPr>
        <w:fldChar w:fldCharType="separate"/>
      </w:r>
      <w:r w:rsidRPr="00E930AC">
        <w:rPr>
          <w:rFonts w:ascii="Times New Roman" w:eastAsia="Times New Roman" w:hAnsi="Times New Roman" w:cs="Times New Roman"/>
          <w:noProof/>
          <w:color w:val="000000"/>
        </w:rPr>
        <w:t>(Hjort 1914, Cushing 1990)</w:t>
      </w:r>
      <w:r w:rsidRPr="00E930AC">
        <w:rPr>
          <w:rFonts w:ascii="Times New Roman" w:eastAsia="Times New Roman" w:hAnsi="Times New Roman" w:cs="Times New Roman"/>
          <w:color w:val="000000"/>
        </w:rPr>
        <w:fldChar w:fldCharType="end"/>
      </w:r>
      <w:r w:rsidRPr="00E930AC">
        <w:rPr>
          <w:rFonts w:ascii="Times New Roman" w:eastAsia="Times New Roman" w:hAnsi="Times New Roman" w:cs="Times New Roman"/>
          <w:color w:val="000000"/>
        </w:rPr>
        <w:t xml:space="preserve">. Unlike </w:t>
      </w:r>
      <w:r w:rsidR="00AC7EE0" w:rsidRPr="00E930AC">
        <w:rPr>
          <w:rFonts w:ascii="Times New Roman" w:eastAsia="Times New Roman" w:hAnsi="Times New Roman" w:cs="Times New Roman"/>
          <w:color w:val="000000"/>
        </w:rPr>
        <w:t>larvae</w:t>
      </w:r>
      <w:r w:rsidRPr="00E930AC">
        <w:rPr>
          <w:rFonts w:ascii="Times New Roman" w:eastAsia="Times New Roman" w:hAnsi="Times New Roman" w:cs="Times New Roman"/>
          <w:color w:val="000000"/>
        </w:rPr>
        <w:t>, embryo</w:t>
      </w:r>
      <w:r w:rsidR="006F4C92" w:rsidRPr="00E930AC">
        <w:rPr>
          <w:rFonts w:ascii="Times New Roman" w:eastAsia="Times New Roman" w:hAnsi="Times New Roman" w:cs="Times New Roman"/>
          <w:color w:val="000000"/>
        </w:rPr>
        <w:t>s</w:t>
      </w:r>
      <w:r w:rsidRPr="00E930AC">
        <w:rPr>
          <w:rFonts w:ascii="Times New Roman" w:eastAsia="Times New Roman" w:hAnsi="Times New Roman" w:cs="Times New Roman"/>
          <w:color w:val="000000"/>
        </w:rPr>
        <w:t xml:space="preserve"> </w:t>
      </w:r>
      <w:r w:rsidR="006F4C92" w:rsidRPr="00E930AC">
        <w:rPr>
          <w:rFonts w:ascii="Times New Roman" w:eastAsia="Times New Roman" w:hAnsi="Times New Roman" w:cs="Times New Roman"/>
          <w:color w:val="000000"/>
        </w:rPr>
        <w:t>are static</w:t>
      </w:r>
      <w:r w:rsidR="00AC7EE0" w:rsidRPr="00E930AC">
        <w:rPr>
          <w:rFonts w:ascii="Times New Roman" w:eastAsia="Times New Roman" w:hAnsi="Times New Roman" w:cs="Times New Roman"/>
          <w:color w:val="000000"/>
        </w:rPr>
        <w:t xml:space="preserve">, leaving this early-life stage vulnerable to predation (Stockwell et al. 2014) and </w:t>
      </w:r>
      <w:r w:rsidR="006F4C92" w:rsidRPr="00E930AC">
        <w:rPr>
          <w:rFonts w:ascii="Times New Roman" w:eastAsia="Times New Roman" w:hAnsi="Times New Roman" w:cs="Times New Roman"/>
          <w:color w:val="000000"/>
        </w:rPr>
        <w:t xml:space="preserve">unable to evade </w:t>
      </w:r>
      <w:r w:rsidR="00AC7EE0" w:rsidRPr="00E930AC">
        <w:rPr>
          <w:rFonts w:ascii="Times New Roman" w:eastAsia="Times New Roman" w:hAnsi="Times New Roman" w:cs="Times New Roman"/>
          <w:color w:val="000000"/>
        </w:rPr>
        <w:t xml:space="preserve">inter-annual variation in </w:t>
      </w:r>
      <w:r w:rsidR="006F4C92" w:rsidRPr="00E930AC">
        <w:rPr>
          <w:rFonts w:ascii="Times New Roman" w:eastAsia="Times New Roman" w:hAnsi="Times New Roman" w:cs="Times New Roman"/>
          <w:color w:val="000000"/>
        </w:rPr>
        <w:t>winter</w:t>
      </w:r>
      <w:r w:rsidR="00AC7EE0" w:rsidRPr="00E930AC">
        <w:rPr>
          <w:rFonts w:ascii="Times New Roman" w:eastAsia="Times New Roman" w:hAnsi="Times New Roman" w:cs="Times New Roman"/>
          <w:color w:val="000000"/>
        </w:rPr>
        <w:t xml:space="preserve"> conditions (REFS). </w:t>
      </w:r>
      <w:r w:rsidR="006F4C92" w:rsidRPr="00E930AC">
        <w:rPr>
          <w:rFonts w:ascii="Times New Roman" w:eastAsia="Times New Roman" w:hAnsi="Times New Roman" w:cs="Times New Roman"/>
          <w:iCs/>
          <w:color w:val="000000"/>
        </w:rPr>
        <w:t>Most coregonines are autumn</w:t>
      </w:r>
      <w:r w:rsidR="006F4C92" w:rsidRPr="00E930AC">
        <w:rPr>
          <w:rFonts w:ascii="Times New Roman" w:eastAsia="Times New Roman" w:hAnsi="Times New Roman" w:cs="Times New Roman"/>
          <w:color w:val="000000"/>
        </w:rPr>
        <w:t xml:space="preserve"> spawners whose embryos incubate under ice throughout the winter and hatch in spring</w:t>
      </w:r>
      <w:r w:rsidR="00F15069" w:rsidRPr="00E930AC">
        <w:rPr>
          <w:rFonts w:ascii="Times New Roman" w:eastAsia="Times New Roman" w:hAnsi="Times New Roman" w:cs="Times New Roman"/>
          <w:color w:val="000000"/>
        </w:rPr>
        <w:t xml:space="preserve"> (REFS). Changes in winter severity and ice cover could alter developmental rates, </w:t>
      </w:r>
      <w:r w:rsidR="00EC0E4D" w:rsidRPr="00E930AC">
        <w:rPr>
          <w:rFonts w:ascii="Times New Roman" w:eastAsia="Times New Roman" w:hAnsi="Times New Roman" w:cs="Times New Roman"/>
          <w:color w:val="000000"/>
        </w:rPr>
        <w:t>embryo survival, and time of hatching</w:t>
      </w:r>
      <w:r w:rsidR="00F15069" w:rsidRPr="00E930AC">
        <w:rPr>
          <w:rFonts w:ascii="Times New Roman" w:eastAsia="Times New Roman" w:hAnsi="Times New Roman" w:cs="Times New Roman"/>
          <w:color w:val="000000"/>
        </w:rPr>
        <w:t xml:space="preserve"> (REFS). </w:t>
      </w:r>
      <w:r w:rsidR="001D7A39" w:rsidRPr="00E930AC">
        <w:rPr>
          <w:rFonts w:ascii="Times New Roman" w:eastAsia="Times New Roman" w:hAnsi="Times New Roman" w:cs="Times New Roman"/>
          <w:color w:val="000000"/>
        </w:rPr>
        <w:t>Potential mechanisms by which ice cover might influence cisco development include the reduction of physical wave action</w:t>
      </w:r>
      <w:r w:rsidR="00EC0E4D" w:rsidRPr="00E930AC">
        <w:rPr>
          <w:rFonts w:ascii="Times New Roman" w:eastAsia="Times New Roman" w:hAnsi="Times New Roman" w:cs="Times New Roman"/>
          <w:color w:val="000000"/>
        </w:rPr>
        <w:t xml:space="preserve"> (REFS)</w:t>
      </w:r>
      <w:r w:rsidR="001D7A39" w:rsidRPr="00E930AC">
        <w:rPr>
          <w:rFonts w:ascii="Times New Roman" w:eastAsia="Times New Roman" w:hAnsi="Times New Roman" w:cs="Times New Roman"/>
          <w:color w:val="000000"/>
        </w:rPr>
        <w:t>, lower and more stable winter and spring water temperatures</w:t>
      </w:r>
      <w:r w:rsidR="00EC0E4D" w:rsidRPr="00E930AC">
        <w:rPr>
          <w:rFonts w:ascii="Times New Roman" w:eastAsia="Times New Roman" w:hAnsi="Times New Roman" w:cs="Times New Roman"/>
          <w:color w:val="000000"/>
        </w:rPr>
        <w:t xml:space="preserve"> (REFS),</w:t>
      </w:r>
      <w:r w:rsidR="001D7A39" w:rsidRPr="00E930AC">
        <w:rPr>
          <w:rFonts w:ascii="Times New Roman" w:eastAsia="Times New Roman" w:hAnsi="Times New Roman" w:cs="Times New Roman"/>
          <w:color w:val="000000"/>
        </w:rPr>
        <w:t xml:space="preserve"> and less sunlight reaching the lake bottom (REFS). </w:t>
      </w:r>
      <w:r w:rsidR="006F4C92" w:rsidRPr="00E930AC">
        <w:rPr>
          <w:rFonts w:ascii="Times New Roman" w:eastAsia="Times New Roman" w:hAnsi="Times New Roman" w:cs="Times New Roman"/>
          <w:color w:val="000000"/>
        </w:rPr>
        <w:t xml:space="preserve">Recent changes in ice cover coupled with poor </w:t>
      </w:r>
      <w:r w:rsidR="006F4C92" w:rsidRPr="00E930AC">
        <w:rPr>
          <w:rFonts w:ascii="Times New Roman" w:eastAsia="Times New Roman" w:hAnsi="Times New Roman" w:cs="Times New Roman"/>
          <w:iCs/>
          <w:color w:val="000000"/>
        </w:rPr>
        <w:t>coregonine</w:t>
      </w:r>
      <w:r w:rsidR="006F4C92" w:rsidRPr="00E930AC">
        <w:rPr>
          <w:rFonts w:ascii="Times New Roman" w:eastAsia="Times New Roman" w:hAnsi="Times New Roman" w:cs="Times New Roman"/>
          <w:i/>
          <w:color w:val="000000"/>
        </w:rPr>
        <w:t xml:space="preserve"> </w:t>
      </w:r>
      <w:r w:rsidR="006F4C92" w:rsidRPr="00E930AC">
        <w:rPr>
          <w:rFonts w:ascii="Times New Roman" w:eastAsia="Times New Roman" w:hAnsi="Times New Roman" w:cs="Times New Roman"/>
          <w:color w:val="000000"/>
        </w:rPr>
        <w:t>recruitment has led to speculation about the relationship between ice cover and embryo survival for decade</w:t>
      </w:r>
      <w:r w:rsidR="001D7A39" w:rsidRPr="00E930AC">
        <w:rPr>
          <w:rFonts w:ascii="Times New Roman" w:eastAsia="Times New Roman" w:hAnsi="Times New Roman" w:cs="Times New Roman"/>
          <w:color w:val="000000"/>
        </w:rPr>
        <w:t>s</w:t>
      </w:r>
      <w:r w:rsidR="006F4C92" w:rsidRPr="00E930AC">
        <w:rPr>
          <w:rFonts w:ascii="Times New Roman" w:eastAsia="Times New Roman" w:hAnsi="Times New Roman" w:cs="Times New Roman"/>
          <w:color w:val="000000"/>
        </w:rPr>
        <w:t xml:space="preserve"> with limited rectification</w:t>
      </w:r>
      <w:r w:rsidR="0084629B" w:rsidRPr="00E930AC">
        <w:rPr>
          <w:rFonts w:ascii="Times New Roman" w:eastAsia="Times New Roman" w:hAnsi="Times New Roman" w:cs="Times New Roman"/>
          <w:color w:val="000000"/>
        </w:rPr>
        <w:t>. In Lake Superior, a</w:t>
      </w:r>
      <w:r w:rsidR="0067613A" w:rsidRPr="00E930AC">
        <w:rPr>
          <w:rFonts w:ascii="Times New Roman" w:eastAsia="Times New Roman" w:hAnsi="Times New Roman" w:cs="Times New Roman"/>
          <w:color w:val="000000"/>
        </w:rPr>
        <w:t>ll</w:t>
      </w:r>
      <w:r w:rsidR="00767210" w:rsidRPr="00E930AC">
        <w:rPr>
          <w:rFonts w:ascii="Times New Roman" w:eastAsia="Times New Roman" w:hAnsi="Times New Roman" w:cs="Times New Roman"/>
          <w:color w:val="000000"/>
        </w:rPr>
        <w:t xml:space="preserve"> known cisco spawning </w:t>
      </w:r>
      <w:r w:rsidR="0084629B" w:rsidRPr="00E930AC">
        <w:rPr>
          <w:rFonts w:ascii="Times New Roman" w:eastAsia="Times New Roman" w:hAnsi="Times New Roman" w:cs="Times New Roman"/>
          <w:color w:val="000000"/>
        </w:rPr>
        <w:t>locations</w:t>
      </w:r>
      <w:r w:rsidR="00767210" w:rsidRPr="00E930AC">
        <w:rPr>
          <w:rFonts w:ascii="Times New Roman" w:eastAsia="Times New Roman" w:hAnsi="Times New Roman" w:cs="Times New Roman"/>
          <w:color w:val="000000"/>
        </w:rPr>
        <w:t xml:space="preserve"> are estimated to be covered </w:t>
      </w:r>
      <w:r w:rsidR="004E26F6" w:rsidRPr="00E930AC">
        <w:rPr>
          <w:rFonts w:ascii="Times New Roman" w:eastAsia="Times New Roman" w:hAnsi="Times New Roman" w:cs="Times New Roman"/>
          <w:color w:val="000000"/>
        </w:rPr>
        <w:t xml:space="preserve">when lakewide </w:t>
      </w:r>
      <w:r w:rsidR="00767210" w:rsidRPr="00E930AC">
        <w:rPr>
          <w:rFonts w:ascii="Times New Roman" w:eastAsia="Times New Roman" w:hAnsi="Times New Roman" w:cs="Times New Roman"/>
          <w:color w:val="000000"/>
        </w:rPr>
        <w:t>ice cover</w:t>
      </w:r>
      <w:r w:rsidR="004E26F6" w:rsidRPr="00E930AC">
        <w:rPr>
          <w:rFonts w:ascii="Times New Roman" w:eastAsia="Times New Roman" w:hAnsi="Times New Roman" w:cs="Times New Roman"/>
          <w:color w:val="000000"/>
        </w:rPr>
        <w:t xml:space="preserve"> reaches 15% </w:t>
      </w:r>
      <w:r w:rsidR="00767210" w:rsidRPr="00E930AC">
        <w:rPr>
          <w:rFonts w:ascii="Times New Roman" w:eastAsia="Times New Roman" w:hAnsi="Times New Roman" w:cs="Times New Roman"/>
          <w:color w:val="000000"/>
        </w:rPr>
        <w:t>(Figure 1, Goodyear 1982)</w:t>
      </w:r>
      <w:r w:rsidR="001741A2" w:rsidRPr="00E930AC">
        <w:rPr>
          <w:rFonts w:ascii="Times New Roman" w:eastAsia="Times New Roman" w:hAnsi="Times New Roman" w:cs="Times New Roman"/>
          <w:color w:val="000000"/>
        </w:rPr>
        <w:t>,</w:t>
      </w:r>
      <w:r w:rsidR="007A572B" w:rsidRPr="00E930AC">
        <w:rPr>
          <w:rFonts w:ascii="Times New Roman" w:eastAsia="Times New Roman" w:hAnsi="Times New Roman" w:cs="Times New Roman"/>
          <w:color w:val="000000"/>
        </w:rPr>
        <w:t xml:space="preserve"> and nearly all lakes </w:t>
      </w:r>
      <w:r w:rsidR="001741A2" w:rsidRPr="00E930AC">
        <w:rPr>
          <w:rFonts w:ascii="Times New Roman" w:eastAsia="Times New Roman" w:hAnsi="Times New Roman" w:cs="Times New Roman"/>
          <w:color w:val="000000"/>
        </w:rPr>
        <w:t>with known populations of coregonines are seasonally ice-covered (REFS)</w:t>
      </w:r>
      <w:r w:rsidR="00767210" w:rsidRPr="00E930AC">
        <w:rPr>
          <w:rFonts w:ascii="Times New Roman" w:eastAsia="Times New Roman" w:hAnsi="Times New Roman" w:cs="Times New Roman"/>
          <w:color w:val="000000"/>
        </w:rPr>
        <w:t xml:space="preserve">. </w:t>
      </w:r>
      <w:r w:rsidR="001D7A39" w:rsidRPr="00E930AC">
        <w:rPr>
          <w:rFonts w:ascii="Times New Roman" w:eastAsia="Times New Roman" w:hAnsi="Times New Roman" w:cs="Times New Roman"/>
          <w:color w:val="000000"/>
        </w:rPr>
        <w:t>Therefore, understanding how variable and declining ice regimes may impact coregonine early-life history is an important aspect of coregonine conservation and restoration efforts.</w:t>
      </w:r>
    </w:p>
    <w:p w14:paraId="5F69FEF1" w14:textId="77777777" w:rsidR="007A572B" w:rsidRPr="00E930AC" w:rsidRDefault="007A572B" w:rsidP="00105883">
      <w:pPr>
        <w:spacing w:line="300" w:lineRule="auto"/>
        <w:rPr>
          <w:rFonts w:ascii="Times New Roman" w:eastAsia="Times New Roman" w:hAnsi="Times New Roman" w:cs="Times New Roman"/>
          <w:color w:val="000000"/>
        </w:rPr>
      </w:pPr>
    </w:p>
    <w:p w14:paraId="1978616A" w14:textId="77777777" w:rsidR="00A42431" w:rsidRPr="00E930AC" w:rsidRDefault="007A572B" w:rsidP="00105883">
      <w:pPr>
        <w:spacing w:line="300" w:lineRule="auto"/>
        <w:rPr>
          <w:rFonts w:ascii="Times New Roman" w:eastAsia="Times New Roman" w:hAnsi="Times New Roman" w:cs="Times New Roman"/>
          <w:color w:val="000000"/>
        </w:rPr>
      </w:pPr>
      <w:r w:rsidRPr="00E930AC">
        <w:rPr>
          <w:rFonts w:ascii="Times New Roman" w:eastAsia="Times New Roman" w:hAnsi="Times New Roman" w:cs="Times New Roman"/>
          <w:color w:val="000000"/>
        </w:rPr>
        <w:t>Lake ice cover can also play a critical role in physical and ecological processes (Sharma et al. 2020). The formation and breakup of ice are important to signal seasonal events (REFS)</w:t>
      </w:r>
      <w:r w:rsidR="001741A2" w:rsidRPr="00E930AC">
        <w:rPr>
          <w:rFonts w:ascii="Times New Roman" w:eastAsia="Times New Roman" w:hAnsi="Times New Roman" w:cs="Times New Roman"/>
          <w:color w:val="000000"/>
        </w:rPr>
        <w:t>, such as the onset of spring plankton (REFS)</w:t>
      </w:r>
      <w:r w:rsidRPr="00E930AC">
        <w:rPr>
          <w:rFonts w:ascii="Times New Roman" w:eastAsia="Times New Roman" w:hAnsi="Times New Roman" w:cs="Times New Roman"/>
          <w:color w:val="000000"/>
        </w:rPr>
        <w:t>.</w:t>
      </w:r>
      <w:r w:rsidR="00EC0E4D" w:rsidRPr="00E930AC">
        <w:rPr>
          <w:rFonts w:ascii="Times New Roman" w:eastAsia="Times New Roman" w:hAnsi="Times New Roman" w:cs="Times New Roman"/>
          <w:color w:val="000000"/>
        </w:rPr>
        <w:t xml:space="preserve"> </w:t>
      </w:r>
      <w:r w:rsidR="001741A2" w:rsidRPr="00E930AC">
        <w:rPr>
          <w:rFonts w:ascii="Times New Roman" w:eastAsia="Times New Roman" w:hAnsi="Times New Roman" w:cs="Times New Roman"/>
          <w:color w:val="000000"/>
        </w:rPr>
        <w:t xml:space="preserve">As ice thins in the spring, increasing levels of sunlight under the ice can drive plankton blooms suspended in the photic zone (REFS, Kelley 1997, Yang et al. 2020). </w:t>
      </w:r>
      <w:r w:rsidR="00A42431" w:rsidRPr="00E930AC">
        <w:rPr>
          <w:rFonts w:ascii="Times New Roman" w:eastAsia="Times New Roman" w:hAnsi="Times New Roman" w:cs="Times New Roman"/>
          <w:color w:val="000000"/>
        </w:rPr>
        <w:t xml:space="preserve">Earlier ice-off has been shown to lead to earlier spring plankton bloom (Adrian et al. 2006, Sommer et al. 2012, Yang et al. 2016), and emphasizes the role winter and ice regimes can have on seasonal succession. </w:t>
      </w:r>
    </w:p>
    <w:p w14:paraId="73ADFE5E" w14:textId="77777777" w:rsidR="00A42431" w:rsidRPr="00E930AC" w:rsidRDefault="00A42431" w:rsidP="00105883">
      <w:pPr>
        <w:spacing w:line="300" w:lineRule="auto"/>
        <w:rPr>
          <w:rFonts w:ascii="Times New Roman" w:eastAsia="Times New Roman" w:hAnsi="Times New Roman" w:cs="Times New Roman"/>
          <w:color w:val="000000"/>
        </w:rPr>
      </w:pPr>
    </w:p>
    <w:p w14:paraId="52F259FC" w14:textId="0667F570" w:rsidR="006C686F" w:rsidRPr="00E930AC" w:rsidRDefault="00ED01FA" w:rsidP="00105883">
      <w:pPr>
        <w:spacing w:line="300" w:lineRule="auto"/>
        <w:rPr>
          <w:rFonts w:ascii="Times New Roman" w:eastAsia="Times New Roman" w:hAnsi="Times New Roman" w:cs="Times New Roman"/>
          <w:color w:val="000000"/>
        </w:rPr>
      </w:pPr>
      <w:r w:rsidRPr="00E930AC">
        <w:rPr>
          <w:rFonts w:ascii="Times New Roman" w:eastAsia="Times New Roman" w:hAnsi="Times New Roman" w:cs="Times New Roman"/>
          <w:color w:val="000000"/>
        </w:rPr>
        <w:t xml:space="preserve">Increases in spring water temperature </w:t>
      </w:r>
      <w:r w:rsidR="007329F0" w:rsidRPr="00E930AC">
        <w:rPr>
          <w:rFonts w:ascii="Times New Roman" w:eastAsia="Times New Roman" w:hAnsi="Times New Roman" w:cs="Times New Roman"/>
          <w:color w:val="000000"/>
        </w:rPr>
        <w:t xml:space="preserve">and ice breakup </w:t>
      </w:r>
      <w:r w:rsidRPr="00E930AC">
        <w:rPr>
          <w:rFonts w:ascii="Times New Roman" w:eastAsia="Times New Roman" w:hAnsi="Times New Roman" w:cs="Times New Roman"/>
          <w:color w:val="000000"/>
        </w:rPr>
        <w:t xml:space="preserve">cues the onset of hatching in autumn-spawning coregonines </w:t>
      </w:r>
      <w:r w:rsidRPr="00E930AC">
        <w:rPr>
          <w:rFonts w:ascii="Times New Roman" w:eastAsia="Times New Roman" w:hAnsi="Times New Roman" w:cs="Times New Roman"/>
          <w:color w:val="000000"/>
        </w:rPr>
        <w:fldChar w:fldCharType="begin" w:fldLock="1"/>
      </w:r>
      <w:r w:rsidRPr="00E930AC">
        <w:rPr>
          <w:rFonts w:ascii="Times New Roman" w:eastAsia="Times New Roman" w:hAnsi="Times New Roman" w:cs="Times New Roman"/>
          <w:color w:val="000000"/>
        </w:rPr>
        <w:instrText>ADDIN CSL_CITATION {"citationItems":[{"id":"ITEM-1","itemData":{"DOI":"10.1023/A:1016165802417","ISBN":"0378-1909","ISSN":"03781909","abstract":"In the northern regions UV-B radiation levels have increased due to ozone depletion. A two-week laboratory experiment was conducted to measure the effects of UV-B radiation on the pigmentation, growth, oxygen consumption rate and survival of whitefish, Coregonus lavaretus, and vendace, Coregonus albula, larvae. In May newly hatched embryos were exposed in laboratory aquaria to three CIE weighted UV-B radiation levels: subambient (daily dose 1.37thinspkJthinspm–2), 9% (1.81thinspkJthinspm–2) and 34% higher (2.24thinspkJthinspm–2) than ambient. Control embryos and larvae were not exposed to UV-B. Larvae of whitefish and vendace that were irradiated with highest UV-B level had 32% and 31% more melanin than control larvae, respectively, which we interpret as an apparent induced response. In controls, the species difference revealed 53% more melanin in vendace larvae than in whitefish larvae. UV-B radiation had no effect on the mortality of either species, the survival being high in all treatments (&gt;90%). Additionally, neither growth rate nor the metabolic rate of larvae of either species was affected by UV-B radiation. Thus, in relation to future scenarios UV-B radiation may not be a threat to whitefish or vendace larvae in current or expected radiation levels.","author":[{"dropping-particle":"","family":"Häkkinen","given":"Jani","non-dropping-particle":"","parse-names":false,"suffix":""},{"dropping-particle":"","family":"Vehniäinen","given":"Eeva","non-dropping-particle":"","parse-names":false,"suffix":""},{"dropping-particle":"","family":"Ylönen","given":"Olli","non-dropping-particle":"","parse-names":false,"suffix":""},{"dropping-particle":"","family":"Heikkilä","given":"Jarno","non-dropping-particle":"","parse-names":false,"suffix":""},{"dropping-particle":"","family":"Soimasuo","given":"Markus","non-dropping-particle":"","parse-names":false,"suffix":""},{"dropping-particle":"","family":"Kaurola","given":"Jussi","non-dropping-particle":"","parse-names":false,"suffix":""},{"dropping-particle":"","family":"Oikari","given":"Aimo","non-dropping-particle":"","parse-names":false,"suffix":""},{"dropping-particle":"","family":"Karjalainen","given":"Juha","non-dropping-particle":"","parse-names":false,"suffix":""}],"container-title":"Environmental Biology of Fishes","id":"ITEM-1","issue":"4","issued":{"date-parts":[["2002"]]},"page":"451-459","title":"The effects of increasing UV-B radiation on pigmentation, growth and survival of coregonid embryos and larvae","type":"article-journal","volume":"64"},"uris":["http://www.mendeley.com/documents/?uuid=aa2f27ec-4a77-4cea-816b-8ff555d786e6"]},{"id":"ITEM-2","itemData":{"ISBN":"1239-6095","ISSN":"12396095","abstract":"Vendace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Research","id":"ITEM-2","issue":"3","issued":{"date-parts":[["2005"]]},"language":"English","note":"942ie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coregonids","type":"article-journal","volume":"98"},"uris":["http://www.mendeley.com/documents/?uuid=1120a55e-f2ad-394b-ad89-0b3bb220dad8"]}],"mendeley":{"formattedCitation":"(Häkkinen et al. 2002, Urpanen et al. 2005, Karjalainen et al. 2015)","plainTextFormattedCitation":"(Häkkinen et al. 2002, Urpanen et al. 2005, Karjalainen et al. 2015)"},"properties":{"noteIndex":0},"schema":"https://github.com/citation-style-language/schema/raw/master/csl-citation.json"}</w:instrText>
      </w:r>
      <w:r w:rsidRPr="00E930AC">
        <w:rPr>
          <w:rFonts w:ascii="Times New Roman" w:eastAsia="Times New Roman" w:hAnsi="Times New Roman" w:cs="Times New Roman"/>
          <w:color w:val="000000"/>
        </w:rPr>
        <w:fldChar w:fldCharType="separate"/>
      </w:r>
      <w:r w:rsidRPr="00E930AC">
        <w:rPr>
          <w:rFonts w:ascii="Times New Roman" w:eastAsia="Times New Roman" w:hAnsi="Times New Roman" w:cs="Times New Roman"/>
          <w:noProof/>
          <w:color w:val="000000"/>
        </w:rPr>
        <w:t>(Häkkinen et al. 2002, Urpanen et al. 2005, Karjalainen et al. 2015)</w:t>
      </w:r>
      <w:r w:rsidRPr="00E930AC">
        <w:rPr>
          <w:rFonts w:ascii="Times New Roman" w:eastAsia="Times New Roman" w:hAnsi="Times New Roman" w:cs="Times New Roman"/>
          <w:color w:val="000000"/>
        </w:rPr>
        <w:fldChar w:fldCharType="end"/>
      </w:r>
      <w:r w:rsidRPr="00E930AC">
        <w:rPr>
          <w:rFonts w:ascii="Times New Roman" w:eastAsia="Times New Roman" w:hAnsi="Times New Roman" w:cs="Times New Roman"/>
          <w:color w:val="000000"/>
        </w:rPr>
        <w:t xml:space="preserve">. </w:t>
      </w:r>
      <w:r w:rsidR="00597131" w:rsidRPr="00E930AC">
        <w:rPr>
          <w:rFonts w:ascii="Times New Roman" w:eastAsia="Times New Roman" w:hAnsi="Times New Roman" w:cs="Times New Roman"/>
          <w:color w:val="000000"/>
        </w:rPr>
        <w:t xml:space="preserve">Synchronization of coregonine hatching and spring plankton blooms is critical to match optimal nursery feeding conditions (Hjort, Myers et al. 2015). Larval coregonines can withstand extended periods after hatching without feeding, but </w:t>
      </w:r>
      <w:r w:rsidR="007329F0" w:rsidRPr="00E930AC">
        <w:rPr>
          <w:rFonts w:ascii="Times New Roman" w:eastAsia="Times New Roman" w:hAnsi="Times New Roman" w:cs="Times New Roman"/>
          <w:color w:val="000000"/>
        </w:rPr>
        <w:t xml:space="preserve">the time until exogenous feeding </w:t>
      </w:r>
      <w:r w:rsidR="00597131" w:rsidRPr="00E930AC">
        <w:rPr>
          <w:rFonts w:ascii="Times New Roman" w:eastAsia="Times New Roman" w:hAnsi="Times New Roman" w:cs="Times New Roman"/>
          <w:color w:val="000000"/>
        </w:rPr>
        <w:t>is relative to the amount of available maternal yolk for endogenous feeding (Lucke et al. 2020</w:t>
      </w:r>
      <w:r w:rsidR="007329F0" w:rsidRPr="00E930AC">
        <w:rPr>
          <w:rFonts w:ascii="Times New Roman" w:eastAsia="Times New Roman" w:hAnsi="Times New Roman" w:cs="Times New Roman"/>
          <w:color w:val="000000"/>
        </w:rPr>
        <w:t xml:space="preserve">, </w:t>
      </w:r>
      <w:r w:rsidR="008A164E" w:rsidRPr="00E930AC">
        <w:rPr>
          <w:rFonts w:ascii="Times New Roman" w:eastAsia="Times New Roman" w:hAnsi="Times New Roman" w:cs="Times New Roman"/>
          <w:color w:val="000000"/>
        </w:rPr>
        <w:t>Fuiman 2002).</w:t>
      </w:r>
      <w:r w:rsidR="00597131" w:rsidRPr="00E930AC">
        <w:rPr>
          <w:rFonts w:ascii="Times New Roman" w:eastAsia="Times New Roman" w:hAnsi="Times New Roman" w:cs="Times New Roman"/>
          <w:color w:val="000000"/>
        </w:rPr>
        <w:t xml:space="preserve"> However, increased metabolic rates during embryogenesis can compromise the amount of yolk retained (REFS). </w:t>
      </w:r>
    </w:p>
    <w:p w14:paraId="55694FD1" w14:textId="4427E4FC" w:rsidR="00FB33AA" w:rsidRPr="00E930AC" w:rsidRDefault="00FB33AA" w:rsidP="00105883">
      <w:pPr>
        <w:spacing w:line="300" w:lineRule="auto"/>
        <w:rPr>
          <w:rFonts w:ascii="Times New Roman" w:eastAsia="Times New Roman" w:hAnsi="Times New Roman" w:cs="Times New Roman"/>
          <w:color w:val="000000"/>
        </w:rPr>
      </w:pPr>
    </w:p>
    <w:p w14:paraId="0C136BB5" w14:textId="7DE7E7FC" w:rsidR="00B30D68" w:rsidRPr="00E930AC" w:rsidRDefault="00A61C4E" w:rsidP="00B30D68">
      <w:pPr>
        <w:spacing w:line="300" w:lineRule="auto"/>
        <w:rPr>
          <w:rFonts w:ascii="Times New Roman" w:eastAsia="Times New Roman" w:hAnsi="Times New Roman" w:cs="Times New Roman"/>
          <w:color w:val="000000"/>
        </w:rPr>
      </w:pPr>
      <w:r w:rsidRPr="00E930AC">
        <w:rPr>
          <w:rFonts w:ascii="Times New Roman" w:eastAsia="Times New Roman" w:hAnsi="Times New Roman" w:cs="Times New Roman"/>
          <w:color w:val="000000"/>
        </w:rPr>
        <w:t xml:space="preserve">As ectotherms, fish metabolism and nearly all other biological rates increases exponentially with temperature (Brown et al. 2004, Gillooly et al 2002). Ontogenetic development and coregonines are no exception to this rule. However, light intensity has been shown to be an additive effect to temperature in regulating embryo development and growth rates (Kwain 1975). </w:t>
      </w:r>
      <w:r w:rsidR="00105883" w:rsidRPr="00E930AC">
        <w:rPr>
          <w:rFonts w:ascii="Times New Roman" w:eastAsia="Times New Roman" w:hAnsi="Times New Roman" w:cs="Times New Roman"/>
          <w:color w:val="000000"/>
        </w:rPr>
        <w:t>Ice thickness and snow impact light penetration into the water column (Hampton et al. 2015), and</w:t>
      </w:r>
      <w:r w:rsidR="00FB33AA" w:rsidRPr="00E930AC">
        <w:rPr>
          <w:rFonts w:ascii="Times New Roman" w:eastAsia="Times New Roman" w:hAnsi="Times New Roman" w:cs="Times New Roman"/>
          <w:color w:val="000000"/>
        </w:rPr>
        <w:t xml:space="preserve"> can reduce light transmittance from 83% in open water to 62% under ice coverage, and to ≤ 10% under snow and ice coverage (Bolsenga and Vanderploeg 1992).</w:t>
      </w:r>
      <w:r w:rsidR="00105883" w:rsidRPr="00E930AC">
        <w:rPr>
          <w:rFonts w:ascii="Times New Roman" w:eastAsia="Times New Roman" w:hAnsi="Times New Roman" w:cs="Times New Roman"/>
          <w:color w:val="000000"/>
        </w:rPr>
        <w:t xml:space="preserve"> Consequently, increased light during winter</w:t>
      </w:r>
      <w:r w:rsidRPr="00E930AC">
        <w:rPr>
          <w:rFonts w:ascii="Times New Roman" w:eastAsia="Times New Roman" w:hAnsi="Times New Roman" w:cs="Times New Roman"/>
          <w:color w:val="000000"/>
        </w:rPr>
        <w:t>,</w:t>
      </w:r>
      <w:r w:rsidR="00105883" w:rsidRPr="00E930AC">
        <w:rPr>
          <w:rFonts w:ascii="Times New Roman" w:eastAsia="Times New Roman" w:hAnsi="Times New Roman" w:cs="Times New Roman"/>
          <w:color w:val="000000"/>
        </w:rPr>
        <w:t xml:space="preserve"> as a result of reduced ice and snow cover</w:t>
      </w:r>
      <w:r w:rsidRPr="00E930AC">
        <w:rPr>
          <w:rFonts w:ascii="Times New Roman" w:eastAsia="Times New Roman" w:hAnsi="Times New Roman" w:cs="Times New Roman"/>
          <w:color w:val="000000"/>
        </w:rPr>
        <w:t>,</w:t>
      </w:r>
      <w:r w:rsidR="00105883" w:rsidRPr="00E930AC">
        <w:rPr>
          <w:rFonts w:ascii="Times New Roman" w:eastAsia="Times New Roman" w:hAnsi="Times New Roman" w:cs="Times New Roman"/>
          <w:color w:val="000000"/>
        </w:rPr>
        <w:t xml:space="preserve"> could lead to </w:t>
      </w:r>
      <w:r w:rsidRPr="00E930AC">
        <w:rPr>
          <w:rFonts w:ascii="Times New Roman" w:eastAsia="Times New Roman" w:hAnsi="Times New Roman" w:cs="Times New Roman"/>
          <w:color w:val="000000"/>
        </w:rPr>
        <w:t>an additional stressor during coregonine embryo development</w:t>
      </w:r>
      <w:r w:rsidR="00105883" w:rsidRPr="00E930AC">
        <w:rPr>
          <w:rFonts w:ascii="Times New Roman" w:eastAsia="Times New Roman" w:hAnsi="Times New Roman" w:cs="Times New Roman"/>
          <w:color w:val="000000"/>
        </w:rPr>
        <w:t>.</w:t>
      </w:r>
      <w:r w:rsidR="00C83F40" w:rsidRPr="00E930AC">
        <w:rPr>
          <w:rFonts w:ascii="Times New Roman" w:eastAsia="Times New Roman" w:hAnsi="Times New Roman" w:cs="Times New Roman"/>
          <w:color w:val="000000"/>
        </w:rPr>
        <w:t xml:space="preserve"> Understanding the role ice has, given the recent high variability observed in</w:t>
      </w:r>
      <w:r w:rsidR="00C83F40" w:rsidRPr="00E930AC">
        <w:rPr>
          <w:rFonts w:ascii="Times New Roman" w:eastAsia="Times New Roman" w:hAnsi="Times New Roman" w:cs="Times New Roman"/>
          <w:iCs/>
          <w:color w:val="000000"/>
        </w:rPr>
        <w:t xml:space="preserve"> coregonine</w:t>
      </w:r>
      <w:r w:rsidR="00C83F40" w:rsidRPr="00E930AC">
        <w:rPr>
          <w:rFonts w:ascii="Times New Roman" w:eastAsia="Times New Roman" w:hAnsi="Times New Roman" w:cs="Times New Roman"/>
          <w:i/>
          <w:color w:val="000000"/>
        </w:rPr>
        <w:t xml:space="preserve"> </w:t>
      </w:r>
      <w:r w:rsidR="00C83F40" w:rsidRPr="00E930AC">
        <w:rPr>
          <w:rFonts w:ascii="Times New Roman" w:eastAsia="Times New Roman" w:hAnsi="Times New Roman" w:cs="Times New Roman"/>
          <w:color w:val="000000"/>
        </w:rPr>
        <w:t>recruitment, can help predict what the future of these species may look like under current climate trends to inform restoration efforts.</w:t>
      </w:r>
    </w:p>
    <w:p w14:paraId="659ADDFB" w14:textId="77777777" w:rsidR="007329F0" w:rsidRPr="00E930AC" w:rsidRDefault="007329F0" w:rsidP="00B30D68">
      <w:pPr>
        <w:spacing w:line="300" w:lineRule="auto"/>
        <w:rPr>
          <w:rFonts w:ascii="Times New Roman" w:eastAsia="Times New Roman" w:hAnsi="Times New Roman" w:cs="Times New Roman"/>
          <w:color w:val="000000"/>
        </w:rPr>
      </w:pPr>
    </w:p>
    <w:p w14:paraId="3092C929" w14:textId="7414077D" w:rsidR="00F114C7" w:rsidRPr="00E930AC" w:rsidRDefault="00F114C7" w:rsidP="00B30D68">
      <w:pPr>
        <w:spacing w:line="300" w:lineRule="auto"/>
        <w:rPr>
          <w:rFonts w:ascii="Times New Roman" w:eastAsia="Times New Roman" w:hAnsi="Times New Roman" w:cs="Times New Roman"/>
          <w:color w:val="000000"/>
        </w:rPr>
      </w:pPr>
      <w:r w:rsidRPr="00E930AC">
        <w:rPr>
          <w:rFonts w:ascii="Times New Roman" w:eastAsia="Times New Roman" w:hAnsi="Times New Roman" w:cs="Times New Roman"/>
          <w:color w:val="000000"/>
        </w:rPr>
        <w:t xml:space="preserve">We </w:t>
      </w:r>
      <w:r w:rsidR="0084629B" w:rsidRPr="00E930AC">
        <w:rPr>
          <w:rFonts w:ascii="Times New Roman" w:eastAsia="Times New Roman" w:hAnsi="Times New Roman" w:cs="Times New Roman"/>
          <w:color w:val="000000"/>
        </w:rPr>
        <w:t xml:space="preserve">experimentally </w:t>
      </w:r>
      <w:r w:rsidRPr="00E930AC">
        <w:rPr>
          <w:rFonts w:ascii="Times New Roman" w:eastAsia="Times New Roman" w:hAnsi="Times New Roman" w:cs="Times New Roman"/>
          <w:color w:val="000000"/>
        </w:rPr>
        <w:t>measure</w:t>
      </w:r>
      <w:r w:rsidR="007329F0" w:rsidRPr="00E930AC">
        <w:rPr>
          <w:rFonts w:ascii="Times New Roman" w:eastAsia="Times New Roman" w:hAnsi="Times New Roman" w:cs="Times New Roman"/>
          <w:color w:val="000000"/>
        </w:rPr>
        <w:t>d</w:t>
      </w:r>
      <w:r w:rsidRPr="00E930AC">
        <w:rPr>
          <w:rFonts w:ascii="Times New Roman" w:eastAsia="Times New Roman" w:hAnsi="Times New Roman" w:cs="Times New Roman"/>
          <w:color w:val="000000"/>
        </w:rPr>
        <w:t xml:space="preserve"> how cisco embryos respond</w:t>
      </w:r>
      <w:r w:rsidR="0084629B" w:rsidRPr="00E930AC">
        <w:rPr>
          <w:rFonts w:ascii="Times New Roman" w:eastAsia="Times New Roman" w:hAnsi="Times New Roman" w:cs="Times New Roman"/>
          <w:color w:val="000000"/>
        </w:rPr>
        <w:t>ed</w:t>
      </w:r>
      <w:r w:rsidRPr="00E930AC">
        <w:rPr>
          <w:rFonts w:ascii="Times New Roman" w:eastAsia="Times New Roman" w:hAnsi="Times New Roman" w:cs="Times New Roman"/>
          <w:color w:val="000000"/>
        </w:rPr>
        <w:t xml:space="preserve"> to different ice regimes</w:t>
      </w:r>
      <w:r w:rsidR="0084629B" w:rsidRPr="00E930AC">
        <w:rPr>
          <w:rFonts w:ascii="Times New Roman" w:eastAsia="Times New Roman" w:hAnsi="Times New Roman" w:cs="Times New Roman"/>
          <w:color w:val="000000"/>
        </w:rPr>
        <w:t>.</w:t>
      </w:r>
      <w:r w:rsidR="00E16969" w:rsidRPr="00E930AC">
        <w:rPr>
          <w:rFonts w:ascii="Times New Roman" w:eastAsia="Times New Roman" w:hAnsi="Times New Roman" w:cs="Times New Roman"/>
          <w:color w:val="000000"/>
        </w:rPr>
        <w:t xml:space="preserve"> Our objective was to </w:t>
      </w:r>
      <w:r w:rsidR="00E16969" w:rsidRPr="00E930AC">
        <w:rPr>
          <w:rFonts w:ascii="Times New Roman" w:eastAsia="Times New Roman" w:hAnsi="Times New Roman" w:cs="Times New Roman"/>
        </w:rPr>
        <w:t xml:space="preserve">identify to what extent light, as a proxy for ice, influences cisco embryo survival, incubation duration, yolk-sac volume and length at hatching. </w:t>
      </w:r>
      <w:r w:rsidRPr="00E930AC">
        <w:rPr>
          <w:rFonts w:ascii="Times New Roman" w:eastAsia="Times New Roman" w:hAnsi="Times New Roman" w:cs="Times New Roman"/>
          <w:color w:val="000000"/>
        </w:rPr>
        <w:t>We hypothesize</w:t>
      </w:r>
      <w:r w:rsidR="006C686F" w:rsidRPr="00E930AC">
        <w:rPr>
          <w:rFonts w:ascii="Times New Roman" w:eastAsia="Times New Roman" w:hAnsi="Times New Roman" w:cs="Times New Roman"/>
          <w:color w:val="000000"/>
        </w:rPr>
        <w:t>d</w:t>
      </w:r>
      <w:r w:rsidRPr="00E930AC">
        <w:rPr>
          <w:rFonts w:ascii="Times New Roman" w:eastAsia="Times New Roman" w:hAnsi="Times New Roman" w:cs="Times New Roman"/>
          <w:color w:val="000000"/>
        </w:rPr>
        <w:t xml:space="preserve"> that exposure to elevated light intensity (low ice cover) </w:t>
      </w:r>
      <w:r w:rsidR="006C686F" w:rsidRPr="00E930AC">
        <w:rPr>
          <w:rFonts w:ascii="Times New Roman" w:eastAsia="Times New Roman" w:hAnsi="Times New Roman" w:cs="Times New Roman"/>
          <w:color w:val="000000"/>
        </w:rPr>
        <w:t>would</w:t>
      </w:r>
      <w:r w:rsidRPr="00E930AC">
        <w:rPr>
          <w:rFonts w:ascii="Times New Roman" w:eastAsia="Times New Roman" w:hAnsi="Times New Roman" w:cs="Times New Roman"/>
          <w:color w:val="000000"/>
        </w:rPr>
        <w:t xml:space="preserve"> accelerate embryogenesis, resulting in smaller yolk-sacs and lower larval survival. </w:t>
      </w:r>
      <w:r w:rsidR="007329F0" w:rsidRPr="00E930AC">
        <w:rPr>
          <w:rFonts w:ascii="Times New Roman" w:eastAsia="Times New Roman" w:hAnsi="Times New Roman" w:cs="Times New Roman"/>
          <w:color w:val="000000"/>
        </w:rPr>
        <w:t>Populations</w:t>
      </w:r>
      <w:r w:rsidRPr="00E930AC">
        <w:rPr>
          <w:rFonts w:ascii="Times New Roman" w:eastAsia="Times New Roman" w:hAnsi="Times New Roman" w:cs="Times New Roman"/>
          <w:color w:val="000000"/>
        </w:rPr>
        <w:t xml:space="preserve"> adapted to lower light levels </w:t>
      </w:r>
      <w:r w:rsidR="007329F0" w:rsidRPr="00E930AC">
        <w:rPr>
          <w:rFonts w:ascii="Times New Roman" w:eastAsia="Times New Roman" w:hAnsi="Times New Roman" w:cs="Times New Roman"/>
          <w:color w:val="000000"/>
        </w:rPr>
        <w:t xml:space="preserve">are expected to </w:t>
      </w:r>
      <w:r w:rsidRPr="00E930AC">
        <w:rPr>
          <w:rFonts w:ascii="Times New Roman" w:eastAsia="Times New Roman" w:hAnsi="Times New Roman" w:cs="Times New Roman"/>
          <w:color w:val="000000"/>
        </w:rPr>
        <w:t>experience more negative impacts from increasing light intensity</w:t>
      </w:r>
      <w:r w:rsidR="007329F0" w:rsidRPr="00E930AC">
        <w:rPr>
          <w:rFonts w:ascii="Times New Roman" w:eastAsia="Times New Roman" w:hAnsi="Times New Roman" w:cs="Times New Roman"/>
          <w:color w:val="000000"/>
        </w:rPr>
        <w:t>.</w:t>
      </w:r>
      <w:r w:rsidRPr="00E930AC">
        <w:rPr>
          <w:rFonts w:ascii="Times New Roman" w:eastAsia="Times New Roman" w:hAnsi="Times New Roman" w:cs="Times New Roman"/>
          <w:color w:val="000000"/>
        </w:rPr>
        <w:t xml:space="preserve"> </w:t>
      </w:r>
    </w:p>
    <w:p w14:paraId="01262CD6" w14:textId="010834E0" w:rsidR="00F114C7" w:rsidRPr="00E930AC" w:rsidRDefault="00F114C7" w:rsidP="00105883">
      <w:pPr>
        <w:spacing w:line="300" w:lineRule="auto"/>
        <w:rPr>
          <w:rFonts w:ascii="Times New Roman" w:hAnsi="Times New Roman" w:cs="Times New Roman"/>
        </w:rPr>
      </w:pPr>
    </w:p>
    <w:p w14:paraId="32E1318B" w14:textId="55A611D7" w:rsidR="00911908" w:rsidRPr="00E930AC" w:rsidRDefault="00911908" w:rsidP="00105883">
      <w:pPr>
        <w:spacing w:line="300" w:lineRule="auto"/>
        <w:rPr>
          <w:rFonts w:ascii="Times New Roman" w:hAnsi="Times New Roman" w:cs="Times New Roman"/>
          <w:b/>
          <w:bCs/>
        </w:rPr>
      </w:pPr>
      <w:r w:rsidRPr="00E930AC">
        <w:rPr>
          <w:rFonts w:ascii="Times New Roman" w:hAnsi="Times New Roman" w:cs="Times New Roman"/>
          <w:b/>
          <w:bCs/>
        </w:rPr>
        <w:t>METHODS:</w:t>
      </w:r>
    </w:p>
    <w:p w14:paraId="4C7F8B36" w14:textId="5DB5EA70" w:rsidR="00A61C4E" w:rsidRPr="00E930AC" w:rsidRDefault="00A61C4E" w:rsidP="00A61C4E">
      <w:pPr>
        <w:spacing w:line="300" w:lineRule="auto"/>
        <w:rPr>
          <w:rFonts w:ascii="Times New Roman" w:eastAsia="Times New Roman" w:hAnsi="Times New Roman" w:cs="Times New Roman"/>
          <w:color w:val="000000"/>
          <w:u w:val="single"/>
        </w:rPr>
      </w:pPr>
      <w:r w:rsidRPr="00E930AC">
        <w:rPr>
          <w:rFonts w:ascii="Times New Roman" w:eastAsia="Times New Roman" w:hAnsi="Times New Roman" w:cs="Times New Roman"/>
          <w:color w:val="000000"/>
          <w:u w:val="single"/>
        </w:rPr>
        <w:t>Study Species and Locations</w:t>
      </w:r>
    </w:p>
    <w:p w14:paraId="18ECE321" w14:textId="759EA330" w:rsidR="00A61C4E" w:rsidRPr="00E930AC" w:rsidRDefault="007329F0" w:rsidP="00595709">
      <w:pPr>
        <w:spacing w:line="300" w:lineRule="auto"/>
        <w:rPr>
          <w:rFonts w:ascii="Times New Roman" w:eastAsia="Times New Roman" w:hAnsi="Times New Roman" w:cs="Times New Roman"/>
          <w:color w:val="000000"/>
        </w:rPr>
      </w:pPr>
      <w:r w:rsidRPr="00E930AC">
        <w:rPr>
          <w:rFonts w:ascii="Times New Roman" w:eastAsia="Times New Roman" w:hAnsi="Times New Roman" w:cs="Times New Roman"/>
        </w:rPr>
        <w:t>Cisco were collected from Lake Superior, near Bayfield, Wisconsin, and Lake Ontario, Chaumont Bay, New York, in December 2019.</w:t>
      </w:r>
      <w:r w:rsidR="00595709" w:rsidRPr="00E930AC">
        <w:rPr>
          <w:rFonts w:ascii="Times New Roman" w:eastAsia="Times New Roman" w:hAnsi="Times New Roman" w:cs="Times New Roman"/>
        </w:rPr>
        <w:t xml:space="preserve"> Lakes Superior and Ontario were chosen as they have differential spawning habitat for cisco. Lake Superior cisco spawn at deep depths, likely below the photic zone, with no known preference in habitat. Lake Ontario cisco spawn in shallow, protected bays on rocky shoals. Ice conditions over spawning grounds between the two lakes vary based on depth, with shallower and more protected spawn grounds likely to </w:t>
      </w:r>
      <w:r w:rsidR="00595709" w:rsidRPr="00E930AC">
        <w:rPr>
          <w:rFonts w:ascii="Times New Roman" w:eastAsia="Times New Roman" w:hAnsi="Times New Roman" w:cs="Times New Roman"/>
        </w:rPr>
        <w:lastRenderedPageBreak/>
        <w:t>have more consistent ice coverage than deeper, open waters.</w:t>
      </w:r>
      <w:r w:rsidR="00595709" w:rsidRPr="00E930AC">
        <w:rPr>
          <w:rFonts w:ascii="Times New Roman" w:eastAsia="Times New Roman" w:hAnsi="Times New Roman" w:cs="Times New Roman"/>
          <w:color w:val="000000"/>
        </w:rPr>
        <w:t xml:space="preserve"> </w:t>
      </w:r>
      <w:r w:rsidR="00A61C4E" w:rsidRPr="00E930AC">
        <w:rPr>
          <w:rFonts w:ascii="Times New Roman" w:eastAsia="Times New Roman" w:hAnsi="Times New Roman" w:cs="Times New Roman"/>
          <w:color w:val="000000"/>
        </w:rPr>
        <w:t xml:space="preserve">Lakes Superior and Ontario provide a contrast in ice cover and subsequent light </w:t>
      </w:r>
      <w:r w:rsidR="006D6250" w:rsidRPr="00E930AC">
        <w:rPr>
          <w:rFonts w:ascii="Times New Roman" w:eastAsia="Times New Roman" w:hAnsi="Times New Roman" w:cs="Times New Roman"/>
          <w:color w:val="000000"/>
        </w:rPr>
        <w:t>exposure to coregonine embryos</w:t>
      </w:r>
      <w:r w:rsidR="00A61C4E" w:rsidRPr="00E930AC">
        <w:rPr>
          <w:rFonts w:ascii="Times New Roman" w:eastAsia="Times New Roman" w:hAnsi="Times New Roman" w:cs="Times New Roman"/>
          <w:color w:val="000000"/>
        </w:rPr>
        <w:t xml:space="preserve">. </w:t>
      </w:r>
    </w:p>
    <w:p w14:paraId="6136376D" w14:textId="26EFBEE7" w:rsidR="00A61C4E" w:rsidRPr="00E930AC" w:rsidRDefault="00A61C4E" w:rsidP="00A61C4E">
      <w:pPr>
        <w:spacing w:line="300" w:lineRule="auto"/>
        <w:rPr>
          <w:rFonts w:ascii="Times New Roman" w:eastAsia="Times New Roman" w:hAnsi="Times New Roman" w:cs="Times New Roman"/>
          <w:color w:val="000000"/>
        </w:rPr>
      </w:pPr>
    </w:p>
    <w:p w14:paraId="567B7331" w14:textId="3D7F3874" w:rsidR="00A61C4E" w:rsidRPr="00E930AC" w:rsidRDefault="0028332B" w:rsidP="00A61C4E">
      <w:pPr>
        <w:spacing w:line="300" w:lineRule="auto"/>
        <w:rPr>
          <w:rFonts w:ascii="Times New Roman" w:eastAsia="Times New Roman" w:hAnsi="Times New Roman" w:cs="Times New Roman"/>
          <w:color w:val="000000"/>
          <w:u w:val="single"/>
        </w:rPr>
      </w:pPr>
      <w:r w:rsidRPr="00E930AC">
        <w:rPr>
          <w:rFonts w:ascii="Times New Roman" w:eastAsia="Times New Roman" w:hAnsi="Times New Roman" w:cs="Times New Roman"/>
          <w:color w:val="000000"/>
          <w:u w:val="single"/>
        </w:rPr>
        <w:t>Crossing Design and Fertilization</w:t>
      </w:r>
    </w:p>
    <w:p w14:paraId="21ED7B3D" w14:textId="4F679BAB" w:rsidR="00F114C7" w:rsidRPr="00E930AC" w:rsidRDefault="00F114C7" w:rsidP="00105883">
      <w:pPr>
        <w:pStyle w:val="NoSpacing"/>
        <w:spacing w:line="300" w:lineRule="auto"/>
        <w:rPr>
          <w:rFonts w:ascii="Times New Roman" w:eastAsia="Times New Roman" w:hAnsi="Times New Roman" w:cs="Times New Roman"/>
          <w:sz w:val="24"/>
          <w:szCs w:val="24"/>
        </w:rPr>
      </w:pPr>
      <w:r w:rsidRPr="00E930AC">
        <w:rPr>
          <w:rFonts w:ascii="Times New Roman" w:eastAsia="Times New Roman" w:hAnsi="Times New Roman" w:cs="Times New Roman"/>
          <w:sz w:val="24"/>
          <w:szCs w:val="24"/>
        </w:rPr>
        <w:t xml:space="preserve">Eggs and milt will be stripped from 12 females and 16 males and artificially inseminated to create 48 families from each lake. Fertilized eggs will be transported overnight to the University of Vermont (UVM) where all laboratory work </w:t>
      </w:r>
      <w:r w:rsidR="0028332B" w:rsidRPr="00E930AC">
        <w:rPr>
          <w:rFonts w:ascii="Times New Roman" w:eastAsia="Times New Roman" w:hAnsi="Times New Roman" w:cs="Times New Roman"/>
          <w:sz w:val="24"/>
          <w:szCs w:val="24"/>
        </w:rPr>
        <w:t>was</w:t>
      </w:r>
      <w:r w:rsidRPr="00E930AC">
        <w:rPr>
          <w:rFonts w:ascii="Times New Roman" w:eastAsia="Times New Roman" w:hAnsi="Times New Roman" w:cs="Times New Roman"/>
          <w:sz w:val="24"/>
          <w:szCs w:val="24"/>
        </w:rPr>
        <w:t xml:space="preserve"> conducted. Fertilization success will be assessed within 48-hours post-fertilization and unsuccessful families removed. Embryos from successful families </w:t>
      </w:r>
      <w:r w:rsidRPr="00E930AC">
        <w:rPr>
          <w:rFonts w:ascii="Calibri" w:eastAsia="Times New Roman" w:hAnsi="Calibri" w:cs="Calibri"/>
          <w:sz w:val="24"/>
          <w:szCs w:val="24"/>
        </w:rPr>
        <w:t>﻿</w:t>
      </w:r>
      <w:r w:rsidRPr="00E930AC">
        <w:rPr>
          <w:rFonts w:ascii="Times New Roman" w:eastAsia="Times New Roman" w:hAnsi="Times New Roman" w:cs="Times New Roman"/>
          <w:sz w:val="24"/>
          <w:szCs w:val="24"/>
        </w:rPr>
        <w:t xml:space="preserve">will be divided among three light treatments and individual embryos randomly distributed into </w:t>
      </w:r>
      <w:r w:rsidR="00341210" w:rsidRPr="00E930AC">
        <w:rPr>
          <w:rFonts w:ascii="Times New Roman" w:eastAsia="Times New Roman" w:hAnsi="Times New Roman" w:cs="Times New Roman"/>
          <w:sz w:val="24"/>
          <w:szCs w:val="24"/>
        </w:rPr>
        <w:t>three</w:t>
      </w:r>
      <w:r w:rsidRPr="00E930AC">
        <w:rPr>
          <w:rFonts w:ascii="Times New Roman" w:eastAsia="Times New Roman" w:hAnsi="Times New Roman" w:cs="Times New Roman"/>
          <w:sz w:val="24"/>
          <w:szCs w:val="24"/>
        </w:rPr>
        <w:t xml:space="preserve"> 24-well microplates. Light treatments will represent 90-100, 40-60, and 0-10% ice cover and follow daily photoperiods. Incubation light levels will be based on measured lakebed light intensity data collected by the proposal authors throughout the entirety of Lake Superior’s 2016 and 2017 ice seasons. Embryos will be incubated at a constant temperature of </w:t>
      </w:r>
      <w:r w:rsidR="00CB46F7" w:rsidRPr="00E930AC">
        <w:rPr>
          <w:rFonts w:ascii="Times New Roman" w:eastAsia="Times New Roman" w:hAnsi="Times New Roman" w:cs="Times New Roman"/>
          <w:sz w:val="24"/>
          <w:szCs w:val="24"/>
        </w:rPr>
        <w:t>4</w:t>
      </w:r>
      <w:r w:rsidRPr="00E930AC">
        <w:rPr>
          <w:rFonts w:ascii="Times New Roman" w:eastAsia="Times New Roman" w:hAnsi="Times New Roman" w:cs="Times New Roman"/>
          <w:sz w:val="24"/>
          <w:szCs w:val="24"/>
        </w:rPr>
        <w:t>.</w:t>
      </w:r>
      <w:r w:rsidR="00CB46F7" w:rsidRPr="00E930AC">
        <w:rPr>
          <w:rFonts w:ascii="Times New Roman" w:eastAsia="Times New Roman" w:hAnsi="Times New Roman" w:cs="Times New Roman"/>
          <w:sz w:val="24"/>
          <w:szCs w:val="24"/>
        </w:rPr>
        <w:t>0</w:t>
      </w:r>
      <w:r w:rsidRPr="00E930AC">
        <w:rPr>
          <w:rFonts w:ascii="Times New Roman" w:eastAsia="Times New Roman" w:hAnsi="Times New Roman" w:cs="Times New Roman"/>
          <w:sz w:val="24"/>
          <w:szCs w:val="24"/>
        </w:rPr>
        <w:t xml:space="preserve">°C in climate-controlled chambers. </w:t>
      </w:r>
    </w:p>
    <w:p w14:paraId="0383AEB0" w14:textId="77777777" w:rsidR="00B71E8E" w:rsidRPr="00E930AC" w:rsidRDefault="00B71E8E" w:rsidP="00105883">
      <w:pPr>
        <w:pStyle w:val="NoSpacing"/>
        <w:spacing w:line="300" w:lineRule="auto"/>
        <w:rPr>
          <w:rFonts w:ascii="Times New Roman" w:eastAsia="Times New Roman" w:hAnsi="Times New Roman" w:cs="Times New Roman"/>
          <w:sz w:val="24"/>
          <w:szCs w:val="24"/>
        </w:rPr>
      </w:pPr>
    </w:p>
    <w:p w14:paraId="2E9DA5CF" w14:textId="54F98582" w:rsidR="00F114C7" w:rsidRPr="00E930AC" w:rsidRDefault="00F114C7" w:rsidP="00105883">
      <w:pPr>
        <w:pStyle w:val="NoSpacing"/>
        <w:spacing w:line="300" w:lineRule="auto"/>
        <w:rPr>
          <w:rFonts w:ascii="Times New Roman" w:eastAsia="Times New Roman" w:hAnsi="Times New Roman" w:cs="Times New Roman"/>
          <w:sz w:val="24"/>
          <w:szCs w:val="24"/>
        </w:rPr>
      </w:pPr>
      <w:r w:rsidRPr="00E930AC">
        <w:rPr>
          <w:rFonts w:ascii="Times New Roman" w:eastAsia="Times New Roman" w:hAnsi="Times New Roman" w:cs="Times New Roman"/>
          <w:sz w:val="24"/>
          <w:szCs w:val="24"/>
        </w:rPr>
        <w:t>Newly-hatched larvae will be photographed, and the images then used to measure total length-at-hatch (mm) and yolk-sac volume (mm</w:t>
      </w:r>
      <w:r w:rsidRPr="00E930AC">
        <w:rPr>
          <w:rFonts w:ascii="Times New Roman" w:eastAsia="Times New Roman" w:hAnsi="Times New Roman" w:cs="Times New Roman"/>
          <w:sz w:val="24"/>
          <w:szCs w:val="24"/>
          <w:vertAlign w:val="superscript"/>
        </w:rPr>
        <w:t>3</w:t>
      </w:r>
      <w:r w:rsidRPr="00E930AC">
        <w:rPr>
          <w:rFonts w:ascii="Times New Roman" w:eastAsia="Times New Roman" w:hAnsi="Times New Roman" w:cs="Times New Roman"/>
          <w:sz w:val="24"/>
          <w:szCs w:val="24"/>
        </w:rPr>
        <w:t>). The relationship between embryonic life history traits (incubation period, length-at-hatch, yolk-sac volume) and incubation light treatments between lakes will be analyzed using linear mixed models and ANOVAs. A sib analysis (Falconer and Mackay 1996) will be used to assess the relative role heritability (variation within sibling families) and the common environment (light) played in effecting the measured life history traits.</w:t>
      </w:r>
    </w:p>
    <w:p w14:paraId="529FBBEE" w14:textId="7A53EFC3" w:rsidR="00B71E8E" w:rsidRPr="00E930AC" w:rsidRDefault="00B71E8E" w:rsidP="00105883">
      <w:pPr>
        <w:spacing w:line="300" w:lineRule="auto"/>
        <w:rPr>
          <w:rFonts w:ascii="Times New Roman" w:eastAsia="Times New Roman" w:hAnsi="Times New Roman" w:cs="Times New Roman"/>
        </w:rPr>
      </w:pPr>
    </w:p>
    <w:p w14:paraId="2C919FA1" w14:textId="77777777" w:rsidR="0028332B" w:rsidRPr="00E930AC" w:rsidRDefault="0028332B" w:rsidP="0028332B">
      <w:pPr>
        <w:rPr>
          <w:rFonts w:ascii="Times New Roman" w:eastAsia="Times New Roman" w:hAnsi="Times New Roman" w:cs="Times New Roman"/>
        </w:rPr>
      </w:pPr>
      <w:r w:rsidRPr="00E930AC">
        <w:rPr>
          <w:rFonts w:ascii="Times New Roman" w:eastAsia="Times New Roman" w:hAnsi="Times New Roman" w:cs="Times New Roman"/>
          <w:color w:val="000000"/>
          <w:u w:val="single"/>
        </w:rPr>
        <w:t>Rearing Conditions</w:t>
      </w:r>
    </w:p>
    <w:p w14:paraId="01220F0B" w14:textId="77777777" w:rsidR="0028332B" w:rsidRPr="00E930AC" w:rsidRDefault="0028332B" w:rsidP="00105883">
      <w:pPr>
        <w:spacing w:line="300" w:lineRule="auto"/>
        <w:rPr>
          <w:rFonts w:ascii="Times New Roman" w:eastAsia="Times New Roman" w:hAnsi="Times New Roman" w:cs="Times New Roman"/>
        </w:rPr>
      </w:pPr>
    </w:p>
    <w:p w14:paraId="70EEB716" w14:textId="01A2839C" w:rsidR="00F114C7" w:rsidRPr="00E930AC" w:rsidRDefault="00F114C7" w:rsidP="00105883">
      <w:pPr>
        <w:spacing w:line="300" w:lineRule="auto"/>
        <w:rPr>
          <w:rFonts w:ascii="Times New Roman" w:eastAsia="Times New Roman" w:hAnsi="Times New Roman" w:cs="Times New Roman"/>
        </w:rPr>
      </w:pPr>
      <w:r w:rsidRPr="00E930AC">
        <w:rPr>
          <w:rFonts w:ascii="Times New Roman" w:eastAsia="Times New Roman" w:hAnsi="Times New Roman" w:cs="Times New Roman"/>
        </w:rPr>
        <w:t>Larvae will be moved from microplates to rearing tanks by lake and incubation light treatment and exposed to the same photoperiod cycle (</w:t>
      </w:r>
      <w:r w:rsidRPr="00E930AC">
        <w:rPr>
          <w:rFonts w:ascii="Times New Roman" w:eastAsia="Times New Roman" w:hAnsi="Times New Roman" w:cs="Times New Roman"/>
          <w:i/>
        </w:rPr>
        <w:t>i.e.,</w:t>
      </w:r>
      <w:r w:rsidRPr="00E930AC">
        <w:rPr>
          <w:rFonts w:ascii="Times New Roman" w:eastAsia="Times New Roman" w:hAnsi="Times New Roman" w:cs="Times New Roman"/>
        </w:rPr>
        <w:t xml:space="preserve">12-hr light, 12-hr dark) with gradual sunrise and sunset transitions. Larvae will be reared in 150-L oval recirculating tanks at 10°C and provided dry feed </w:t>
      </w:r>
      <w:r w:rsidRPr="00E930AC">
        <w:rPr>
          <w:rFonts w:ascii="Times New Roman" w:eastAsia="Times New Roman" w:hAnsi="Times New Roman" w:cs="Times New Roman"/>
          <w:i/>
        </w:rPr>
        <w:t>ad libitum</w:t>
      </w:r>
      <w:r w:rsidRPr="00E930AC">
        <w:rPr>
          <w:rFonts w:ascii="Times New Roman" w:eastAsia="Times New Roman" w:hAnsi="Times New Roman" w:cs="Times New Roman"/>
        </w:rPr>
        <w:t>. At three months post-hatch, total length and weight of all larvae will be measured. Mean daily growth increment will be calculated as (mean final length – mean length-at-hatch)/duration of the larval experiment to assess how incubation light intensity impacted subsequent larval growth.</w:t>
      </w:r>
    </w:p>
    <w:p w14:paraId="604B081F" w14:textId="398380CD" w:rsidR="00B71E8E" w:rsidRPr="00E930AC" w:rsidRDefault="00B71E8E" w:rsidP="00105883">
      <w:pPr>
        <w:spacing w:line="300" w:lineRule="auto"/>
        <w:rPr>
          <w:rFonts w:ascii="Times New Roman" w:eastAsia="Times New Roman" w:hAnsi="Times New Roman" w:cs="Times New Roman"/>
        </w:rPr>
      </w:pPr>
    </w:p>
    <w:p w14:paraId="6FC2DEE2" w14:textId="17C361AC" w:rsidR="00F114C7" w:rsidRPr="00E930AC" w:rsidRDefault="00B71E8E"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t>RESULTS:</w:t>
      </w:r>
    </w:p>
    <w:p w14:paraId="3D86B9F6" w14:textId="666F4BF2" w:rsidR="00C6537F" w:rsidRPr="00E930AC" w:rsidRDefault="00C6537F" w:rsidP="00105883">
      <w:pPr>
        <w:spacing w:line="300" w:lineRule="auto"/>
        <w:rPr>
          <w:rFonts w:ascii="Times New Roman" w:eastAsia="Times New Roman" w:hAnsi="Times New Roman" w:cs="Times New Roman"/>
          <w:b/>
          <w:bCs/>
        </w:rPr>
      </w:pPr>
    </w:p>
    <w:p w14:paraId="56C160E0" w14:textId="77777777" w:rsidR="008168CA" w:rsidRPr="00E930AC" w:rsidRDefault="008168CA" w:rsidP="00105883">
      <w:pPr>
        <w:spacing w:line="300" w:lineRule="auto"/>
        <w:rPr>
          <w:rFonts w:ascii="Times New Roman" w:eastAsia="Times New Roman" w:hAnsi="Times New Roman" w:cs="Times New Roman"/>
          <w:b/>
          <w:bCs/>
        </w:rPr>
      </w:pPr>
    </w:p>
    <w:p w14:paraId="254C1CB0" w14:textId="19E2A519" w:rsidR="00717B29" w:rsidRPr="00E930AC" w:rsidRDefault="00717B29"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t>DISCUSSION:</w:t>
      </w:r>
    </w:p>
    <w:p w14:paraId="26E4825B" w14:textId="53AE42AC" w:rsidR="00717B29" w:rsidRPr="00E930AC" w:rsidRDefault="00717B29" w:rsidP="00105883">
      <w:pPr>
        <w:spacing w:line="300" w:lineRule="auto"/>
        <w:rPr>
          <w:rFonts w:ascii="Times New Roman" w:eastAsia="Times New Roman" w:hAnsi="Times New Roman" w:cs="Times New Roman"/>
          <w:b/>
          <w:bCs/>
        </w:rPr>
      </w:pPr>
    </w:p>
    <w:p w14:paraId="5F409D65" w14:textId="77777777" w:rsidR="008168CA" w:rsidRPr="00E930AC" w:rsidRDefault="008168CA" w:rsidP="00105883">
      <w:pPr>
        <w:spacing w:line="300" w:lineRule="auto"/>
        <w:rPr>
          <w:rFonts w:ascii="Times New Roman" w:eastAsia="Times New Roman" w:hAnsi="Times New Roman" w:cs="Times New Roman"/>
          <w:b/>
          <w:bCs/>
        </w:rPr>
      </w:pPr>
    </w:p>
    <w:p w14:paraId="1A644C37" w14:textId="327CCFE4" w:rsidR="00717B29" w:rsidRPr="00E930AC" w:rsidRDefault="00717B29"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t>LITERATURE CITED:</w:t>
      </w:r>
    </w:p>
    <w:p w14:paraId="7940369D" w14:textId="2F7C2E9B" w:rsidR="00717B29" w:rsidRPr="00E930AC" w:rsidRDefault="00717B29" w:rsidP="00105883">
      <w:pPr>
        <w:spacing w:line="300" w:lineRule="auto"/>
        <w:rPr>
          <w:rFonts w:ascii="Times New Roman" w:eastAsia="Times New Roman" w:hAnsi="Times New Roman" w:cs="Times New Roman"/>
          <w:b/>
          <w:bCs/>
        </w:rPr>
      </w:pPr>
    </w:p>
    <w:p w14:paraId="096DA310" w14:textId="77777777" w:rsidR="00717B29" w:rsidRPr="00E930AC" w:rsidRDefault="00717B29"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br w:type="page"/>
      </w:r>
    </w:p>
    <w:p w14:paraId="4A14B6AA" w14:textId="21A671EF" w:rsidR="00717B29" w:rsidRPr="00E930AC" w:rsidRDefault="00717B29"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lastRenderedPageBreak/>
        <w:t>TABLES:</w:t>
      </w:r>
    </w:p>
    <w:p w14:paraId="0931EDA1" w14:textId="5B75E0D3" w:rsidR="00717B29" w:rsidRPr="00E930AC" w:rsidRDefault="00717B29" w:rsidP="00105883">
      <w:pPr>
        <w:spacing w:line="300" w:lineRule="auto"/>
        <w:rPr>
          <w:rFonts w:ascii="Times New Roman" w:eastAsia="Times New Roman" w:hAnsi="Times New Roman" w:cs="Times New Roman"/>
          <w:b/>
          <w:bCs/>
        </w:rPr>
      </w:pPr>
    </w:p>
    <w:p w14:paraId="4DFCA28C" w14:textId="164BD45D" w:rsidR="00E930AC" w:rsidRPr="00E930AC" w:rsidRDefault="00E930AC" w:rsidP="00E930AC">
      <w:pPr>
        <w:rPr>
          <w:rFonts w:ascii="Times New Roman" w:eastAsia="Times New Roman" w:hAnsi="Times New Roman" w:cs="Times New Roman"/>
        </w:rPr>
      </w:pPr>
      <w:r w:rsidRPr="00E930AC">
        <w:rPr>
          <w:rFonts w:ascii="Times New Roman" w:eastAsia="Times New Roman" w:hAnsi="Times New Roman" w:cs="Times New Roman"/>
        </w:rPr>
        <w:t xml:space="preserve">Table </w:t>
      </w:r>
      <w:r w:rsidR="00F97C95">
        <w:rPr>
          <w:rFonts w:ascii="Times New Roman" w:eastAsia="Times New Roman" w:hAnsi="Times New Roman" w:cs="Times New Roman"/>
        </w:rPr>
        <w:t>X</w:t>
      </w:r>
      <w:r w:rsidRPr="00E930AC">
        <w:rPr>
          <w:rFonts w:ascii="Times New Roman" w:eastAsia="Times New Roman" w:hAnsi="Times New Roman" w:cs="Times New Roman"/>
        </w:rPr>
        <w:t>. Likelihood ratio test output for each model selected for embryo survival</w:t>
      </w:r>
      <w:r w:rsidR="001009BA">
        <w:rPr>
          <w:rFonts w:ascii="Times New Roman" w:eastAsia="Times New Roman" w:hAnsi="Times New Roman" w:cs="Times New Roman"/>
        </w:rPr>
        <w:t xml:space="preserve"> (%)</w:t>
      </w:r>
      <w:r w:rsidRPr="00E930AC">
        <w:rPr>
          <w:rFonts w:ascii="Times New Roman" w:eastAsia="Times New Roman" w:hAnsi="Times New Roman" w:cs="Times New Roman"/>
        </w:rPr>
        <w:t>, incubation period (number of days post-fertilization; DPF), incubation period (accumulated degree-days; ADD)</w:t>
      </w:r>
      <w:r w:rsidR="001009BA">
        <w:rPr>
          <w:rFonts w:ascii="Times New Roman" w:eastAsia="Times New Roman" w:hAnsi="Times New Roman" w:cs="Times New Roman"/>
        </w:rPr>
        <w:t xml:space="preserve">, </w:t>
      </w:r>
      <w:r w:rsidR="001009BA">
        <w:rPr>
          <w:rFonts w:ascii="Times New Roman" w:eastAsia="Times New Roman" w:hAnsi="Times New Roman" w:cs="Times New Roman"/>
        </w:rPr>
        <w:t>length-at-hatch (mm)</w:t>
      </w:r>
      <w:r w:rsidR="001009BA">
        <w:rPr>
          <w:rFonts w:ascii="Times New Roman" w:eastAsia="Times New Roman" w:hAnsi="Times New Roman" w:cs="Times New Roman"/>
        </w:rPr>
        <w:t>,</w:t>
      </w:r>
      <w:r w:rsidR="001009BA">
        <w:rPr>
          <w:rFonts w:ascii="Times New Roman" w:eastAsia="Times New Roman" w:hAnsi="Times New Roman" w:cs="Times New Roman"/>
        </w:rPr>
        <w:t xml:space="preserve"> and yolk-sac volume (mm</w:t>
      </w:r>
      <w:r w:rsidR="001009BA">
        <w:rPr>
          <w:rFonts w:ascii="Times New Roman" w:eastAsia="Times New Roman" w:hAnsi="Times New Roman" w:cs="Times New Roman"/>
          <w:vertAlign w:val="superscript"/>
        </w:rPr>
        <w:t>3</w:t>
      </w:r>
      <w:r w:rsidR="001009BA">
        <w:rPr>
          <w:rFonts w:ascii="Times New Roman" w:eastAsia="Times New Roman" w:hAnsi="Times New Roman" w:cs="Times New Roman"/>
        </w:rPr>
        <w:t>)</w:t>
      </w:r>
      <w:r w:rsidRPr="00E930AC">
        <w:rPr>
          <w:rFonts w:ascii="Times New Roman" w:eastAsia="Times New Roman" w:hAnsi="Times New Roman" w:cs="Times New Roman"/>
        </w:rPr>
        <w:t xml:space="preserve"> from Lakes Superior and Ontario cisco (</w:t>
      </w:r>
      <w:r w:rsidRPr="00E930AC">
        <w:rPr>
          <w:rFonts w:ascii="Times New Roman" w:eastAsia="Times New Roman" w:hAnsi="Times New Roman" w:cs="Times New Roman"/>
          <w:i/>
        </w:rPr>
        <w:t>Coregonus artedi</w:t>
      </w:r>
      <w:r w:rsidRPr="00E930AC">
        <w:rPr>
          <w:rFonts w:ascii="Times New Roman" w:eastAsia="Times New Roman" w:hAnsi="Times New Roman" w:cs="Times New Roman"/>
        </w:rPr>
        <w:t>)</w:t>
      </w:r>
      <w:r w:rsidR="001009BA">
        <w:rPr>
          <w:rFonts w:ascii="Times New Roman" w:eastAsia="Times New Roman" w:hAnsi="Times New Roman" w:cs="Times New Roman"/>
        </w:rPr>
        <w:t>.</w:t>
      </w:r>
      <w:r w:rsidRPr="00E930AC">
        <w:rPr>
          <w:rFonts w:ascii="Times New Roman" w:eastAsia="Times New Roman" w:hAnsi="Times New Roman" w:cs="Times New Roman"/>
        </w:rPr>
        <w:t xml:space="preserve"> pop indicates population. The full model that was selected is bolded for each trai</w:t>
      </w:r>
      <w:r w:rsidR="00C40B4E">
        <w:rPr>
          <w:rFonts w:ascii="Times New Roman" w:eastAsia="Times New Roman" w:hAnsi="Times New Roman" w:cs="Times New Roman"/>
        </w:rPr>
        <w:t>t.</w:t>
      </w:r>
      <w:r w:rsidR="00C40B4E" w:rsidRPr="00E930AC">
        <w:rPr>
          <w:rFonts w:ascii="Times New Roman" w:eastAsia="Times New Roman" w:hAnsi="Times New Roman" w:cs="Times New Roman"/>
        </w:rPr>
        <w:t xml:space="preserve"> </w:t>
      </w:r>
    </w:p>
    <w:p w14:paraId="6FF4A43E" w14:textId="77777777" w:rsidR="00E930AC" w:rsidRPr="00E930AC" w:rsidRDefault="00E930AC" w:rsidP="00E930AC">
      <w:pPr>
        <w:rPr>
          <w:rFonts w:ascii="Times New Roman" w:eastAsia="Times New Roman" w:hAnsi="Times New Roman" w:cs="Times New Roman"/>
        </w:rPr>
      </w:pPr>
    </w:p>
    <w:tbl>
      <w:tblPr>
        <w:tblW w:w="10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5472"/>
        <w:gridCol w:w="1584"/>
        <w:gridCol w:w="425"/>
        <w:gridCol w:w="1192"/>
        <w:gridCol w:w="1020"/>
      </w:tblGrid>
      <w:tr w:rsidR="00E930AC" w:rsidRPr="00E930AC" w14:paraId="076A7B9D" w14:textId="77777777" w:rsidTr="00F95CC7">
        <w:trPr>
          <w:trHeight w:val="432"/>
          <w:jc w:val="center"/>
        </w:trPr>
        <w:tc>
          <w:tcPr>
            <w:tcW w:w="1261" w:type="dxa"/>
            <w:tcBorders>
              <w:top w:val="single" w:sz="12" w:space="0" w:color="000000"/>
              <w:left w:val="nil"/>
              <w:bottom w:val="single" w:sz="4" w:space="0" w:color="000000"/>
              <w:right w:val="nil"/>
            </w:tcBorders>
            <w:tcMar>
              <w:top w:w="0" w:type="dxa"/>
              <w:left w:w="115" w:type="dxa"/>
              <w:right w:w="115" w:type="dxa"/>
            </w:tcMar>
            <w:vAlign w:val="center"/>
          </w:tcPr>
          <w:p w14:paraId="174DDCB5"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Trait</w:t>
            </w:r>
          </w:p>
        </w:tc>
        <w:tc>
          <w:tcPr>
            <w:tcW w:w="5472" w:type="dxa"/>
            <w:tcBorders>
              <w:top w:val="single" w:sz="12" w:space="0" w:color="000000"/>
              <w:left w:val="nil"/>
              <w:bottom w:val="single" w:sz="4" w:space="0" w:color="000000"/>
              <w:right w:val="nil"/>
            </w:tcBorders>
            <w:tcMar>
              <w:top w:w="0" w:type="dxa"/>
              <w:left w:w="0" w:type="dxa"/>
              <w:bottom w:w="0" w:type="dxa"/>
              <w:right w:w="0" w:type="dxa"/>
            </w:tcMar>
            <w:vAlign w:val="center"/>
          </w:tcPr>
          <w:p w14:paraId="4CC093DD"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Model</w:t>
            </w:r>
          </w:p>
        </w:tc>
        <w:tc>
          <w:tcPr>
            <w:tcW w:w="1584" w:type="dxa"/>
            <w:tcBorders>
              <w:top w:val="single" w:sz="12" w:space="0" w:color="000000"/>
              <w:left w:val="nil"/>
              <w:bottom w:val="single" w:sz="4" w:space="0" w:color="000000"/>
              <w:right w:val="nil"/>
            </w:tcBorders>
            <w:tcMar>
              <w:top w:w="0" w:type="dxa"/>
              <w:left w:w="0" w:type="dxa"/>
              <w:bottom w:w="0" w:type="dxa"/>
              <w:right w:w="0" w:type="dxa"/>
            </w:tcMar>
            <w:vAlign w:val="center"/>
          </w:tcPr>
          <w:p w14:paraId="12F56FC3"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CCD4396"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19A6B0BB"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χ</w:t>
            </w:r>
            <w:r w:rsidRPr="00E930AC">
              <w:rPr>
                <w:rFonts w:ascii="Times New Roman" w:hAnsi="Times New Roman" w:cs="Times New Roman"/>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D6A451"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p-value</w:t>
            </w:r>
          </w:p>
        </w:tc>
      </w:tr>
      <w:tr w:rsidR="00E930AC" w:rsidRPr="00E930AC" w14:paraId="44FEB506" w14:textId="77777777" w:rsidTr="008141E0">
        <w:trPr>
          <w:trHeight w:hRule="exact" w:val="331"/>
          <w:jc w:val="center"/>
        </w:trPr>
        <w:tc>
          <w:tcPr>
            <w:tcW w:w="1261" w:type="dxa"/>
            <w:vMerge w:val="restart"/>
            <w:tcBorders>
              <w:left w:val="nil"/>
              <w:bottom w:val="nil"/>
              <w:right w:val="nil"/>
            </w:tcBorders>
            <w:tcMar>
              <w:top w:w="0" w:type="dxa"/>
              <w:left w:w="0" w:type="dxa"/>
              <w:bottom w:w="0" w:type="dxa"/>
              <w:right w:w="0" w:type="dxa"/>
            </w:tcMar>
          </w:tcPr>
          <w:p w14:paraId="1B14F4C1"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Embryo Survival</w:t>
            </w:r>
          </w:p>
        </w:tc>
        <w:tc>
          <w:tcPr>
            <w:tcW w:w="5472" w:type="dxa"/>
            <w:tcBorders>
              <w:top w:val="single" w:sz="4" w:space="0" w:color="000000"/>
              <w:left w:val="nil"/>
              <w:bottom w:val="nil"/>
              <w:right w:val="nil"/>
            </w:tcBorders>
            <w:tcMar>
              <w:top w:w="0" w:type="dxa"/>
              <w:left w:w="0" w:type="dxa"/>
              <w:bottom w:w="0" w:type="dxa"/>
              <w:right w:w="0" w:type="dxa"/>
            </w:tcMar>
          </w:tcPr>
          <w:p w14:paraId="6EA4A754" w14:textId="6920F247" w:rsidR="00E930AC" w:rsidRPr="00E930AC" w:rsidRDefault="00E930AC" w:rsidP="00F673BA">
            <w:pPr>
              <w:rPr>
                <w:rFonts w:ascii="Times New Roman" w:hAnsi="Times New Roman" w:cs="Times New Roman"/>
                <w:b/>
              </w:rPr>
            </w:pPr>
            <w:r w:rsidRPr="00E930AC">
              <w:rPr>
                <w:rFonts w:ascii="Times New Roman" w:hAnsi="Times New Roman" w:cs="Times New Roman"/>
                <w:b/>
              </w:rPr>
              <w:t xml:space="preserve">   </w:t>
            </w:r>
            <w:r w:rsidR="00F95CC7">
              <w:rPr>
                <w:rFonts w:ascii="Times New Roman" w:hAnsi="Times New Roman" w:cs="Times New Roman"/>
                <w:b/>
              </w:rPr>
              <w:t>light</w:t>
            </w:r>
            <w:r w:rsidRPr="00E930AC">
              <w:rPr>
                <w:rFonts w:ascii="Times New Roman" w:hAnsi="Times New Roman" w:cs="Times New Roman"/>
                <w:b/>
              </w:rPr>
              <w:t>+ pop</w:t>
            </w:r>
          </w:p>
        </w:tc>
        <w:tc>
          <w:tcPr>
            <w:tcW w:w="1584" w:type="dxa"/>
            <w:tcBorders>
              <w:top w:val="single" w:sz="4" w:space="0" w:color="000000"/>
              <w:left w:val="nil"/>
              <w:bottom w:val="nil"/>
              <w:right w:val="nil"/>
            </w:tcBorders>
            <w:tcMar>
              <w:top w:w="0" w:type="dxa"/>
              <w:left w:w="0" w:type="dxa"/>
              <w:bottom w:w="0" w:type="dxa"/>
              <w:right w:w="0" w:type="dxa"/>
            </w:tcMar>
          </w:tcPr>
          <w:p w14:paraId="3DB42193" w14:textId="77777777" w:rsidR="00E930AC" w:rsidRPr="00E930AC" w:rsidRDefault="00E930AC" w:rsidP="00F673BA">
            <w:pPr>
              <w:rPr>
                <w:rFonts w:ascii="Times New Roman" w:hAnsi="Times New Roman" w:cs="Times New Roman"/>
              </w:rPr>
            </w:pPr>
          </w:p>
        </w:tc>
        <w:tc>
          <w:tcPr>
            <w:tcW w:w="425" w:type="dxa"/>
            <w:tcBorders>
              <w:top w:val="single" w:sz="4" w:space="0" w:color="000000"/>
              <w:left w:val="nil"/>
              <w:bottom w:val="nil"/>
              <w:right w:val="nil"/>
            </w:tcBorders>
            <w:tcMar>
              <w:top w:w="0" w:type="dxa"/>
              <w:left w:w="0" w:type="dxa"/>
              <w:bottom w:w="0" w:type="dxa"/>
              <w:right w:w="0" w:type="dxa"/>
            </w:tcMar>
          </w:tcPr>
          <w:p w14:paraId="4278D925" w14:textId="77777777" w:rsidR="00E930AC" w:rsidRPr="00E930AC" w:rsidRDefault="00E930AC" w:rsidP="00F673BA">
            <w:pPr>
              <w:jc w:val="center"/>
              <w:rPr>
                <w:rFonts w:ascii="Times New Roman" w:hAnsi="Times New Roman" w:cs="Times New Roman"/>
              </w:rPr>
            </w:pPr>
          </w:p>
        </w:tc>
        <w:tc>
          <w:tcPr>
            <w:tcW w:w="1192" w:type="dxa"/>
            <w:tcBorders>
              <w:top w:val="single" w:sz="4" w:space="0" w:color="000000"/>
              <w:left w:val="nil"/>
              <w:bottom w:val="nil"/>
              <w:right w:val="nil"/>
            </w:tcBorders>
            <w:tcMar>
              <w:top w:w="0" w:type="dxa"/>
              <w:left w:w="0" w:type="dxa"/>
              <w:bottom w:w="0" w:type="dxa"/>
              <w:right w:w="0" w:type="dxa"/>
            </w:tcMar>
          </w:tcPr>
          <w:p w14:paraId="312F4AFE" w14:textId="77777777" w:rsidR="00E930AC" w:rsidRPr="00E930AC" w:rsidRDefault="00E930AC" w:rsidP="00F673BA">
            <w:pPr>
              <w:jc w:val="center"/>
              <w:rPr>
                <w:rFonts w:ascii="Times New Roman" w:hAnsi="Times New Roman" w:cs="Times New Roman"/>
              </w:rPr>
            </w:pPr>
          </w:p>
        </w:tc>
        <w:tc>
          <w:tcPr>
            <w:tcW w:w="1020" w:type="dxa"/>
            <w:tcBorders>
              <w:top w:val="single" w:sz="4" w:space="0" w:color="000000"/>
              <w:left w:val="nil"/>
              <w:bottom w:val="nil"/>
              <w:right w:val="nil"/>
            </w:tcBorders>
            <w:tcMar>
              <w:top w:w="0" w:type="dxa"/>
              <w:left w:w="0" w:type="dxa"/>
              <w:bottom w:w="0" w:type="dxa"/>
              <w:right w:w="0" w:type="dxa"/>
            </w:tcMar>
          </w:tcPr>
          <w:p w14:paraId="7E5CB0FC" w14:textId="77777777" w:rsidR="00E930AC" w:rsidRPr="00E930AC" w:rsidRDefault="00E930AC" w:rsidP="00F673BA">
            <w:pPr>
              <w:jc w:val="center"/>
              <w:rPr>
                <w:rFonts w:ascii="Times New Roman" w:hAnsi="Times New Roman" w:cs="Times New Roman"/>
              </w:rPr>
            </w:pPr>
          </w:p>
        </w:tc>
      </w:tr>
      <w:tr w:rsidR="00E930AC" w:rsidRPr="00E930AC" w14:paraId="269B98A1"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7A737C38" w14:textId="77777777" w:rsidR="00E930AC" w:rsidRPr="00E930AC" w:rsidRDefault="00E930AC" w:rsidP="00F673BA">
            <w:pPr>
              <w:widowControl w:val="0"/>
              <w:pBdr>
                <w:top w:val="nil"/>
                <w:left w:val="nil"/>
                <w:bottom w:val="nil"/>
                <w:right w:val="nil"/>
                <w:between w:val="nil"/>
              </w:pBdr>
              <w:spacing w:line="276" w:lineRule="auto"/>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0AE611F3" w14:textId="010C0C6D"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pop </w:t>
            </w:r>
          </w:p>
        </w:tc>
        <w:tc>
          <w:tcPr>
            <w:tcW w:w="1584" w:type="dxa"/>
            <w:tcBorders>
              <w:top w:val="nil"/>
              <w:left w:val="nil"/>
              <w:bottom w:val="nil"/>
              <w:right w:val="nil"/>
            </w:tcBorders>
            <w:tcMar>
              <w:top w:w="0" w:type="dxa"/>
              <w:left w:w="0" w:type="dxa"/>
              <w:bottom w:w="0" w:type="dxa"/>
              <w:right w:w="0" w:type="dxa"/>
            </w:tcMar>
          </w:tcPr>
          <w:p w14:paraId="374B5B77" w14:textId="293F2681" w:rsidR="00E930AC" w:rsidRPr="00E930AC" w:rsidRDefault="00F95CC7" w:rsidP="00F673BA">
            <w:pPr>
              <w:rPr>
                <w:rFonts w:ascii="Times New Roman" w:hAnsi="Times New Roman" w:cs="Times New Roman"/>
              </w:rPr>
            </w:pPr>
            <w:r>
              <w:rPr>
                <w:rFonts w:ascii="Times New Roman" w:hAnsi="Times New Roman" w:cs="Times New Roman"/>
              </w:rPr>
              <w:t>light</w:t>
            </w:r>
          </w:p>
        </w:tc>
        <w:tc>
          <w:tcPr>
            <w:tcW w:w="425" w:type="dxa"/>
            <w:tcBorders>
              <w:top w:val="nil"/>
              <w:left w:val="nil"/>
              <w:bottom w:val="nil"/>
              <w:right w:val="nil"/>
            </w:tcBorders>
            <w:tcMar>
              <w:top w:w="0" w:type="dxa"/>
              <w:left w:w="0" w:type="dxa"/>
              <w:bottom w:w="0" w:type="dxa"/>
              <w:right w:w="0" w:type="dxa"/>
            </w:tcMar>
          </w:tcPr>
          <w:p w14:paraId="6100A2F2" w14:textId="1159B3EF" w:rsidR="00E930AC" w:rsidRPr="00E930AC" w:rsidRDefault="00F95CC7" w:rsidP="00F673BA">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7077F906" w14:textId="2B1D812F" w:rsidR="00E930AC" w:rsidRPr="00E930AC" w:rsidRDefault="00F95CC7" w:rsidP="00F673BA">
            <w:pPr>
              <w:jc w:val="center"/>
              <w:rPr>
                <w:rFonts w:ascii="Times New Roman" w:hAnsi="Times New Roman" w:cs="Times New Roman"/>
              </w:rPr>
            </w:pPr>
            <w:r>
              <w:rPr>
                <w:rFonts w:ascii="Times New Roman" w:hAnsi="Times New Roman" w:cs="Times New Roman"/>
              </w:rPr>
              <w:t>181.92</w:t>
            </w:r>
          </w:p>
        </w:tc>
        <w:tc>
          <w:tcPr>
            <w:tcW w:w="1020" w:type="dxa"/>
            <w:tcBorders>
              <w:top w:val="nil"/>
              <w:left w:val="nil"/>
              <w:bottom w:val="nil"/>
              <w:right w:val="nil"/>
            </w:tcBorders>
            <w:tcMar>
              <w:top w:w="0" w:type="dxa"/>
              <w:left w:w="0" w:type="dxa"/>
              <w:bottom w:w="0" w:type="dxa"/>
              <w:right w:w="0" w:type="dxa"/>
            </w:tcMar>
          </w:tcPr>
          <w:p w14:paraId="45995696"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118111B1" w14:textId="77777777" w:rsidTr="008141E0">
        <w:trPr>
          <w:trHeight w:hRule="exact" w:val="331"/>
          <w:jc w:val="center"/>
        </w:trPr>
        <w:tc>
          <w:tcPr>
            <w:tcW w:w="1261" w:type="dxa"/>
            <w:tcBorders>
              <w:top w:val="nil"/>
              <w:left w:val="nil"/>
              <w:bottom w:val="single" w:sz="4" w:space="0" w:color="000000"/>
              <w:right w:val="nil"/>
            </w:tcBorders>
            <w:tcMar>
              <w:top w:w="0" w:type="dxa"/>
              <w:left w:w="0" w:type="dxa"/>
              <w:bottom w:w="0" w:type="dxa"/>
              <w:right w:w="0" w:type="dxa"/>
            </w:tcMar>
          </w:tcPr>
          <w:p w14:paraId="783A988B"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0C27509F" w14:textId="2262B2F6"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p>
        </w:tc>
        <w:tc>
          <w:tcPr>
            <w:tcW w:w="1584" w:type="dxa"/>
            <w:tcBorders>
              <w:top w:val="nil"/>
              <w:left w:val="nil"/>
              <w:bottom w:val="nil"/>
              <w:right w:val="nil"/>
            </w:tcBorders>
            <w:tcMar>
              <w:top w:w="0" w:type="dxa"/>
              <w:left w:w="0" w:type="dxa"/>
              <w:bottom w:w="0" w:type="dxa"/>
              <w:right w:w="0" w:type="dxa"/>
            </w:tcMar>
          </w:tcPr>
          <w:p w14:paraId="5B4C9B22" w14:textId="3B3BE8B0" w:rsidR="00E930AC" w:rsidRPr="00E930AC" w:rsidRDefault="00F95CC7" w:rsidP="00F673BA">
            <w:pPr>
              <w:rPr>
                <w:rFonts w:ascii="Times New Roman" w:hAnsi="Times New Roman" w:cs="Times New Roman"/>
              </w:rPr>
            </w:pPr>
            <w:r>
              <w:rPr>
                <w:rFonts w:ascii="Times New Roman" w:hAnsi="Times New Roman" w:cs="Times New Roman"/>
              </w:rPr>
              <w:t>pop</w:t>
            </w:r>
          </w:p>
        </w:tc>
        <w:tc>
          <w:tcPr>
            <w:tcW w:w="425" w:type="dxa"/>
            <w:tcBorders>
              <w:top w:val="nil"/>
              <w:left w:val="nil"/>
              <w:bottom w:val="single" w:sz="4" w:space="0" w:color="000000"/>
              <w:right w:val="nil"/>
            </w:tcBorders>
            <w:tcMar>
              <w:top w:w="0" w:type="dxa"/>
              <w:left w:w="0" w:type="dxa"/>
              <w:bottom w:w="0" w:type="dxa"/>
              <w:right w:w="0" w:type="dxa"/>
            </w:tcMar>
          </w:tcPr>
          <w:p w14:paraId="24E84A1C"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7E6FD714" w14:textId="5FDFDAC0" w:rsidR="00E930AC" w:rsidRPr="00E930AC" w:rsidRDefault="00F95CC7" w:rsidP="00F673BA">
            <w:pPr>
              <w:jc w:val="center"/>
              <w:rPr>
                <w:rFonts w:ascii="Times New Roman" w:hAnsi="Times New Roman" w:cs="Times New Roman"/>
              </w:rPr>
            </w:pPr>
            <w:r>
              <w:rPr>
                <w:rFonts w:ascii="Times New Roman" w:hAnsi="Times New Roman" w:cs="Times New Roman"/>
              </w:rPr>
              <w:t>95.00</w:t>
            </w:r>
          </w:p>
        </w:tc>
        <w:tc>
          <w:tcPr>
            <w:tcW w:w="1020" w:type="dxa"/>
            <w:tcBorders>
              <w:top w:val="nil"/>
              <w:left w:val="nil"/>
              <w:bottom w:val="nil"/>
              <w:right w:val="nil"/>
            </w:tcBorders>
            <w:tcMar>
              <w:top w:w="0" w:type="dxa"/>
              <w:left w:w="0" w:type="dxa"/>
              <w:bottom w:w="0" w:type="dxa"/>
              <w:right w:w="0" w:type="dxa"/>
            </w:tcMar>
          </w:tcPr>
          <w:p w14:paraId="239B2256"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6B216417" w14:textId="77777777" w:rsidTr="008141E0">
        <w:trPr>
          <w:trHeight w:hRule="exact" w:val="331"/>
          <w:jc w:val="center"/>
        </w:trPr>
        <w:tc>
          <w:tcPr>
            <w:tcW w:w="1261" w:type="dxa"/>
            <w:vMerge w:val="restart"/>
            <w:tcBorders>
              <w:left w:val="nil"/>
              <w:bottom w:val="nil"/>
              <w:right w:val="nil"/>
            </w:tcBorders>
            <w:tcMar>
              <w:top w:w="0" w:type="dxa"/>
              <w:left w:w="0" w:type="dxa"/>
              <w:bottom w:w="0" w:type="dxa"/>
              <w:right w:w="0" w:type="dxa"/>
            </w:tcMar>
          </w:tcPr>
          <w:p w14:paraId="1F905B9D"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Incubation Period (DPF)</w:t>
            </w:r>
          </w:p>
        </w:tc>
        <w:tc>
          <w:tcPr>
            <w:tcW w:w="5472" w:type="dxa"/>
            <w:tcBorders>
              <w:top w:val="single" w:sz="4" w:space="0" w:color="000000"/>
              <w:left w:val="nil"/>
              <w:bottom w:val="nil"/>
              <w:right w:val="nil"/>
            </w:tcBorders>
            <w:tcMar>
              <w:top w:w="0" w:type="dxa"/>
              <w:left w:w="0" w:type="dxa"/>
              <w:bottom w:w="0" w:type="dxa"/>
              <w:right w:w="0" w:type="dxa"/>
            </w:tcMar>
          </w:tcPr>
          <w:p w14:paraId="1C93886A" w14:textId="0F320FCC" w:rsidR="00E930AC" w:rsidRPr="00E930AC" w:rsidRDefault="00E930AC" w:rsidP="00F673BA">
            <w:pPr>
              <w:rPr>
                <w:rFonts w:ascii="Times New Roman" w:hAnsi="Times New Roman" w:cs="Times New Roman"/>
              </w:rPr>
            </w:pPr>
            <w:r w:rsidRPr="00E930AC">
              <w:rPr>
                <w:rFonts w:ascii="Times New Roman" w:hAnsi="Times New Roman" w:cs="Times New Roman"/>
                <w:b/>
              </w:rPr>
              <w:t xml:space="preserve">   </w:t>
            </w:r>
            <w:r w:rsidR="00F95CC7">
              <w:rPr>
                <w:rFonts w:ascii="Times New Roman" w:hAnsi="Times New Roman" w:cs="Times New Roman"/>
                <w:b/>
              </w:rPr>
              <w:t xml:space="preserve">light </w:t>
            </w:r>
            <w:r w:rsidRPr="00E930AC">
              <w:rPr>
                <w:rFonts w:ascii="Times New Roman" w:hAnsi="Times New Roman" w:cs="Times New Roman"/>
                <w:b/>
              </w:rPr>
              <w:t xml:space="preserve">+ pop + </w:t>
            </w:r>
            <w:r w:rsidR="00F95CC7">
              <w:rPr>
                <w:rFonts w:ascii="Times New Roman" w:hAnsi="Times New Roman" w:cs="Times New Roman"/>
                <w:b/>
              </w:rPr>
              <w:t>light</w:t>
            </w:r>
            <w:r w:rsidRPr="00E930AC">
              <w:rPr>
                <w:rFonts w:ascii="Times New Roman" w:hAnsi="Times New Roman" w:cs="Times New Roman"/>
                <w:b/>
              </w:rPr>
              <w:t>:pop + dam:sire + dam + sire</w:t>
            </w:r>
          </w:p>
        </w:tc>
        <w:tc>
          <w:tcPr>
            <w:tcW w:w="1584" w:type="dxa"/>
            <w:tcBorders>
              <w:top w:val="single" w:sz="4" w:space="0" w:color="000000"/>
              <w:left w:val="nil"/>
              <w:bottom w:val="nil"/>
              <w:right w:val="nil"/>
            </w:tcBorders>
            <w:tcMar>
              <w:top w:w="0" w:type="dxa"/>
              <w:left w:w="0" w:type="dxa"/>
              <w:bottom w:w="0" w:type="dxa"/>
              <w:right w:w="0" w:type="dxa"/>
            </w:tcMar>
          </w:tcPr>
          <w:p w14:paraId="62E50746" w14:textId="77777777" w:rsidR="00E930AC" w:rsidRPr="00E930AC" w:rsidRDefault="00E930AC" w:rsidP="00F673BA">
            <w:pPr>
              <w:rPr>
                <w:rFonts w:ascii="Times New Roman" w:hAnsi="Times New Roman" w:cs="Times New Roman"/>
              </w:rPr>
            </w:pPr>
          </w:p>
        </w:tc>
        <w:tc>
          <w:tcPr>
            <w:tcW w:w="425" w:type="dxa"/>
            <w:tcBorders>
              <w:top w:val="single" w:sz="4" w:space="0" w:color="000000"/>
              <w:left w:val="nil"/>
              <w:bottom w:val="nil"/>
              <w:right w:val="nil"/>
            </w:tcBorders>
            <w:tcMar>
              <w:top w:w="0" w:type="dxa"/>
              <w:left w:w="0" w:type="dxa"/>
              <w:bottom w:w="0" w:type="dxa"/>
              <w:right w:w="0" w:type="dxa"/>
            </w:tcMar>
          </w:tcPr>
          <w:p w14:paraId="0754FBD3" w14:textId="77777777" w:rsidR="00E930AC" w:rsidRPr="00E930AC" w:rsidRDefault="00E930AC" w:rsidP="00F673BA">
            <w:pPr>
              <w:jc w:val="center"/>
              <w:rPr>
                <w:rFonts w:ascii="Times New Roman" w:hAnsi="Times New Roman" w:cs="Times New Roman"/>
              </w:rPr>
            </w:pPr>
          </w:p>
        </w:tc>
        <w:tc>
          <w:tcPr>
            <w:tcW w:w="1192" w:type="dxa"/>
            <w:tcBorders>
              <w:top w:val="single" w:sz="4" w:space="0" w:color="000000"/>
              <w:left w:val="nil"/>
              <w:bottom w:val="nil"/>
              <w:right w:val="nil"/>
            </w:tcBorders>
            <w:tcMar>
              <w:top w:w="0" w:type="dxa"/>
              <w:left w:w="0" w:type="dxa"/>
              <w:bottom w:w="0" w:type="dxa"/>
              <w:right w:w="0" w:type="dxa"/>
            </w:tcMar>
          </w:tcPr>
          <w:p w14:paraId="624D76A3" w14:textId="77777777" w:rsidR="00E930AC" w:rsidRPr="00E930AC" w:rsidRDefault="00E930AC" w:rsidP="00F673BA">
            <w:pPr>
              <w:jc w:val="center"/>
              <w:rPr>
                <w:rFonts w:ascii="Times New Roman" w:hAnsi="Times New Roman" w:cs="Times New Roman"/>
              </w:rPr>
            </w:pPr>
          </w:p>
        </w:tc>
        <w:tc>
          <w:tcPr>
            <w:tcW w:w="1020" w:type="dxa"/>
            <w:tcBorders>
              <w:top w:val="single" w:sz="4" w:space="0" w:color="000000"/>
              <w:left w:val="nil"/>
              <w:bottom w:val="nil"/>
              <w:right w:val="nil"/>
            </w:tcBorders>
            <w:tcMar>
              <w:top w:w="0" w:type="dxa"/>
              <w:left w:w="0" w:type="dxa"/>
              <w:bottom w:w="0" w:type="dxa"/>
              <w:right w:w="0" w:type="dxa"/>
            </w:tcMar>
          </w:tcPr>
          <w:p w14:paraId="50CD32C4" w14:textId="77777777" w:rsidR="00E930AC" w:rsidRPr="00E930AC" w:rsidRDefault="00E930AC" w:rsidP="00F673BA">
            <w:pPr>
              <w:jc w:val="center"/>
              <w:rPr>
                <w:rFonts w:ascii="Times New Roman" w:hAnsi="Times New Roman" w:cs="Times New Roman"/>
              </w:rPr>
            </w:pPr>
          </w:p>
        </w:tc>
      </w:tr>
      <w:tr w:rsidR="00E930AC" w:rsidRPr="00E930AC" w14:paraId="5AE92A6B"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7B09ACDB" w14:textId="77777777" w:rsidR="00E930AC" w:rsidRPr="00E930AC" w:rsidRDefault="00E930AC" w:rsidP="00F673BA">
            <w:pPr>
              <w:widowControl w:val="0"/>
              <w:pBdr>
                <w:top w:val="nil"/>
                <w:left w:val="nil"/>
                <w:bottom w:val="nil"/>
                <w:right w:val="nil"/>
                <w:between w:val="nil"/>
              </w:pBdr>
              <w:spacing w:line="276" w:lineRule="auto"/>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577225BA"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pop + dam:sire + dam + sire</w:t>
            </w:r>
          </w:p>
        </w:tc>
        <w:tc>
          <w:tcPr>
            <w:tcW w:w="1584" w:type="dxa"/>
            <w:tcBorders>
              <w:top w:val="nil"/>
              <w:left w:val="nil"/>
              <w:bottom w:val="nil"/>
              <w:right w:val="nil"/>
            </w:tcBorders>
            <w:tcMar>
              <w:top w:w="0" w:type="dxa"/>
              <w:left w:w="0" w:type="dxa"/>
              <w:bottom w:w="0" w:type="dxa"/>
              <w:right w:w="0" w:type="dxa"/>
            </w:tcMar>
          </w:tcPr>
          <w:p w14:paraId="511E3EB7" w14:textId="7ABE9DBA" w:rsidR="00E930AC" w:rsidRPr="00E930AC" w:rsidRDefault="00F95CC7" w:rsidP="00F673BA">
            <w:pPr>
              <w:rPr>
                <w:rFonts w:ascii="Times New Roman" w:hAnsi="Times New Roman" w:cs="Times New Roman"/>
              </w:rPr>
            </w:pPr>
            <w:r>
              <w:rPr>
                <w:rFonts w:ascii="Times New Roman" w:hAnsi="Times New Roman" w:cs="Times New Roman"/>
              </w:rPr>
              <w:t>light</w:t>
            </w:r>
          </w:p>
        </w:tc>
        <w:tc>
          <w:tcPr>
            <w:tcW w:w="425" w:type="dxa"/>
            <w:tcBorders>
              <w:top w:val="nil"/>
              <w:left w:val="nil"/>
              <w:bottom w:val="nil"/>
              <w:right w:val="nil"/>
            </w:tcBorders>
            <w:tcMar>
              <w:top w:w="0" w:type="dxa"/>
              <w:left w:w="0" w:type="dxa"/>
              <w:bottom w:w="0" w:type="dxa"/>
              <w:right w:w="0" w:type="dxa"/>
            </w:tcMar>
          </w:tcPr>
          <w:p w14:paraId="1058CCC6" w14:textId="78B30E4E" w:rsidR="00E930AC" w:rsidRPr="00E930AC" w:rsidRDefault="00F95CC7" w:rsidP="00F673BA">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39B476B0" w14:textId="36574AB2" w:rsidR="00E930AC" w:rsidRPr="00E930AC" w:rsidRDefault="00F95CC7" w:rsidP="00F673BA">
            <w:pPr>
              <w:jc w:val="center"/>
              <w:rPr>
                <w:rFonts w:ascii="Times New Roman" w:hAnsi="Times New Roman" w:cs="Times New Roman"/>
              </w:rPr>
            </w:pPr>
            <w:r>
              <w:rPr>
                <w:rFonts w:ascii="Times New Roman" w:hAnsi="Times New Roman" w:cs="Times New Roman"/>
              </w:rPr>
              <w:t>11.12</w:t>
            </w:r>
          </w:p>
        </w:tc>
        <w:tc>
          <w:tcPr>
            <w:tcW w:w="1020" w:type="dxa"/>
            <w:tcBorders>
              <w:top w:val="nil"/>
              <w:left w:val="nil"/>
              <w:bottom w:val="nil"/>
              <w:right w:val="nil"/>
            </w:tcBorders>
            <w:tcMar>
              <w:top w:w="0" w:type="dxa"/>
              <w:left w:w="0" w:type="dxa"/>
              <w:bottom w:w="0" w:type="dxa"/>
              <w:right w:w="0" w:type="dxa"/>
            </w:tcMar>
          </w:tcPr>
          <w:p w14:paraId="5B39FE99" w14:textId="116F1CC4" w:rsidR="00E930AC" w:rsidRPr="00E930AC" w:rsidRDefault="00E930AC" w:rsidP="00F673BA">
            <w:pPr>
              <w:jc w:val="center"/>
              <w:rPr>
                <w:rFonts w:ascii="Times New Roman" w:hAnsi="Times New Roman" w:cs="Times New Roman"/>
              </w:rPr>
            </w:pPr>
            <w:r w:rsidRPr="00E930AC">
              <w:rPr>
                <w:rFonts w:ascii="Times New Roman" w:hAnsi="Times New Roman" w:cs="Times New Roman"/>
              </w:rPr>
              <w:t>0.00</w:t>
            </w:r>
            <w:r w:rsidR="00F95CC7">
              <w:rPr>
                <w:rFonts w:ascii="Times New Roman" w:hAnsi="Times New Roman" w:cs="Times New Roman"/>
              </w:rPr>
              <w:t>4</w:t>
            </w:r>
          </w:p>
        </w:tc>
      </w:tr>
      <w:tr w:rsidR="00E930AC" w:rsidRPr="00E930AC" w14:paraId="50EAB91B"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3E0D27DC" w14:textId="77777777" w:rsidR="00E930AC" w:rsidRPr="00E930AC" w:rsidRDefault="00E930AC" w:rsidP="00F673BA">
            <w:pPr>
              <w:widowControl w:val="0"/>
              <w:pBdr>
                <w:top w:val="nil"/>
                <w:left w:val="nil"/>
                <w:bottom w:val="nil"/>
                <w:right w:val="nil"/>
                <w:between w:val="nil"/>
              </w:pBdr>
              <w:spacing w:line="276" w:lineRule="auto"/>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4B981D2E" w14:textId="21E321E9"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dam:sire + dam + sire</w:t>
            </w:r>
          </w:p>
        </w:tc>
        <w:tc>
          <w:tcPr>
            <w:tcW w:w="1584" w:type="dxa"/>
            <w:tcBorders>
              <w:top w:val="nil"/>
              <w:left w:val="nil"/>
              <w:bottom w:val="nil"/>
              <w:right w:val="nil"/>
            </w:tcBorders>
            <w:tcMar>
              <w:top w:w="0" w:type="dxa"/>
              <w:left w:w="0" w:type="dxa"/>
              <w:bottom w:w="0" w:type="dxa"/>
              <w:right w:w="0" w:type="dxa"/>
            </w:tcMar>
          </w:tcPr>
          <w:p w14:paraId="25A44BAC"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2AF7D6C8"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00F79392" w14:textId="06164F18" w:rsidR="00E930AC" w:rsidRPr="00E930AC" w:rsidRDefault="00F95CC7" w:rsidP="00F673BA">
            <w:pPr>
              <w:jc w:val="center"/>
              <w:rPr>
                <w:rFonts w:ascii="Times New Roman" w:hAnsi="Times New Roman" w:cs="Times New Roman"/>
              </w:rPr>
            </w:pPr>
            <w:r>
              <w:rPr>
                <w:rFonts w:ascii="Times New Roman" w:hAnsi="Times New Roman" w:cs="Times New Roman"/>
              </w:rPr>
              <w:t>2974.54</w:t>
            </w:r>
          </w:p>
        </w:tc>
        <w:tc>
          <w:tcPr>
            <w:tcW w:w="1020" w:type="dxa"/>
            <w:tcBorders>
              <w:top w:val="nil"/>
              <w:left w:val="nil"/>
              <w:bottom w:val="nil"/>
              <w:right w:val="nil"/>
            </w:tcBorders>
            <w:tcMar>
              <w:top w:w="0" w:type="dxa"/>
              <w:left w:w="0" w:type="dxa"/>
              <w:bottom w:w="0" w:type="dxa"/>
              <w:right w:w="0" w:type="dxa"/>
            </w:tcMar>
          </w:tcPr>
          <w:p w14:paraId="34E50482"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1B67ECF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57CC29E5"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3D96A3E5" w14:textId="74DFF5A0"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pop + dam:sire + dam + sire</w:t>
            </w:r>
          </w:p>
        </w:tc>
        <w:tc>
          <w:tcPr>
            <w:tcW w:w="1584" w:type="dxa"/>
            <w:tcBorders>
              <w:top w:val="nil"/>
              <w:left w:val="nil"/>
              <w:bottom w:val="nil"/>
              <w:right w:val="nil"/>
            </w:tcBorders>
            <w:tcMar>
              <w:top w:w="0" w:type="dxa"/>
              <w:left w:w="0" w:type="dxa"/>
              <w:bottom w:w="0" w:type="dxa"/>
              <w:right w:w="0" w:type="dxa"/>
            </w:tcMar>
          </w:tcPr>
          <w:p w14:paraId="571A670D" w14:textId="580F7D48" w:rsidR="00E930AC" w:rsidRPr="00E930AC" w:rsidRDefault="00F95CC7" w:rsidP="00F673BA">
            <w:pPr>
              <w:rPr>
                <w:rFonts w:ascii="Times New Roman" w:hAnsi="Times New Roman" w:cs="Times New Roman"/>
              </w:rPr>
            </w:pPr>
            <w:r>
              <w:rPr>
                <w:rFonts w:ascii="Times New Roman" w:hAnsi="Times New Roman" w:cs="Times New Roman"/>
              </w:rPr>
              <w:t>light</w:t>
            </w:r>
            <w:r w:rsidR="00E930AC"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2AF035EA" w14:textId="055C0B80" w:rsidR="00E930AC" w:rsidRPr="00E930AC" w:rsidRDefault="00F95CC7" w:rsidP="00F673BA">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5C5123D4" w14:textId="7FF9F729" w:rsidR="00E930AC" w:rsidRPr="00E930AC" w:rsidRDefault="00F95CC7" w:rsidP="00F673BA">
            <w:pPr>
              <w:jc w:val="center"/>
              <w:rPr>
                <w:rFonts w:ascii="Times New Roman" w:hAnsi="Times New Roman" w:cs="Times New Roman"/>
              </w:rPr>
            </w:pPr>
            <w:r>
              <w:rPr>
                <w:rFonts w:ascii="Times New Roman" w:hAnsi="Times New Roman" w:cs="Times New Roman"/>
              </w:rPr>
              <w:t>10.75</w:t>
            </w:r>
          </w:p>
        </w:tc>
        <w:tc>
          <w:tcPr>
            <w:tcW w:w="1020" w:type="dxa"/>
            <w:tcBorders>
              <w:top w:val="nil"/>
              <w:left w:val="nil"/>
              <w:bottom w:val="nil"/>
              <w:right w:val="nil"/>
            </w:tcBorders>
            <w:tcMar>
              <w:top w:w="0" w:type="dxa"/>
              <w:left w:w="0" w:type="dxa"/>
              <w:bottom w:w="0" w:type="dxa"/>
              <w:right w:w="0" w:type="dxa"/>
            </w:tcMar>
          </w:tcPr>
          <w:p w14:paraId="2FD86358" w14:textId="1184C84E" w:rsidR="00E930AC" w:rsidRPr="00E930AC" w:rsidRDefault="00E930AC" w:rsidP="00F673BA">
            <w:pPr>
              <w:jc w:val="center"/>
              <w:rPr>
                <w:rFonts w:ascii="Times New Roman" w:hAnsi="Times New Roman" w:cs="Times New Roman"/>
              </w:rPr>
            </w:pPr>
            <w:r w:rsidRPr="00E930AC">
              <w:rPr>
                <w:rFonts w:ascii="Times New Roman" w:hAnsi="Times New Roman" w:cs="Times New Roman"/>
              </w:rPr>
              <w:t>0.00</w:t>
            </w:r>
            <w:r w:rsidR="00F95CC7">
              <w:rPr>
                <w:rFonts w:ascii="Times New Roman" w:hAnsi="Times New Roman" w:cs="Times New Roman"/>
              </w:rPr>
              <w:t>5</w:t>
            </w:r>
          </w:p>
        </w:tc>
      </w:tr>
      <w:tr w:rsidR="00E930AC" w:rsidRPr="00E930AC" w14:paraId="0BEF0E30"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7CFA1924"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1474F1EA" w14:textId="2AA452A6"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pop + </w:t>
            </w:r>
            <w:r w:rsidR="00F95CC7">
              <w:rPr>
                <w:rFonts w:ascii="Times New Roman" w:hAnsi="Times New Roman" w:cs="Times New Roman"/>
              </w:rPr>
              <w:t>light</w:t>
            </w:r>
            <w:r w:rsidRPr="00E930AC">
              <w:rPr>
                <w:rFonts w:ascii="Times New Roman" w:hAnsi="Times New Roman" w:cs="Times New Roman"/>
              </w:rPr>
              <w:t>:pop + dam + sire</w:t>
            </w:r>
          </w:p>
        </w:tc>
        <w:tc>
          <w:tcPr>
            <w:tcW w:w="1584" w:type="dxa"/>
            <w:tcBorders>
              <w:top w:val="nil"/>
              <w:left w:val="nil"/>
              <w:bottom w:val="nil"/>
              <w:right w:val="nil"/>
            </w:tcBorders>
            <w:tcMar>
              <w:top w:w="0" w:type="dxa"/>
              <w:left w:w="0" w:type="dxa"/>
              <w:bottom w:w="0" w:type="dxa"/>
              <w:right w:w="0" w:type="dxa"/>
            </w:tcMar>
          </w:tcPr>
          <w:p w14:paraId="65714FE8"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dam:sire</w:t>
            </w:r>
          </w:p>
        </w:tc>
        <w:tc>
          <w:tcPr>
            <w:tcW w:w="425" w:type="dxa"/>
            <w:tcBorders>
              <w:top w:val="nil"/>
              <w:left w:val="nil"/>
              <w:bottom w:val="nil"/>
              <w:right w:val="nil"/>
            </w:tcBorders>
            <w:tcMar>
              <w:top w:w="0" w:type="dxa"/>
              <w:left w:w="0" w:type="dxa"/>
              <w:bottom w:w="0" w:type="dxa"/>
              <w:right w:w="0" w:type="dxa"/>
            </w:tcMar>
          </w:tcPr>
          <w:p w14:paraId="4713766F"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50B36387" w14:textId="11CE904D" w:rsidR="00E930AC" w:rsidRPr="00E930AC" w:rsidRDefault="00F95CC7" w:rsidP="00F673BA">
            <w:pPr>
              <w:jc w:val="center"/>
              <w:rPr>
                <w:rFonts w:ascii="Times New Roman" w:hAnsi="Times New Roman" w:cs="Times New Roman"/>
              </w:rPr>
            </w:pPr>
            <w:r>
              <w:rPr>
                <w:rFonts w:ascii="Times New Roman" w:hAnsi="Times New Roman" w:cs="Times New Roman"/>
              </w:rPr>
              <w:t>84.36</w:t>
            </w:r>
          </w:p>
        </w:tc>
        <w:tc>
          <w:tcPr>
            <w:tcW w:w="1020" w:type="dxa"/>
            <w:tcBorders>
              <w:top w:val="nil"/>
              <w:left w:val="nil"/>
              <w:bottom w:val="nil"/>
              <w:right w:val="nil"/>
            </w:tcBorders>
            <w:tcMar>
              <w:top w:w="0" w:type="dxa"/>
              <w:left w:w="0" w:type="dxa"/>
              <w:bottom w:w="0" w:type="dxa"/>
              <w:right w:w="0" w:type="dxa"/>
            </w:tcMar>
          </w:tcPr>
          <w:p w14:paraId="0CFE1EC4"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67CB99D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CFFF7C4"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1617F132" w14:textId="7FC7DE96"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pop + </w:t>
            </w:r>
            <w:r w:rsidR="00F95CC7">
              <w:rPr>
                <w:rFonts w:ascii="Times New Roman" w:hAnsi="Times New Roman" w:cs="Times New Roman"/>
              </w:rPr>
              <w:t>light</w:t>
            </w:r>
            <w:r w:rsidRPr="00E930AC">
              <w:rPr>
                <w:rFonts w:ascii="Times New Roman" w:hAnsi="Times New Roman" w:cs="Times New Roman"/>
              </w:rPr>
              <w:t>:pop + dam:sire + sire</w:t>
            </w:r>
          </w:p>
        </w:tc>
        <w:tc>
          <w:tcPr>
            <w:tcW w:w="1584" w:type="dxa"/>
            <w:tcBorders>
              <w:top w:val="nil"/>
              <w:left w:val="nil"/>
              <w:bottom w:val="nil"/>
              <w:right w:val="nil"/>
            </w:tcBorders>
            <w:tcMar>
              <w:top w:w="0" w:type="dxa"/>
              <w:left w:w="0" w:type="dxa"/>
              <w:bottom w:w="0" w:type="dxa"/>
              <w:right w:w="0" w:type="dxa"/>
            </w:tcMar>
          </w:tcPr>
          <w:p w14:paraId="2F8CC9A8"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dam</w:t>
            </w:r>
          </w:p>
        </w:tc>
        <w:tc>
          <w:tcPr>
            <w:tcW w:w="425" w:type="dxa"/>
            <w:tcBorders>
              <w:top w:val="nil"/>
              <w:left w:val="nil"/>
              <w:bottom w:val="nil"/>
              <w:right w:val="nil"/>
            </w:tcBorders>
            <w:tcMar>
              <w:top w:w="0" w:type="dxa"/>
              <w:left w:w="0" w:type="dxa"/>
              <w:bottom w:w="0" w:type="dxa"/>
              <w:right w:w="0" w:type="dxa"/>
            </w:tcMar>
          </w:tcPr>
          <w:p w14:paraId="4720F83D"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56E01D91" w14:textId="443F72C7" w:rsidR="00E930AC" w:rsidRPr="00E930AC" w:rsidRDefault="00F95CC7" w:rsidP="00F673BA">
            <w:pPr>
              <w:jc w:val="center"/>
              <w:rPr>
                <w:rFonts w:ascii="Times New Roman" w:hAnsi="Times New Roman" w:cs="Times New Roman"/>
              </w:rPr>
            </w:pPr>
            <w:r>
              <w:rPr>
                <w:rFonts w:ascii="Times New Roman" w:hAnsi="Times New Roman" w:cs="Times New Roman"/>
              </w:rPr>
              <w:t>25.07</w:t>
            </w:r>
          </w:p>
        </w:tc>
        <w:tc>
          <w:tcPr>
            <w:tcW w:w="1020" w:type="dxa"/>
            <w:tcBorders>
              <w:top w:val="nil"/>
              <w:left w:val="nil"/>
              <w:bottom w:val="nil"/>
              <w:right w:val="nil"/>
            </w:tcBorders>
            <w:tcMar>
              <w:top w:w="0" w:type="dxa"/>
              <w:left w:w="0" w:type="dxa"/>
              <w:bottom w:w="0" w:type="dxa"/>
              <w:right w:w="0" w:type="dxa"/>
            </w:tcMar>
          </w:tcPr>
          <w:p w14:paraId="6EDB229B" w14:textId="4551E895" w:rsidR="00E930AC" w:rsidRPr="00E930AC" w:rsidRDefault="00F95CC7" w:rsidP="00F673BA">
            <w:pPr>
              <w:jc w:val="center"/>
              <w:rPr>
                <w:rFonts w:ascii="Times New Roman" w:hAnsi="Times New Roman" w:cs="Times New Roman"/>
              </w:rPr>
            </w:pPr>
            <w:r>
              <w:rPr>
                <w:rFonts w:ascii="Times New Roman" w:hAnsi="Times New Roman" w:cs="Times New Roman"/>
              </w:rPr>
              <w:t xml:space="preserve">&lt; </w:t>
            </w:r>
            <w:r w:rsidR="00E930AC" w:rsidRPr="00E930AC">
              <w:rPr>
                <w:rFonts w:ascii="Times New Roman" w:hAnsi="Times New Roman" w:cs="Times New Roman"/>
              </w:rPr>
              <w:t>0.001</w:t>
            </w:r>
          </w:p>
        </w:tc>
      </w:tr>
      <w:tr w:rsidR="00E930AC" w:rsidRPr="00E930AC" w14:paraId="5F37C528" w14:textId="77777777" w:rsidTr="008141E0">
        <w:trPr>
          <w:trHeight w:hRule="exact" w:val="331"/>
          <w:jc w:val="center"/>
        </w:trPr>
        <w:tc>
          <w:tcPr>
            <w:tcW w:w="1261" w:type="dxa"/>
            <w:tcBorders>
              <w:top w:val="nil"/>
              <w:left w:val="nil"/>
              <w:bottom w:val="single" w:sz="4" w:space="0" w:color="000000"/>
              <w:right w:val="nil"/>
            </w:tcBorders>
            <w:tcMar>
              <w:top w:w="0" w:type="dxa"/>
              <w:left w:w="0" w:type="dxa"/>
              <w:bottom w:w="0" w:type="dxa"/>
              <w:right w:w="0" w:type="dxa"/>
            </w:tcMar>
          </w:tcPr>
          <w:p w14:paraId="012AC16E"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44CE6A34" w14:textId="28E07725"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w:t>
            </w:r>
            <w:r w:rsidR="00AD1C02">
              <w:rPr>
                <w:rFonts w:ascii="Times New Roman" w:hAnsi="Times New Roman" w:cs="Times New Roman"/>
              </w:rPr>
              <w:t>op</w:t>
            </w:r>
            <w:r w:rsidRPr="00E930AC">
              <w:rPr>
                <w:rFonts w:ascii="Times New Roman" w:hAnsi="Times New Roman" w:cs="Times New Roman"/>
              </w:rPr>
              <w:t xml:space="preserve"> + </w:t>
            </w:r>
            <w:r w:rsidR="00F95CC7">
              <w:rPr>
                <w:rFonts w:ascii="Times New Roman" w:hAnsi="Times New Roman" w:cs="Times New Roman"/>
              </w:rPr>
              <w:t>light</w:t>
            </w:r>
            <w:r w:rsidRPr="00E930AC">
              <w:rPr>
                <w:rFonts w:ascii="Times New Roman" w:hAnsi="Times New Roman" w:cs="Times New Roman"/>
              </w:rPr>
              <w:t>:p</w:t>
            </w:r>
            <w:r w:rsidR="00AD1C02">
              <w:rPr>
                <w:rFonts w:ascii="Times New Roman" w:hAnsi="Times New Roman" w:cs="Times New Roman"/>
              </w:rPr>
              <w:t>op</w:t>
            </w:r>
            <w:r w:rsidRPr="00E930AC">
              <w:rPr>
                <w:rFonts w:ascii="Times New Roman" w:hAnsi="Times New Roman" w:cs="Times New Roman"/>
              </w:rPr>
              <w:t xml:space="preserve"> + dam:sire + dam</w:t>
            </w:r>
          </w:p>
        </w:tc>
        <w:tc>
          <w:tcPr>
            <w:tcW w:w="1584" w:type="dxa"/>
            <w:tcBorders>
              <w:top w:val="nil"/>
              <w:left w:val="nil"/>
              <w:bottom w:val="single" w:sz="4" w:space="0" w:color="000000"/>
              <w:right w:val="nil"/>
            </w:tcBorders>
            <w:tcMar>
              <w:top w:w="0" w:type="dxa"/>
              <w:left w:w="0" w:type="dxa"/>
              <w:bottom w:w="0" w:type="dxa"/>
              <w:right w:w="0" w:type="dxa"/>
            </w:tcMar>
          </w:tcPr>
          <w:p w14:paraId="3DCD2E00"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sire</w:t>
            </w:r>
          </w:p>
        </w:tc>
        <w:tc>
          <w:tcPr>
            <w:tcW w:w="425" w:type="dxa"/>
            <w:tcBorders>
              <w:top w:val="nil"/>
              <w:left w:val="nil"/>
              <w:bottom w:val="single" w:sz="4" w:space="0" w:color="000000"/>
              <w:right w:val="nil"/>
            </w:tcBorders>
            <w:tcMar>
              <w:top w:w="0" w:type="dxa"/>
              <w:left w:w="0" w:type="dxa"/>
              <w:bottom w:w="0" w:type="dxa"/>
              <w:right w:w="0" w:type="dxa"/>
            </w:tcMar>
          </w:tcPr>
          <w:p w14:paraId="036A7911"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single" w:sz="4" w:space="0" w:color="000000"/>
              <w:right w:val="nil"/>
            </w:tcBorders>
            <w:tcMar>
              <w:top w:w="0" w:type="dxa"/>
              <w:left w:w="0" w:type="dxa"/>
              <w:bottom w:w="0" w:type="dxa"/>
              <w:right w:w="0" w:type="dxa"/>
            </w:tcMar>
          </w:tcPr>
          <w:p w14:paraId="26B32418" w14:textId="47C1A563" w:rsidR="00E930AC" w:rsidRPr="00E930AC" w:rsidRDefault="00F95CC7" w:rsidP="00F673BA">
            <w:pPr>
              <w:jc w:val="center"/>
              <w:rPr>
                <w:rFonts w:ascii="Times New Roman" w:hAnsi="Times New Roman" w:cs="Times New Roman"/>
              </w:rPr>
            </w:pPr>
            <w:r>
              <w:rPr>
                <w:rFonts w:ascii="Times New Roman" w:hAnsi="Times New Roman" w:cs="Times New Roman"/>
              </w:rPr>
              <w:t>10.78</w:t>
            </w:r>
          </w:p>
        </w:tc>
        <w:tc>
          <w:tcPr>
            <w:tcW w:w="1020" w:type="dxa"/>
            <w:tcBorders>
              <w:top w:val="nil"/>
              <w:left w:val="nil"/>
              <w:bottom w:val="single" w:sz="4" w:space="0" w:color="000000"/>
              <w:right w:val="nil"/>
            </w:tcBorders>
            <w:tcMar>
              <w:top w:w="0" w:type="dxa"/>
              <w:left w:w="0" w:type="dxa"/>
              <w:bottom w:w="0" w:type="dxa"/>
              <w:right w:w="0" w:type="dxa"/>
            </w:tcMar>
          </w:tcPr>
          <w:p w14:paraId="417C78EC" w14:textId="7A744078" w:rsidR="00E930AC" w:rsidRPr="00E930AC" w:rsidRDefault="00E930AC" w:rsidP="00F673BA">
            <w:pPr>
              <w:jc w:val="center"/>
              <w:rPr>
                <w:rFonts w:ascii="Times New Roman" w:hAnsi="Times New Roman" w:cs="Times New Roman"/>
              </w:rPr>
            </w:pPr>
            <w:r w:rsidRPr="00E930AC">
              <w:rPr>
                <w:rFonts w:ascii="Times New Roman" w:hAnsi="Times New Roman" w:cs="Times New Roman"/>
              </w:rPr>
              <w:t>0.0</w:t>
            </w:r>
            <w:r w:rsidR="00F95CC7">
              <w:rPr>
                <w:rFonts w:ascii="Times New Roman" w:hAnsi="Times New Roman" w:cs="Times New Roman"/>
              </w:rPr>
              <w:t>01</w:t>
            </w:r>
          </w:p>
        </w:tc>
      </w:tr>
      <w:tr w:rsidR="00E930AC" w:rsidRPr="00E930AC" w14:paraId="3B5D7803" w14:textId="77777777" w:rsidTr="008141E0">
        <w:trPr>
          <w:trHeight w:hRule="exact" w:val="331"/>
          <w:jc w:val="center"/>
        </w:trPr>
        <w:tc>
          <w:tcPr>
            <w:tcW w:w="1261" w:type="dxa"/>
            <w:vMerge w:val="restart"/>
            <w:tcBorders>
              <w:top w:val="single" w:sz="4" w:space="0" w:color="000000"/>
              <w:left w:val="nil"/>
              <w:bottom w:val="nil"/>
              <w:right w:val="nil"/>
            </w:tcBorders>
            <w:tcMar>
              <w:top w:w="0" w:type="dxa"/>
              <w:left w:w="0" w:type="dxa"/>
              <w:bottom w:w="0" w:type="dxa"/>
              <w:right w:w="0" w:type="dxa"/>
            </w:tcMar>
          </w:tcPr>
          <w:p w14:paraId="79937E0C" w14:textId="6B4D1FAE" w:rsidR="00E930AC" w:rsidRPr="00E930AC" w:rsidRDefault="00E930AC" w:rsidP="00F673BA">
            <w:pPr>
              <w:rPr>
                <w:rFonts w:ascii="Times New Roman" w:hAnsi="Times New Roman" w:cs="Times New Roman"/>
              </w:rPr>
            </w:pPr>
            <w:r w:rsidRPr="00E930AC">
              <w:rPr>
                <w:rFonts w:ascii="Times New Roman" w:hAnsi="Times New Roman" w:cs="Times New Roman"/>
              </w:rPr>
              <w:t>Incuba</w:t>
            </w:r>
            <w:r w:rsidR="00F95CC7">
              <w:rPr>
                <w:rFonts w:ascii="Times New Roman" w:hAnsi="Times New Roman" w:cs="Times New Roman"/>
              </w:rPr>
              <w:t>t</w:t>
            </w:r>
            <w:r w:rsidRPr="00E930AC">
              <w:rPr>
                <w:rFonts w:ascii="Times New Roman" w:hAnsi="Times New Roman" w:cs="Times New Roman"/>
              </w:rPr>
              <w:t>ion Period (ADD)</w:t>
            </w:r>
          </w:p>
        </w:tc>
        <w:tc>
          <w:tcPr>
            <w:tcW w:w="5472" w:type="dxa"/>
            <w:tcBorders>
              <w:top w:val="single" w:sz="4" w:space="0" w:color="000000"/>
              <w:left w:val="nil"/>
              <w:bottom w:val="nil"/>
              <w:right w:val="nil"/>
            </w:tcBorders>
            <w:tcMar>
              <w:top w:w="0" w:type="dxa"/>
              <w:left w:w="0" w:type="dxa"/>
              <w:bottom w:w="0" w:type="dxa"/>
              <w:right w:w="0" w:type="dxa"/>
            </w:tcMar>
          </w:tcPr>
          <w:p w14:paraId="7C28956F" w14:textId="15CB430C" w:rsidR="00E930AC" w:rsidRPr="00E930AC" w:rsidRDefault="00E930AC" w:rsidP="00F673BA">
            <w:pPr>
              <w:rPr>
                <w:rFonts w:ascii="Times New Roman" w:hAnsi="Times New Roman" w:cs="Times New Roman"/>
              </w:rPr>
            </w:pPr>
            <w:r w:rsidRPr="00E930AC">
              <w:rPr>
                <w:rFonts w:ascii="Times New Roman" w:hAnsi="Times New Roman" w:cs="Times New Roman"/>
                <w:b/>
              </w:rPr>
              <w:t xml:space="preserve">   </w:t>
            </w:r>
            <w:r w:rsidR="00F95CC7">
              <w:rPr>
                <w:rFonts w:ascii="Times New Roman" w:hAnsi="Times New Roman" w:cs="Times New Roman"/>
                <w:b/>
              </w:rPr>
              <w:t>light</w:t>
            </w:r>
            <w:r w:rsidRPr="00E930AC">
              <w:rPr>
                <w:rFonts w:ascii="Times New Roman" w:hAnsi="Times New Roman" w:cs="Times New Roman"/>
                <w:b/>
              </w:rPr>
              <w:t xml:space="preserve"> + pop + </w:t>
            </w:r>
            <w:r w:rsidR="00F95CC7">
              <w:rPr>
                <w:rFonts w:ascii="Times New Roman" w:hAnsi="Times New Roman" w:cs="Times New Roman"/>
                <w:b/>
              </w:rPr>
              <w:t>light</w:t>
            </w:r>
            <w:r w:rsidRPr="00E930AC">
              <w:rPr>
                <w:rFonts w:ascii="Times New Roman" w:hAnsi="Times New Roman" w:cs="Times New Roman"/>
                <w:b/>
              </w:rPr>
              <w:t>:pop + dam:sire + dam + sire</w:t>
            </w:r>
          </w:p>
        </w:tc>
        <w:tc>
          <w:tcPr>
            <w:tcW w:w="1584" w:type="dxa"/>
            <w:tcBorders>
              <w:top w:val="single" w:sz="4" w:space="0" w:color="000000"/>
              <w:left w:val="nil"/>
              <w:bottom w:val="nil"/>
              <w:right w:val="nil"/>
            </w:tcBorders>
            <w:tcMar>
              <w:top w:w="0" w:type="dxa"/>
              <w:left w:w="0" w:type="dxa"/>
              <w:bottom w:w="0" w:type="dxa"/>
              <w:right w:w="0" w:type="dxa"/>
            </w:tcMar>
          </w:tcPr>
          <w:p w14:paraId="3BF9BA29" w14:textId="77777777" w:rsidR="00E930AC" w:rsidRPr="00E930AC" w:rsidRDefault="00E930AC" w:rsidP="00F673BA">
            <w:pPr>
              <w:rPr>
                <w:rFonts w:ascii="Times New Roman" w:hAnsi="Times New Roman" w:cs="Times New Roman"/>
              </w:rPr>
            </w:pPr>
          </w:p>
        </w:tc>
        <w:tc>
          <w:tcPr>
            <w:tcW w:w="425" w:type="dxa"/>
            <w:tcBorders>
              <w:top w:val="single" w:sz="4" w:space="0" w:color="000000"/>
              <w:left w:val="nil"/>
              <w:bottom w:val="nil"/>
              <w:right w:val="nil"/>
            </w:tcBorders>
            <w:tcMar>
              <w:top w:w="0" w:type="dxa"/>
              <w:left w:w="0" w:type="dxa"/>
              <w:bottom w:w="0" w:type="dxa"/>
              <w:right w:w="0" w:type="dxa"/>
            </w:tcMar>
          </w:tcPr>
          <w:p w14:paraId="76679407" w14:textId="77777777" w:rsidR="00E930AC" w:rsidRPr="00E930AC" w:rsidRDefault="00E930AC" w:rsidP="00F673BA">
            <w:pPr>
              <w:jc w:val="center"/>
              <w:rPr>
                <w:rFonts w:ascii="Times New Roman" w:hAnsi="Times New Roman" w:cs="Times New Roman"/>
              </w:rPr>
            </w:pPr>
          </w:p>
        </w:tc>
        <w:tc>
          <w:tcPr>
            <w:tcW w:w="1192" w:type="dxa"/>
            <w:tcBorders>
              <w:top w:val="single" w:sz="4" w:space="0" w:color="000000"/>
              <w:left w:val="nil"/>
              <w:bottom w:val="nil"/>
              <w:right w:val="nil"/>
            </w:tcBorders>
            <w:tcMar>
              <w:top w:w="0" w:type="dxa"/>
              <w:left w:w="0" w:type="dxa"/>
              <w:bottom w:w="0" w:type="dxa"/>
              <w:right w:w="0" w:type="dxa"/>
            </w:tcMar>
          </w:tcPr>
          <w:p w14:paraId="7EA6C846" w14:textId="77777777" w:rsidR="00E930AC" w:rsidRPr="00E930AC" w:rsidRDefault="00E930AC" w:rsidP="00F673BA">
            <w:pPr>
              <w:jc w:val="center"/>
              <w:rPr>
                <w:rFonts w:ascii="Times New Roman" w:hAnsi="Times New Roman" w:cs="Times New Roman"/>
              </w:rPr>
            </w:pPr>
          </w:p>
        </w:tc>
        <w:tc>
          <w:tcPr>
            <w:tcW w:w="1020" w:type="dxa"/>
            <w:tcBorders>
              <w:top w:val="single" w:sz="4" w:space="0" w:color="000000"/>
              <w:left w:val="nil"/>
              <w:bottom w:val="nil"/>
              <w:right w:val="nil"/>
            </w:tcBorders>
            <w:tcMar>
              <w:top w:w="0" w:type="dxa"/>
              <w:left w:w="0" w:type="dxa"/>
              <w:bottom w:w="0" w:type="dxa"/>
              <w:right w:w="0" w:type="dxa"/>
            </w:tcMar>
          </w:tcPr>
          <w:p w14:paraId="5F5E2FD2" w14:textId="77777777" w:rsidR="00E930AC" w:rsidRPr="00E930AC" w:rsidRDefault="00E930AC" w:rsidP="00F673BA">
            <w:pPr>
              <w:jc w:val="center"/>
              <w:rPr>
                <w:rFonts w:ascii="Times New Roman" w:hAnsi="Times New Roman" w:cs="Times New Roman"/>
              </w:rPr>
            </w:pPr>
          </w:p>
        </w:tc>
      </w:tr>
      <w:tr w:rsidR="00E930AC" w:rsidRPr="00E930AC" w14:paraId="10933F04" w14:textId="77777777" w:rsidTr="008141E0">
        <w:trPr>
          <w:trHeight w:hRule="exact" w:val="331"/>
          <w:jc w:val="center"/>
        </w:trPr>
        <w:tc>
          <w:tcPr>
            <w:tcW w:w="1261" w:type="dxa"/>
            <w:vMerge/>
            <w:tcBorders>
              <w:top w:val="single" w:sz="4" w:space="0" w:color="000000"/>
              <w:left w:val="nil"/>
              <w:bottom w:val="nil"/>
              <w:right w:val="nil"/>
            </w:tcBorders>
            <w:tcMar>
              <w:top w:w="0" w:type="dxa"/>
              <w:left w:w="0" w:type="dxa"/>
              <w:bottom w:w="0" w:type="dxa"/>
              <w:right w:w="0" w:type="dxa"/>
            </w:tcMar>
          </w:tcPr>
          <w:p w14:paraId="0BD1D413" w14:textId="77777777" w:rsidR="00E930AC" w:rsidRPr="00E930AC" w:rsidRDefault="00E930AC" w:rsidP="00F673BA">
            <w:pPr>
              <w:widowControl w:val="0"/>
              <w:pBdr>
                <w:top w:val="nil"/>
                <w:left w:val="nil"/>
                <w:bottom w:val="nil"/>
                <w:right w:val="nil"/>
                <w:between w:val="nil"/>
              </w:pBdr>
              <w:spacing w:line="276" w:lineRule="auto"/>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1B53F058"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pop + dam:sire + dam + sire</w:t>
            </w:r>
          </w:p>
        </w:tc>
        <w:tc>
          <w:tcPr>
            <w:tcW w:w="1584" w:type="dxa"/>
            <w:tcBorders>
              <w:top w:val="nil"/>
              <w:left w:val="nil"/>
              <w:bottom w:val="nil"/>
              <w:right w:val="nil"/>
            </w:tcBorders>
            <w:tcMar>
              <w:top w:w="0" w:type="dxa"/>
              <w:left w:w="0" w:type="dxa"/>
              <w:bottom w:w="0" w:type="dxa"/>
              <w:right w:w="0" w:type="dxa"/>
            </w:tcMar>
          </w:tcPr>
          <w:p w14:paraId="7E38269F" w14:textId="415F35A5" w:rsidR="00E930AC" w:rsidRPr="00E930AC" w:rsidRDefault="00F95CC7" w:rsidP="00F673BA">
            <w:pPr>
              <w:rPr>
                <w:rFonts w:ascii="Times New Roman" w:hAnsi="Times New Roman" w:cs="Times New Roman"/>
              </w:rPr>
            </w:pPr>
            <w:r>
              <w:rPr>
                <w:rFonts w:ascii="Times New Roman" w:hAnsi="Times New Roman" w:cs="Times New Roman"/>
              </w:rPr>
              <w:t>light</w:t>
            </w:r>
          </w:p>
        </w:tc>
        <w:tc>
          <w:tcPr>
            <w:tcW w:w="425" w:type="dxa"/>
            <w:tcBorders>
              <w:top w:val="nil"/>
              <w:left w:val="nil"/>
              <w:bottom w:val="nil"/>
              <w:right w:val="nil"/>
            </w:tcBorders>
            <w:tcMar>
              <w:top w:w="0" w:type="dxa"/>
              <w:left w:w="0" w:type="dxa"/>
              <w:bottom w:w="0" w:type="dxa"/>
              <w:right w:w="0" w:type="dxa"/>
            </w:tcMar>
          </w:tcPr>
          <w:p w14:paraId="4B2EACFA" w14:textId="5B4D72B3" w:rsidR="00E930AC" w:rsidRPr="00E930AC" w:rsidRDefault="00AD1C02" w:rsidP="00F673BA">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58AEDF8A" w14:textId="5DF57363" w:rsidR="00E930AC" w:rsidRPr="00E930AC" w:rsidRDefault="00F95CC7" w:rsidP="00F673BA">
            <w:pPr>
              <w:jc w:val="center"/>
              <w:rPr>
                <w:rFonts w:ascii="Times New Roman" w:hAnsi="Times New Roman" w:cs="Times New Roman"/>
              </w:rPr>
            </w:pPr>
            <w:r>
              <w:rPr>
                <w:rFonts w:ascii="Times New Roman" w:hAnsi="Times New Roman" w:cs="Times New Roman"/>
              </w:rPr>
              <w:t>56.01</w:t>
            </w:r>
          </w:p>
        </w:tc>
        <w:tc>
          <w:tcPr>
            <w:tcW w:w="1020" w:type="dxa"/>
            <w:tcBorders>
              <w:top w:val="nil"/>
              <w:left w:val="nil"/>
              <w:bottom w:val="nil"/>
              <w:right w:val="nil"/>
            </w:tcBorders>
            <w:tcMar>
              <w:top w:w="0" w:type="dxa"/>
              <w:left w:w="0" w:type="dxa"/>
              <w:bottom w:w="0" w:type="dxa"/>
              <w:right w:w="0" w:type="dxa"/>
            </w:tcMar>
          </w:tcPr>
          <w:p w14:paraId="47C2A07A"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5AE3879B" w14:textId="77777777" w:rsidTr="008141E0">
        <w:trPr>
          <w:trHeight w:hRule="exact" w:val="331"/>
          <w:jc w:val="center"/>
        </w:trPr>
        <w:tc>
          <w:tcPr>
            <w:tcW w:w="1261" w:type="dxa"/>
            <w:vMerge/>
            <w:tcBorders>
              <w:top w:val="single" w:sz="4" w:space="0" w:color="000000"/>
              <w:left w:val="nil"/>
              <w:bottom w:val="nil"/>
              <w:right w:val="nil"/>
            </w:tcBorders>
            <w:tcMar>
              <w:top w:w="0" w:type="dxa"/>
              <w:left w:w="0" w:type="dxa"/>
              <w:bottom w:w="0" w:type="dxa"/>
              <w:right w:w="0" w:type="dxa"/>
            </w:tcMar>
          </w:tcPr>
          <w:p w14:paraId="7BE535FF" w14:textId="77777777" w:rsidR="00E930AC" w:rsidRPr="00E930AC" w:rsidRDefault="00E930AC" w:rsidP="00F673BA">
            <w:pPr>
              <w:widowControl w:val="0"/>
              <w:pBdr>
                <w:top w:val="nil"/>
                <w:left w:val="nil"/>
                <w:bottom w:val="nil"/>
                <w:right w:val="nil"/>
                <w:between w:val="nil"/>
              </w:pBdr>
              <w:spacing w:line="276" w:lineRule="auto"/>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1E0365F6" w14:textId="35BE203C"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dam:sire + dam + sire</w:t>
            </w:r>
          </w:p>
        </w:tc>
        <w:tc>
          <w:tcPr>
            <w:tcW w:w="1584" w:type="dxa"/>
            <w:tcBorders>
              <w:top w:val="nil"/>
              <w:left w:val="nil"/>
              <w:bottom w:val="nil"/>
              <w:right w:val="nil"/>
            </w:tcBorders>
            <w:tcMar>
              <w:top w:w="0" w:type="dxa"/>
              <w:left w:w="0" w:type="dxa"/>
              <w:bottom w:w="0" w:type="dxa"/>
              <w:right w:w="0" w:type="dxa"/>
            </w:tcMar>
          </w:tcPr>
          <w:p w14:paraId="036B5B8C"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48A3C0C8"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4D2797F7" w14:textId="5BA3DB99" w:rsidR="00E930AC" w:rsidRPr="00E930AC" w:rsidRDefault="00E930AC" w:rsidP="00F673BA">
            <w:pPr>
              <w:jc w:val="center"/>
              <w:rPr>
                <w:rFonts w:ascii="Times New Roman" w:hAnsi="Times New Roman" w:cs="Times New Roman"/>
              </w:rPr>
            </w:pPr>
            <w:r w:rsidRPr="00E930AC">
              <w:rPr>
                <w:rFonts w:ascii="Times New Roman" w:hAnsi="Times New Roman" w:cs="Times New Roman"/>
              </w:rPr>
              <w:t>3</w:t>
            </w:r>
            <w:r w:rsidR="00F95CC7">
              <w:rPr>
                <w:rFonts w:ascii="Times New Roman" w:hAnsi="Times New Roman" w:cs="Times New Roman"/>
              </w:rPr>
              <w:t>,041.75</w:t>
            </w:r>
          </w:p>
        </w:tc>
        <w:tc>
          <w:tcPr>
            <w:tcW w:w="1020" w:type="dxa"/>
            <w:tcBorders>
              <w:top w:val="nil"/>
              <w:left w:val="nil"/>
              <w:bottom w:val="nil"/>
              <w:right w:val="nil"/>
            </w:tcBorders>
            <w:tcMar>
              <w:top w:w="0" w:type="dxa"/>
              <w:left w:w="0" w:type="dxa"/>
              <w:bottom w:w="0" w:type="dxa"/>
              <w:right w:w="0" w:type="dxa"/>
            </w:tcMar>
          </w:tcPr>
          <w:p w14:paraId="02FDBA5F"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214E3718"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5D62EE2"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5481650C" w14:textId="1BC3A97B"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pop + dam:sire + dam + sire</w:t>
            </w:r>
          </w:p>
        </w:tc>
        <w:tc>
          <w:tcPr>
            <w:tcW w:w="1584" w:type="dxa"/>
            <w:tcBorders>
              <w:top w:val="nil"/>
              <w:left w:val="nil"/>
              <w:bottom w:val="nil"/>
              <w:right w:val="nil"/>
            </w:tcBorders>
            <w:tcMar>
              <w:top w:w="0" w:type="dxa"/>
              <w:left w:w="0" w:type="dxa"/>
              <w:bottom w:w="0" w:type="dxa"/>
              <w:right w:w="0" w:type="dxa"/>
            </w:tcMar>
          </w:tcPr>
          <w:p w14:paraId="030E4E5C" w14:textId="6ECF9F2A" w:rsidR="00E930AC" w:rsidRPr="00E930AC" w:rsidRDefault="00F95CC7" w:rsidP="00F673BA">
            <w:pPr>
              <w:rPr>
                <w:rFonts w:ascii="Times New Roman" w:hAnsi="Times New Roman" w:cs="Times New Roman"/>
              </w:rPr>
            </w:pPr>
            <w:r>
              <w:rPr>
                <w:rFonts w:ascii="Times New Roman" w:hAnsi="Times New Roman" w:cs="Times New Roman"/>
              </w:rPr>
              <w:t>light</w:t>
            </w:r>
            <w:r w:rsidR="00E930AC"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56E0E075" w14:textId="4A84CCE0" w:rsidR="00E930AC" w:rsidRPr="00E930AC" w:rsidRDefault="00AD1C02" w:rsidP="00F673BA">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0C0FDBD3" w14:textId="4D3C0F94"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r w:rsidR="00F95CC7">
              <w:rPr>
                <w:rFonts w:ascii="Times New Roman" w:hAnsi="Times New Roman" w:cs="Times New Roman"/>
              </w:rPr>
              <w:t>7.39</w:t>
            </w:r>
          </w:p>
        </w:tc>
        <w:tc>
          <w:tcPr>
            <w:tcW w:w="1020" w:type="dxa"/>
            <w:tcBorders>
              <w:top w:val="nil"/>
              <w:left w:val="nil"/>
              <w:bottom w:val="nil"/>
              <w:right w:val="nil"/>
            </w:tcBorders>
            <w:tcMar>
              <w:top w:w="0" w:type="dxa"/>
              <w:left w:w="0" w:type="dxa"/>
              <w:bottom w:w="0" w:type="dxa"/>
              <w:right w:w="0" w:type="dxa"/>
            </w:tcMar>
          </w:tcPr>
          <w:p w14:paraId="5770E6AC"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219BF4F9"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50A448B1"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252EA2F2" w14:textId="1C1620F8"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pop + </w:t>
            </w:r>
            <w:r w:rsidR="00F95CC7">
              <w:rPr>
                <w:rFonts w:ascii="Times New Roman" w:hAnsi="Times New Roman" w:cs="Times New Roman"/>
              </w:rPr>
              <w:t>light</w:t>
            </w:r>
            <w:r w:rsidRPr="00E930AC">
              <w:rPr>
                <w:rFonts w:ascii="Times New Roman" w:hAnsi="Times New Roman" w:cs="Times New Roman"/>
              </w:rPr>
              <w:t>:pop + dam + sire</w:t>
            </w:r>
          </w:p>
        </w:tc>
        <w:tc>
          <w:tcPr>
            <w:tcW w:w="1584" w:type="dxa"/>
            <w:tcBorders>
              <w:top w:val="nil"/>
              <w:left w:val="nil"/>
              <w:bottom w:val="nil"/>
              <w:right w:val="nil"/>
            </w:tcBorders>
            <w:tcMar>
              <w:top w:w="0" w:type="dxa"/>
              <w:left w:w="0" w:type="dxa"/>
              <w:bottom w:w="0" w:type="dxa"/>
              <w:right w:w="0" w:type="dxa"/>
            </w:tcMar>
          </w:tcPr>
          <w:p w14:paraId="092DF3A3"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dam:sire</w:t>
            </w:r>
          </w:p>
        </w:tc>
        <w:tc>
          <w:tcPr>
            <w:tcW w:w="425" w:type="dxa"/>
            <w:tcBorders>
              <w:top w:val="nil"/>
              <w:left w:val="nil"/>
              <w:bottom w:val="nil"/>
              <w:right w:val="nil"/>
            </w:tcBorders>
            <w:tcMar>
              <w:top w:w="0" w:type="dxa"/>
              <w:left w:w="0" w:type="dxa"/>
              <w:bottom w:w="0" w:type="dxa"/>
              <w:right w:w="0" w:type="dxa"/>
            </w:tcMar>
          </w:tcPr>
          <w:p w14:paraId="42E85FE6"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67B3D06C" w14:textId="4F7AF01D" w:rsidR="00E930AC" w:rsidRPr="00E930AC" w:rsidRDefault="00F95CC7" w:rsidP="00F673BA">
            <w:pPr>
              <w:jc w:val="center"/>
              <w:rPr>
                <w:rFonts w:ascii="Times New Roman" w:hAnsi="Times New Roman" w:cs="Times New Roman"/>
              </w:rPr>
            </w:pPr>
            <w:r>
              <w:rPr>
                <w:rFonts w:ascii="Times New Roman" w:hAnsi="Times New Roman" w:cs="Times New Roman"/>
              </w:rPr>
              <w:t>84.44</w:t>
            </w:r>
          </w:p>
        </w:tc>
        <w:tc>
          <w:tcPr>
            <w:tcW w:w="1020" w:type="dxa"/>
            <w:tcBorders>
              <w:top w:val="nil"/>
              <w:left w:val="nil"/>
              <w:bottom w:val="nil"/>
              <w:right w:val="nil"/>
            </w:tcBorders>
            <w:tcMar>
              <w:top w:w="0" w:type="dxa"/>
              <w:left w:w="0" w:type="dxa"/>
              <w:bottom w:w="0" w:type="dxa"/>
              <w:right w:w="0" w:type="dxa"/>
            </w:tcMar>
          </w:tcPr>
          <w:p w14:paraId="784F9F37"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&lt; 0.001</w:t>
            </w:r>
          </w:p>
        </w:tc>
      </w:tr>
      <w:tr w:rsidR="00E930AC" w:rsidRPr="00E930AC" w14:paraId="64118752"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7711AED3"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734BE89D" w14:textId="523FE24F"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pop + </w:t>
            </w:r>
            <w:r w:rsidR="00F95CC7">
              <w:rPr>
                <w:rFonts w:ascii="Times New Roman" w:hAnsi="Times New Roman" w:cs="Times New Roman"/>
              </w:rPr>
              <w:t>light</w:t>
            </w:r>
            <w:r w:rsidRPr="00E930AC">
              <w:rPr>
                <w:rFonts w:ascii="Times New Roman" w:hAnsi="Times New Roman" w:cs="Times New Roman"/>
              </w:rPr>
              <w:t>:pop + dam:sire + sire</w:t>
            </w:r>
          </w:p>
        </w:tc>
        <w:tc>
          <w:tcPr>
            <w:tcW w:w="1584" w:type="dxa"/>
            <w:tcBorders>
              <w:top w:val="nil"/>
              <w:left w:val="nil"/>
              <w:bottom w:val="nil"/>
              <w:right w:val="nil"/>
            </w:tcBorders>
            <w:tcMar>
              <w:top w:w="0" w:type="dxa"/>
              <w:left w:w="0" w:type="dxa"/>
              <w:bottom w:w="0" w:type="dxa"/>
              <w:right w:w="0" w:type="dxa"/>
            </w:tcMar>
          </w:tcPr>
          <w:p w14:paraId="4227CDBD"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dam</w:t>
            </w:r>
          </w:p>
        </w:tc>
        <w:tc>
          <w:tcPr>
            <w:tcW w:w="425" w:type="dxa"/>
            <w:tcBorders>
              <w:top w:val="nil"/>
              <w:left w:val="nil"/>
              <w:bottom w:val="nil"/>
              <w:right w:val="nil"/>
            </w:tcBorders>
            <w:tcMar>
              <w:top w:w="0" w:type="dxa"/>
              <w:left w:w="0" w:type="dxa"/>
              <w:bottom w:w="0" w:type="dxa"/>
              <w:right w:w="0" w:type="dxa"/>
            </w:tcMar>
          </w:tcPr>
          <w:p w14:paraId="0C0CAB7F"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5D1BE6D3" w14:textId="434BD5FE" w:rsidR="00E930AC" w:rsidRPr="00E930AC" w:rsidRDefault="00F95CC7" w:rsidP="00F673BA">
            <w:pPr>
              <w:jc w:val="center"/>
              <w:rPr>
                <w:rFonts w:ascii="Times New Roman" w:hAnsi="Times New Roman" w:cs="Times New Roman"/>
              </w:rPr>
            </w:pPr>
            <w:r>
              <w:rPr>
                <w:rFonts w:ascii="Times New Roman" w:hAnsi="Times New Roman" w:cs="Times New Roman"/>
              </w:rPr>
              <w:t>10.76</w:t>
            </w:r>
          </w:p>
        </w:tc>
        <w:tc>
          <w:tcPr>
            <w:tcW w:w="1020" w:type="dxa"/>
            <w:tcBorders>
              <w:top w:val="nil"/>
              <w:left w:val="nil"/>
              <w:bottom w:val="nil"/>
              <w:right w:val="nil"/>
            </w:tcBorders>
            <w:tcMar>
              <w:top w:w="0" w:type="dxa"/>
              <w:left w:w="0" w:type="dxa"/>
              <w:bottom w:w="0" w:type="dxa"/>
              <w:right w:w="0" w:type="dxa"/>
            </w:tcMar>
          </w:tcPr>
          <w:p w14:paraId="127315A1" w14:textId="4A22BD2E" w:rsidR="00E930AC" w:rsidRPr="00E930AC" w:rsidRDefault="00E930AC" w:rsidP="00F673BA">
            <w:pPr>
              <w:jc w:val="center"/>
              <w:rPr>
                <w:rFonts w:ascii="Times New Roman" w:hAnsi="Times New Roman" w:cs="Times New Roman"/>
              </w:rPr>
            </w:pPr>
            <w:r w:rsidRPr="00E930AC">
              <w:rPr>
                <w:rFonts w:ascii="Times New Roman" w:hAnsi="Times New Roman" w:cs="Times New Roman"/>
              </w:rPr>
              <w:t>0.001</w:t>
            </w:r>
          </w:p>
        </w:tc>
      </w:tr>
      <w:tr w:rsidR="00E930AC" w:rsidRPr="00E930AC" w14:paraId="7C287BA9" w14:textId="77777777" w:rsidTr="008141E0">
        <w:trPr>
          <w:trHeight w:hRule="exact" w:val="331"/>
          <w:jc w:val="center"/>
        </w:trPr>
        <w:tc>
          <w:tcPr>
            <w:tcW w:w="1261" w:type="dxa"/>
            <w:tcBorders>
              <w:top w:val="nil"/>
              <w:left w:val="nil"/>
              <w:bottom w:val="single" w:sz="4" w:space="0" w:color="auto"/>
              <w:right w:val="nil"/>
            </w:tcBorders>
            <w:tcMar>
              <w:top w:w="0" w:type="dxa"/>
              <w:left w:w="0" w:type="dxa"/>
              <w:bottom w:w="0" w:type="dxa"/>
              <w:right w:w="0" w:type="dxa"/>
            </w:tcMar>
          </w:tcPr>
          <w:p w14:paraId="13673036" w14:textId="77777777" w:rsidR="00E930AC" w:rsidRPr="00E930AC" w:rsidRDefault="00E930AC" w:rsidP="00F673BA">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single" w:sz="4" w:space="0" w:color="auto"/>
              <w:right w:val="nil"/>
            </w:tcBorders>
            <w:tcMar>
              <w:top w:w="0" w:type="dxa"/>
              <w:left w:w="0" w:type="dxa"/>
              <w:bottom w:w="0" w:type="dxa"/>
              <w:right w:w="0" w:type="dxa"/>
            </w:tcMar>
          </w:tcPr>
          <w:p w14:paraId="43DB6661" w14:textId="6D99EA94" w:rsidR="00E930AC" w:rsidRPr="00E930AC" w:rsidRDefault="00E930AC" w:rsidP="00F673BA">
            <w:pPr>
              <w:rPr>
                <w:rFonts w:ascii="Times New Roman" w:hAnsi="Times New Roman" w:cs="Times New Roman"/>
              </w:rPr>
            </w:pPr>
            <w:r w:rsidRPr="00E930AC">
              <w:rPr>
                <w:rFonts w:ascii="Times New Roman" w:hAnsi="Times New Roman" w:cs="Times New Roman"/>
              </w:rPr>
              <w:t xml:space="preserve">   </w:t>
            </w:r>
            <w:r w:rsidR="00F95CC7">
              <w:rPr>
                <w:rFonts w:ascii="Times New Roman" w:hAnsi="Times New Roman" w:cs="Times New Roman"/>
              </w:rPr>
              <w:t>light</w:t>
            </w:r>
            <w:r w:rsidRPr="00E930AC">
              <w:rPr>
                <w:rFonts w:ascii="Times New Roman" w:hAnsi="Times New Roman" w:cs="Times New Roman"/>
              </w:rPr>
              <w:t xml:space="preserve"> + p</w:t>
            </w:r>
            <w:r w:rsidR="00AD1C02">
              <w:rPr>
                <w:rFonts w:ascii="Times New Roman" w:hAnsi="Times New Roman" w:cs="Times New Roman"/>
              </w:rPr>
              <w:t>op</w:t>
            </w:r>
            <w:r w:rsidRPr="00E930AC">
              <w:rPr>
                <w:rFonts w:ascii="Times New Roman" w:hAnsi="Times New Roman" w:cs="Times New Roman"/>
              </w:rPr>
              <w:t xml:space="preserve"> + </w:t>
            </w:r>
            <w:r w:rsidR="00F95CC7">
              <w:rPr>
                <w:rFonts w:ascii="Times New Roman" w:hAnsi="Times New Roman" w:cs="Times New Roman"/>
              </w:rPr>
              <w:t>light</w:t>
            </w:r>
            <w:r w:rsidRPr="00E930AC">
              <w:rPr>
                <w:rFonts w:ascii="Times New Roman" w:hAnsi="Times New Roman" w:cs="Times New Roman"/>
              </w:rPr>
              <w:t>:p</w:t>
            </w:r>
            <w:r w:rsidR="00AD1C02">
              <w:rPr>
                <w:rFonts w:ascii="Times New Roman" w:hAnsi="Times New Roman" w:cs="Times New Roman"/>
              </w:rPr>
              <w:t>op</w:t>
            </w:r>
            <w:r w:rsidRPr="00E930AC">
              <w:rPr>
                <w:rFonts w:ascii="Times New Roman" w:hAnsi="Times New Roman" w:cs="Times New Roman"/>
              </w:rPr>
              <w:t xml:space="preserve"> + dam:sire + dam</w:t>
            </w:r>
          </w:p>
        </w:tc>
        <w:tc>
          <w:tcPr>
            <w:tcW w:w="1584" w:type="dxa"/>
            <w:tcBorders>
              <w:top w:val="nil"/>
              <w:left w:val="nil"/>
              <w:bottom w:val="single" w:sz="4" w:space="0" w:color="auto"/>
              <w:right w:val="nil"/>
            </w:tcBorders>
            <w:tcMar>
              <w:top w:w="0" w:type="dxa"/>
              <w:left w:w="0" w:type="dxa"/>
              <w:bottom w:w="0" w:type="dxa"/>
              <w:right w:w="0" w:type="dxa"/>
            </w:tcMar>
          </w:tcPr>
          <w:p w14:paraId="52F378B8" w14:textId="77777777" w:rsidR="00E930AC" w:rsidRPr="00E930AC" w:rsidRDefault="00E930AC" w:rsidP="00F673BA">
            <w:pPr>
              <w:rPr>
                <w:rFonts w:ascii="Times New Roman" w:hAnsi="Times New Roman" w:cs="Times New Roman"/>
              </w:rPr>
            </w:pPr>
            <w:r w:rsidRPr="00E930AC">
              <w:rPr>
                <w:rFonts w:ascii="Times New Roman" w:hAnsi="Times New Roman" w:cs="Times New Roman"/>
              </w:rPr>
              <w:t>sire</w:t>
            </w:r>
          </w:p>
        </w:tc>
        <w:tc>
          <w:tcPr>
            <w:tcW w:w="425" w:type="dxa"/>
            <w:tcBorders>
              <w:top w:val="nil"/>
              <w:left w:val="nil"/>
              <w:bottom w:val="single" w:sz="4" w:space="0" w:color="auto"/>
              <w:right w:val="nil"/>
            </w:tcBorders>
            <w:tcMar>
              <w:top w:w="0" w:type="dxa"/>
              <w:left w:w="0" w:type="dxa"/>
              <w:bottom w:w="0" w:type="dxa"/>
              <w:right w:w="0" w:type="dxa"/>
            </w:tcMar>
          </w:tcPr>
          <w:p w14:paraId="616B10BF" w14:textId="77777777" w:rsidR="00E930AC" w:rsidRPr="00E930AC" w:rsidRDefault="00E930AC" w:rsidP="00F673BA">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single" w:sz="4" w:space="0" w:color="auto"/>
              <w:right w:val="nil"/>
            </w:tcBorders>
            <w:tcMar>
              <w:top w:w="0" w:type="dxa"/>
              <w:left w:w="0" w:type="dxa"/>
              <w:bottom w:w="0" w:type="dxa"/>
              <w:right w:w="0" w:type="dxa"/>
            </w:tcMar>
          </w:tcPr>
          <w:p w14:paraId="636E4A6C" w14:textId="739A27EC" w:rsidR="00E930AC" w:rsidRPr="00E930AC" w:rsidRDefault="00F95CC7" w:rsidP="00F673BA">
            <w:pPr>
              <w:jc w:val="center"/>
              <w:rPr>
                <w:rFonts w:ascii="Times New Roman" w:hAnsi="Times New Roman" w:cs="Times New Roman"/>
              </w:rPr>
            </w:pPr>
            <w:r>
              <w:rPr>
                <w:rFonts w:ascii="Times New Roman" w:hAnsi="Times New Roman" w:cs="Times New Roman"/>
              </w:rPr>
              <w:t>25.03</w:t>
            </w:r>
          </w:p>
        </w:tc>
        <w:tc>
          <w:tcPr>
            <w:tcW w:w="1020" w:type="dxa"/>
            <w:tcBorders>
              <w:top w:val="nil"/>
              <w:left w:val="nil"/>
              <w:bottom w:val="single" w:sz="4" w:space="0" w:color="auto"/>
              <w:right w:val="nil"/>
            </w:tcBorders>
            <w:tcMar>
              <w:top w:w="0" w:type="dxa"/>
              <w:left w:w="0" w:type="dxa"/>
              <w:bottom w:w="0" w:type="dxa"/>
              <w:right w:w="0" w:type="dxa"/>
            </w:tcMar>
          </w:tcPr>
          <w:p w14:paraId="192A05AD" w14:textId="1EF71BA3" w:rsidR="00E930AC" w:rsidRPr="00E930AC" w:rsidRDefault="00F95CC7" w:rsidP="00F673BA">
            <w:pPr>
              <w:jc w:val="center"/>
              <w:rPr>
                <w:rFonts w:ascii="Times New Roman" w:hAnsi="Times New Roman" w:cs="Times New Roman"/>
              </w:rPr>
            </w:pPr>
            <w:r>
              <w:rPr>
                <w:rFonts w:ascii="Times New Roman" w:hAnsi="Times New Roman" w:cs="Times New Roman"/>
              </w:rPr>
              <w:t xml:space="preserve">&lt; </w:t>
            </w:r>
            <w:r w:rsidR="00E930AC" w:rsidRPr="00E930AC">
              <w:rPr>
                <w:rFonts w:ascii="Times New Roman" w:hAnsi="Times New Roman" w:cs="Times New Roman"/>
              </w:rPr>
              <w:t>0.0</w:t>
            </w:r>
            <w:r>
              <w:rPr>
                <w:rFonts w:ascii="Times New Roman" w:hAnsi="Times New Roman" w:cs="Times New Roman"/>
              </w:rPr>
              <w:t>01</w:t>
            </w:r>
          </w:p>
        </w:tc>
      </w:tr>
      <w:tr w:rsidR="00F95CC7" w:rsidRPr="00E930AC" w14:paraId="70FC5B67" w14:textId="77777777" w:rsidTr="008141E0">
        <w:trPr>
          <w:trHeight w:hRule="exact" w:val="331"/>
          <w:jc w:val="center"/>
        </w:trPr>
        <w:tc>
          <w:tcPr>
            <w:tcW w:w="1261" w:type="dxa"/>
            <w:vMerge w:val="restart"/>
            <w:tcBorders>
              <w:top w:val="single" w:sz="4" w:space="0" w:color="auto"/>
              <w:left w:val="nil"/>
              <w:right w:val="nil"/>
            </w:tcBorders>
            <w:tcMar>
              <w:top w:w="0" w:type="dxa"/>
              <w:left w:w="0" w:type="dxa"/>
              <w:bottom w:w="0" w:type="dxa"/>
              <w:right w:w="0" w:type="dxa"/>
            </w:tcMar>
          </w:tcPr>
          <w:p w14:paraId="446435FA" w14:textId="2DBDA179" w:rsidR="00F95CC7" w:rsidRPr="00E930AC" w:rsidRDefault="00F95CC7" w:rsidP="00F95CC7">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Length-at-Hatch</w:t>
            </w:r>
          </w:p>
        </w:tc>
        <w:tc>
          <w:tcPr>
            <w:tcW w:w="5472" w:type="dxa"/>
            <w:tcBorders>
              <w:top w:val="single" w:sz="4" w:space="0" w:color="auto"/>
              <w:left w:val="nil"/>
              <w:bottom w:val="nil"/>
              <w:right w:val="nil"/>
            </w:tcBorders>
            <w:tcMar>
              <w:top w:w="0" w:type="dxa"/>
              <w:left w:w="0" w:type="dxa"/>
              <w:bottom w:w="0" w:type="dxa"/>
              <w:right w:w="0" w:type="dxa"/>
            </w:tcMar>
          </w:tcPr>
          <w:p w14:paraId="5377A01F" w14:textId="46302C1F" w:rsidR="00F95CC7" w:rsidRPr="00E930AC" w:rsidRDefault="00F95CC7" w:rsidP="00F95CC7">
            <w:pPr>
              <w:rPr>
                <w:rFonts w:ascii="Times New Roman" w:hAnsi="Times New Roman" w:cs="Times New Roman"/>
              </w:rPr>
            </w:pPr>
            <w:r w:rsidRPr="00E930AC">
              <w:rPr>
                <w:rFonts w:ascii="Times New Roman" w:hAnsi="Times New Roman" w:cs="Times New Roman"/>
                <w:b/>
              </w:rPr>
              <w:t xml:space="preserve">   </w:t>
            </w:r>
            <w:r w:rsidR="00AD1C02">
              <w:rPr>
                <w:rFonts w:ascii="Times New Roman" w:hAnsi="Times New Roman" w:cs="Times New Roman"/>
                <w:b/>
              </w:rPr>
              <w:t xml:space="preserve">pop </w:t>
            </w:r>
            <w:r w:rsidRPr="00E930AC">
              <w:rPr>
                <w:rFonts w:ascii="Times New Roman" w:hAnsi="Times New Roman" w:cs="Times New Roman"/>
                <w:b/>
              </w:rPr>
              <w:t>+ dam + sire</w:t>
            </w:r>
          </w:p>
        </w:tc>
        <w:tc>
          <w:tcPr>
            <w:tcW w:w="1584" w:type="dxa"/>
            <w:tcBorders>
              <w:top w:val="single" w:sz="4" w:space="0" w:color="auto"/>
              <w:left w:val="nil"/>
              <w:bottom w:val="nil"/>
              <w:right w:val="nil"/>
            </w:tcBorders>
            <w:tcMar>
              <w:top w:w="0" w:type="dxa"/>
              <w:left w:w="0" w:type="dxa"/>
              <w:bottom w:w="0" w:type="dxa"/>
              <w:right w:w="0" w:type="dxa"/>
            </w:tcMar>
          </w:tcPr>
          <w:p w14:paraId="2F46991C" w14:textId="77777777" w:rsidR="00F95CC7" w:rsidRPr="00E930AC" w:rsidRDefault="00F95CC7" w:rsidP="00F95CC7">
            <w:pPr>
              <w:rPr>
                <w:rFonts w:ascii="Times New Roman" w:hAnsi="Times New Roman" w:cs="Times New Roman"/>
              </w:rPr>
            </w:pPr>
          </w:p>
        </w:tc>
        <w:tc>
          <w:tcPr>
            <w:tcW w:w="425" w:type="dxa"/>
            <w:tcBorders>
              <w:top w:val="single" w:sz="4" w:space="0" w:color="auto"/>
              <w:left w:val="nil"/>
              <w:bottom w:val="nil"/>
              <w:right w:val="nil"/>
            </w:tcBorders>
            <w:tcMar>
              <w:top w:w="0" w:type="dxa"/>
              <w:left w:w="0" w:type="dxa"/>
              <w:bottom w:w="0" w:type="dxa"/>
              <w:right w:w="0" w:type="dxa"/>
            </w:tcMar>
          </w:tcPr>
          <w:p w14:paraId="426C8477" w14:textId="77777777" w:rsidR="00F95CC7" w:rsidRPr="00E930AC" w:rsidRDefault="00F95CC7" w:rsidP="00F95CC7">
            <w:pPr>
              <w:jc w:val="center"/>
              <w:rPr>
                <w:rFonts w:ascii="Times New Roman" w:hAnsi="Times New Roman" w:cs="Times New Roman"/>
              </w:rPr>
            </w:pPr>
          </w:p>
        </w:tc>
        <w:tc>
          <w:tcPr>
            <w:tcW w:w="1192" w:type="dxa"/>
            <w:tcBorders>
              <w:top w:val="single" w:sz="4" w:space="0" w:color="auto"/>
              <w:left w:val="nil"/>
              <w:bottom w:val="nil"/>
              <w:right w:val="nil"/>
            </w:tcBorders>
            <w:tcMar>
              <w:top w:w="0" w:type="dxa"/>
              <w:left w:w="0" w:type="dxa"/>
              <w:bottom w:w="0" w:type="dxa"/>
              <w:right w:w="0" w:type="dxa"/>
            </w:tcMar>
          </w:tcPr>
          <w:p w14:paraId="58229309" w14:textId="77777777" w:rsidR="00F95CC7" w:rsidRDefault="00F95CC7" w:rsidP="00F95CC7">
            <w:pPr>
              <w:jc w:val="center"/>
              <w:rPr>
                <w:rFonts w:ascii="Times New Roman" w:hAnsi="Times New Roman" w:cs="Times New Roman"/>
              </w:rPr>
            </w:pPr>
          </w:p>
        </w:tc>
        <w:tc>
          <w:tcPr>
            <w:tcW w:w="1020" w:type="dxa"/>
            <w:tcBorders>
              <w:top w:val="single" w:sz="4" w:space="0" w:color="auto"/>
              <w:left w:val="nil"/>
              <w:bottom w:val="nil"/>
              <w:right w:val="nil"/>
            </w:tcBorders>
            <w:tcMar>
              <w:top w:w="0" w:type="dxa"/>
              <w:left w:w="0" w:type="dxa"/>
              <w:bottom w:w="0" w:type="dxa"/>
              <w:right w:w="0" w:type="dxa"/>
            </w:tcMar>
          </w:tcPr>
          <w:p w14:paraId="416F96E3" w14:textId="77777777" w:rsidR="00F95CC7" w:rsidRDefault="00F95CC7" w:rsidP="00F95CC7">
            <w:pPr>
              <w:jc w:val="center"/>
              <w:rPr>
                <w:rFonts w:ascii="Times New Roman" w:hAnsi="Times New Roman" w:cs="Times New Roman"/>
              </w:rPr>
            </w:pPr>
          </w:p>
        </w:tc>
      </w:tr>
      <w:tr w:rsidR="00AD1C02" w:rsidRPr="00E930AC" w14:paraId="1893172C"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169F9C7A"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0442A45A" w14:textId="411981D8"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dam + sire</w:t>
            </w:r>
          </w:p>
        </w:tc>
        <w:tc>
          <w:tcPr>
            <w:tcW w:w="1584" w:type="dxa"/>
            <w:tcBorders>
              <w:top w:val="nil"/>
              <w:left w:val="nil"/>
              <w:bottom w:val="nil"/>
              <w:right w:val="nil"/>
            </w:tcBorders>
            <w:tcMar>
              <w:top w:w="0" w:type="dxa"/>
              <w:left w:w="0" w:type="dxa"/>
              <w:bottom w:w="0" w:type="dxa"/>
              <w:right w:w="0" w:type="dxa"/>
            </w:tcMar>
          </w:tcPr>
          <w:p w14:paraId="0BA7D4BC" w14:textId="2C537283" w:rsidR="00AD1C02" w:rsidRPr="00E930AC" w:rsidRDefault="00AD1C02" w:rsidP="00AD1C02">
            <w:pPr>
              <w:rPr>
                <w:rFonts w:ascii="Times New Roman" w:hAnsi="Times New Roman" w:cs="Times New Roman"/>
              </w:rPr>
            </w:pPr>
            <w:r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4098E113" w14:textId="185CD420" w:rsidR="00AD1C02" w:rsidRPr="00E930AC" w:rsidRDefault="00AD1C02" w:rsidP="00AD1C02">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43FF7942" w14:textId="7C527F9D" w:rsidR="00AD1C02" w:rsidRDefault="00AD1C02" w:rsidP="00AD1C02">
            <w:pPr>
              <w:jc w:val="center"/>
              <w:rPr>
                <w:rFonts w:ascii="Times New Roman" w:hAnsi="Times New Roman" w:cs="Times New Roman"/>
              </w:rPr>
            </w:pPr>
            <w:r w:rsidRPr="00E930AC">
              <w:rPr>
                <w:rFonts w:ascii="Times New Roman" w:hAnsi="Times New Roman" w:cs="Times New Roman"/>
              </w:rPr>
              <w:t>3</w:t>
            </w:r>
            <w:r>
              <w:rPr>
                <w:rFonts w:ascii="Times New Roman" w:hAnsi="Times New Roman" w:cs="Times New Roman"/>
              </w:rPr>
              <w:t>34.33</w:t>
            </w:r>
          </w:p>
        </w:tc>
        <w:tc>
          <w:tcPr>
            <w:tcW w:w="1020" w:type="dxa"/>
            <w:tcBorders>
              <w:top w:val="nil"/>
              <w:left w:val="nil"/>
              <w:bottom w:val="nil"/>
              <w:right w:val="nil"/>
            </w:tcBorders>
            <w:tcMar>
              <w:top w:w="0" w:type="dxa"/>
              <w:left w:w="0" w:type="dxa"/>
              <w:bottom w:w="0" w:type="dxa"/>
              <w:right w:w="0" w:type="dxa"/>
            </w:tcMar>
          </w:tcPr>
          <w:p w14:paraId="3ADBAD46" w14:textId="5DAF597F" w:rsidR="00AD1C02" w:rsidRDefault="00AD1C02" w:rsidP="00AD1C02">
            <w:pPr>
              <w:jc w:val="center"/>
              <w:rPr>
                <w:rFonts w:ascii="Times New Roman" w:hAnsi="Times New Roman" w:cs="Times New Roman"/>
              </w:rPr>
            </w:pPr>
            <w:r w:rsidRPr="00E930AC">
              <w:rPr>
                <w:rFonts w:ascii="Times New Roman" w:hAnsi="Times New Roman" w:cs="Times New Roman"/>
              </w:rPr>
              <w:t>&lt; 0.001</w:t>
            </w:r>
          </w:p>
        </w:tc>
      </w:tr>
      <w:tr w:rsidR="00AD1C02" w:rsidRPr="00E930AC" w14:paraId="2179322F"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2ED0DC0B"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1D966A30" w14:textId="1B8AC329"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pop + sire</w:t>
            </w:r>
          </w:p>
        </w:tc>
        <w:tc>
          <w:tcPr>
            <w:tcW w:w="1584" w:type="dxa"/>
            <w:tcBorders>
              <w:top w:val="nil"/>
              <w:left w:val="nil"/>
              <w:bottom w:val="nil"/>
              <w:right w:val="nil"/>
            </w:tcBorders>
            <w:tcMar>
              <w:top w:w="0" w:type="dxa"/>
              <w:left w:w="0" w:type="dxa"/>
              <w:bottom w:w="0" w:type="dxa"/>
              <w:right w:w="0" w:type="dxa"/>
            </w:tcMar>
          </w:tcPr>
          <w:p w14:paraId="2E748543" w14:textId="2A2625F6" w:rsidR="00AD1C02" w:rsidRPr="00E930AC" w:rsidRDefault="00AD1C02" w:rsidP="00AD1C02">
            <w:pPr>
              <w:rPr>
                <w:rFonts w:ascii="Times New Roman" w:hAnsi="Times New Roman" w:cs="Times New Roman"/>
              </w:rPr>
            </w:pPr>
            <w:r w:rsidRPr="00E930AC">
              <w:rPr>
                <w:rFonts w:ascii="Times New Roman" w:hAnsi="Times New Roman" w:cs="Times New Roman"/>
              </w:rPr>
              <w:t>dam</w:t>
            </w:r>
          </w:p>
        </w:tc>
        <w:tc>
          <w:tcPr>
            <w:tcW w:w="425" w:type="dxa"/>
            <w:tcBorders>
              <w:top w:val="nil"/>
              <w:left w:val="nil"/>
              <w:bottom w:val="nil"/>
              <w:right w:val="nil"/>
            </w:tcBorders>
            <w:tcMar>
              <w:top w:w="0" w:type="dxa"/>
              <w:left w:w="0" w:type="dxa"/>
              <w:bottom w:w="0" w:type="dxa"/>
              <w:right w:w="0" w:type="dxa"/>
            </w:tcMar>
          </w:tcPr>
          <w:p w14:paraId="47291C4D" w14:textId="148B2031" w:rsidR="00AD1C02" w:rsidRPr="00E930AC" w:rsidRDefault="00AD1C02" w:rsidP="00AD1C02">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0F2FA253" w14:textId="74EB57D4" w:rsidR="00AD1C02" w:rsidRDefault="00AD1C02" w:rsidP="00AD1C02">
            <w:pPr>
              <w:jc w:val="center"/>
              <w:rPr>
                <w:rFonts w:ascii="Times New Roman" w:hAnsi="Times New Roman" w:cs="Times New Roman"/>
              </w:rPr>
            </w:pPr>
            <w:r>
              <w:rPr>
                <w:rFonts w:ascii="Times New Roman" w:hAnsi="Times New Roman" w:cs="Times New Roman"/>
              </w:rPr>
              <w:t>74.32</w:t>
            </w:r>
          </w:p>
        </w:tc>
        <w:tc>
          <w:tcPr>
            <w:tcW w:w="1020" w:type="dxa"/>
            <w:tcBorders>
              <w:top w:val="nil"/>
              <w:left w:val="nil"/>
              <w:bottom w:val="nil"/>
              <w:right w:val="nil"/>
            </w:tcBorders>
            <w:tcMar>
              <w:top w:w="0" w:type="dxa"/>
              <w:left w:w="0" w:type="dxa"/>
              <w:bottom w:w="0" w:type="dxa"/>
              <w:right w:w="0" w:type="dxa"/>
            </w:tcMar>
          </w:tcPr>
          <w:p w14:paraId="3172F04B" w14:textId="138CEC8E" w:rsidR="00AD1C02" w:rsidRDefault="00AD1C02" w:rsidP="00AD1C02">
            <w:pPr>
              <w:jc w:val="center"/>
              <w:rPr>
                <w:rFonts w:ascii="Times New Roman" w:hAnsi="Times New Roman" w:cs="Times New Roman"/>
              </w:rPr>
            </w:pPr>
            <w:r>
              <w:rPr>
                <w:rFonts w:ascii="Times New Roman" w:hAnsi="Times New Roman" w:cs="Times New Roman"/>
              </w:rPr>
              <w:t xml:space="preserve">&lt; </w:t>
            </w:r>
            <w:r w:rsidRPr="00E930AC">
              <w:rPr>
                <w:rFonts w:ascii="Times New Roman" w:hAnsi="Times New Roman" w:cs="Times New Roman"/>
              </w:rPr>
              <w:t>0.001</w:t>
            </w:r>
          </w:p>
        </w:tc>
      </w:tr>
      <w:tr w:rsidR="00AD1C02" w:rsidRPr="00E930AC" w14:paraId="4C09A6DE" w14:textId="77777777" w:rsidTr="008141E0">
        <w:trPr>
          <w:trHeight w:hRule="exact" w:val="331"/>
          <w:jc w:val="center"/>
        </w:trPr>
        <w:tc>
          <w:tcPr>
            <w:tcW w:w="1261" w:type="dxa"/>
            <w:tcBorders>
              <w:top w:val="nil"/>
              <w:left w:val="nil"/>
              <w:bottom w:val="single" w:sz="4" w:space="0" w:color="auto"/>
              <w:right w:val="nil"/>
            </w:tcBorders>
            <w:tcMar>
              <w:top w:w="0" w:type="dxa"/>
              <w:left w:w="0" w:type="dxa"/>
              <w:bottom w:w="0" w:type="dxa"/>
              <w:right w:w="0" w:type="dxa"/>
            </w:tcMar>
          </w:tcPr>
          <w:p w14:paraId="4186ECBF"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single" w:sz="4" w:space="0" w:color="auto"/>
              <w:right w:val="nil"/>
            </w:tcBorders>
            <w:tcMar>
              <w:top w:w="0" w:type="dxa"/>
              <w:left w:w="0" w:type="dxa"/>
              <w:bottom w:w="0" w:type="dxa"/>
              <w:right w:w="0" w:type="dxa"/>
            </w:tcMar>
          </w:tcPr>
          <w:p w14:paraId="703533A6" w14:textId="4143456D"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w:t>
            </w:r>
            <w:r>
              <w:rPr>
                <w:rFonts w:ascii="Times New Roman" w:hAnsi="Times New Roman" w:cs="Times New Roman"/>
              </w:rPr>
              <w:t xml:space="preserve">pop </w:t>
            </w:r>
            <w:r w:rsidRPr="00E930AC">
              <w:rPr>
                <w:rFonts w:ascii="Times New Roman" w:hAnsi="Times New Roman" w:cs="Times New Roman"/>
              </w:rPr>
              <w:t>+ dam</w:t>
            </w:r>
          </w:p>
        </w:tc>
        <w:tc>
          <w:tcPr>
            <w:tcW w:w="1584" w:type="dxa"/>
            <w:tcBorders>
              <w:top w:val="nil"/>
              <w:left w:val="nil"/>
              <w:bottom w:val="single" w:sz="4" w:space="0" w:color="auto"/>
              <w:right w:val="nil"/>
            </w:tcBorders>
            <w:tcMar>
              <w:top w:w="0" w:type="dxa"/>
              <w:left w:w="0" w:type="dxa"/>
              <w:bottom w:w="0" w:type="dxa"/>
              <w:right w:w="0" w:type="dxa"/>
            </w:tcMar>
          </w:tcPr>
          <w:p w14:paraId="440B6675" w14:textId="3317E6F1" w:rsidR="00AD1C02" w:rsidRPr="00E930AC" w:rsidRDefault="00AD1C02" w:rsidP="00AD1C02">
            <w:pPr>
              <w:rPr>
                <w:rFonts w:ascii="Times New Roman" w:hAnsi="Times New Roman" w:cs="Times New Roman"/>
              </w:rPr>
            </w:pPr>
            <w:r w:rsidRPr="00E930AC">
              <w:rPr>
                <w:rFonts w:ascii="Times New Roman" w:hAnsi="Times New Roman" w:cs="Times New Roman"/>
              </w:rPr>
              <w:t>sire</w:t>
            </w:r>
          </w:p>
        </w:tc>
        <w:tc>
          <w:tcPr>
            <w:tcW w:w="425" w:type="dxa"/>
            <w:tcBorders>
              <w:top w:val="nil"/>
              <w:left w:val="nil"/>
              <w:bottom w:val="single" w:sz="4" w:space="0" w:color="auto"/>
              <w:right w:val="nil"/>
            </w:tcBorders>
            <w:tcMar>
              <w:top w:w="0" w:type="dxa"/>
              <w:left w:w="0" w:type="dxa"/>
              <w:bottom w:w="0" w:type="dxa"/>
              <w:right w:w="0" w:type="dxa"/>
            </w:tcMar>
          </w:tcPr>
          <w:p w14:paraId="046679CA" w14:textId="3703707C" w:rsidR="00AD1C02" w:rsidRPr="00E930AC" w:rsidRDefault="00AD1C02" w:rsidP="00AD1C02">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single" w:sz="4" w:space="0" w:color="auto"/>
              <w:right w:val="nil"/>
            </w:tcBorders>
            <w:tcMar>
              <w:top w:w="0" w:type="dxa"/>
              <w:left w:w="0" w:type="dxa"/>
              <w:bottom w:w="0" w:type="dxa"/>
              <w:right w:w="0" w:type="dxa"/>
            </w:tcMar>
          </w:tcPr>
          <w:p w14:paraId="6A5AE158" w14:textId="6FE162C8" w:rsidR="00AD1C02" w:rsidRDefault="00AD1C02" w:rsidP="00AD1C02">
            <w:pPr>
              <w:jc w:val="center"/>
              <w:rPr>
                <w:rFonts w:ascii="Times New Roman" w:hAnsi="Times New Roman" w:cs="Times New Roman"/>
              </w:rPr>
            </w:pPr>
            <w:r>
              <w:rPr>
                <w:rFonts w:ascii="Times New Roman" w:hAnsi="Times New Roman" w:cs="Times New Roman"/>
              </w:rPr>
              <w:t>6.80</w:t>
            </w:r>
          </w:p>
        </w:tc>
        <w:tc>
          <w:tcPr>
            <w:tcW w:w="1020" w:type="dxa"/>
            <w:tcBorders>
              <w:top w:val="nil"/>
              <w:left w:val="nil"/>
              <w:bottom w:val="single" w:sz="4" w:space="0" w:color="auto"/>
              <w:right w:val="nil"/>
            </w:tcBorders>
            <w:tcMar>
              <w:top w:w="0" w:type="dxa"/>
              <w:left w:w="0" w:type="dxa"/>
              <w:bottom w:w="0" w:type="dxa"/>
              <w:right w:w="0" w:type="dxa"/>
            </w:tcMar>
          </w:tcPr>
          <w:p w14:paraId="3B83D831" w14:textId="16CD29A9" w:rsidR="00AD1C02" w:rsidRDefault="00AD1C02" w:rsidP="00AD1C02">
            <w:pPr>
              <w:jc w:val="center"/>
              <w:rPr>
                <w:rFonts w:ascii="Times New Roman" w:hAnsi="Times New Roman" w:cs="Times New Roman"/>
              </w:rPr>
            </w:pPr>
            <w:r w:rsidRPr="00E930AC">
              <w:rPr>
                <w:rFonts w:ascii="Times New Roman" w:hAnsi="Times New Roman" w:cs="Times New Roman"/>
              </w:rPr>
              <w:t>0.0</w:t>
            </w:r>
            <w:r>
              <w:rPr>
                <w:rFonts w:ascii="Times New Roman" w:hAnsi="Times New Roman" w:cs="Times New Roman"/>
              </w:rPr>
              <w:t>0</w:t>
            </w:r>
            <w:r>
              <w:rPr>
                <w:rFonts w:ascii="Times New Roman" w:hAnsi="Times New Roman" w:cs="Times New Roman"/>
              </w:rPr>
              <w:t>9</w:t>
            </w:r>
          </w:p>
        </w:tc>
      </w:tr>
      <w:tr w:rsidR="00AD1C02" w:rsidRPr="00E930AC" w14:paraId="2C545DC2" w14:textId="77777777" w:rsidTr="008141E0">
        <w:trPr>
          <w:trHeight w:hRule="exact" w:val="331"/>
          <w:jc w:val="center"/>
        </w:trPr>
        <w:tc>
          <w:tcPr>
            <w:tcW w:w="1261" w:type="dxa"/>
            <w:vMerge w:val="restart"/>
            <w:tcBorders>
              <w:top w:val="single" w:sz="4" w:space="0" w:color="auto"/>
              <w:left w:val="nil"/>
              <w:right w:val="nil"/>
            </w:tcBorders>
            <w:tcMar>
              <w:top w:w="0" w:type="dxa"/>
              <w:left w:w="0" w:type="dxa"/>
              <w:bottom w:w="0" w:type="dxa"/>
              <w:right w:w="0" w:type="dxa"/>
            </w:tcMar>
          </w:tcPr>
          <w:p w14:paraId="43579D20" w14:textId="5062879A" w:rsidR="00AD1C02" w:rsidRPr="00E930AC" w:rsidRDefault="00AD1C02" w:rsidP="00AD1C02">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Yolk-sac Volume</w:t>
            </w:r>
          </w:p>
        </w:tc>
        <w:tc>
          <w:tcPr>
            <w:tcW w:w="5472" w:type="dxa"/>
            <w:tcBorders>
              <w:top w:val="single" w:sz="4" w:space="0" w:color="auto"/>
              <w:left w:val="nil"/>
              <w:bottom w:val="nil"/>
              <w:right w:val="nil"/>
            </w:tcBorders>
            <w:tcMar>
              <w:top w:w="0" w:type="dxa"/>
              <w:left w:w="0" w:type="dxa"/>
              <w:bottom w:w="0" w:type="dxa"/>
              <w:right w:w="0" w:type="dxa"/>
            </w:tcMar>
          </w:tcPr>
          <w:p w14:paraId="13339DFC" w14:textId="3583C7EE" w:rsidR="00AD1C02" w:rsidRPr="00E930AC" w:rsidRDefault="00AD1C02" w:rsidP="00AD1C02">
            <w:pPr>
              <w:rPr>
                <w:rFonts w:ascii="Times New Roman" w:hAnsi="Times New Roman" w:cs="Times New Roman"/>
              </w:rPr>
            </w:pPr>
            <w:r w:rsidRPr="00E930AC">
              <w:rPr>
                <w:rFonts w:ascii="Times New Roman" w:hAnsi="Times New Roman" w:cs="Times New Roman"/>
                <w:b/>
              </w:rPr>
              <w:t xml:space="preserve">   </w:t>
            </w:r>
            <w:r>
              <w:rPr>
                <w:rFonts w:ascii="Times New Roman" w:hAnsi="Times New Roman" w:cs="Times New Roman"/>
                <w:b/>
              </w:rPr>
              <w:t>light</w:t>
            </w:r>
            <w:r w:rsidRPr="00E930AC">
              <w:rPr>
                <w:rFonts w:ascii="Times New Roman" w:hAnsi="Times New Roman" w:cs="Times New Roman"/>
                <w:b/>
              </w:rPr>
              <w:t xml:space="preserve"> + pop + </w:t>
            </w:r>
            <w:r>
              <w:rPr>
                <w:rFonts w:ascii="Times New Roman" w:hAnsi="Times New Roman" w:cs="Times New Roman"/>
                <w:b/>
              </w:rPr>
              <w:t>light</w:t>
            </w:r>
            <w:r w:rsidRPr="00E930AC">
              <w:rPr>
                <w:rFonts w:ascii="Times New Roman" w:hAnsi="Times New Roman" w:cs="Times New Roman"/>
                <w:b/>
              </w:rPr>
              <w:t>:pop + dam + sire</w:t>
            </w:r>
          </w:p>
        </w:tc>
        <w:tc>
          <w:tcPr>
            <w:tcW w:w="1584" w:type="dxa"/>
            <w:tcBorders>
              <w:top w:val="single" w:sz="4" w:space="0" w:color="auto"/>
              <w:left w:val="nil"/>
              <w:bottom w:val="nil"/>
              <w:right w:val="nil"/>
            </w:tcBorders>
            <w:tcMar>
              <w:top w:w="0" w:type="dxa"/>
              <w:left w:w="0" w:type="dxa"/>
              <w:bottom w:w="0" w:type="dxa"/>
              <w:right w:w="0" w:type="dxa"/>
            </w:tcMar>
          </w:tcPr>
          <w:p w14:paraId="3E40795B" w14:textId="77777777" w:rsidR="00AD1C02" w:rsidRPr="00E930AC" w:rsidRDefault="00AD1C02" w:rsidP="00AD1C02">
            <w:pPr>
              <w:rPr>
                <w:rFonts w:ascii="Times New Roman" w:hAnsi="Times New Roman" w:cs="Times New Roman"/>
              </w:rPr>
            </w:pPr>
          </w:p>
        </w:tc>
        <w:tc>
          <w:tcPr>
            <w:tcW w:w="425" w:type="dxa"/>
            <w:tcBorders>
              <w:top w:val="single" w:sz="4" w:space="0" w:color="auto"/>
              <w:left w:val="nil"/>
              <w:bottom w:val="nil"/>
              <w:right w:val="nil"/>
            </w:tcBorders>
            <w:tcMar>
              <w:top w:w="0" w:type="dxa"/>
              <w:left w:w="0" w:type="dxa"/>
              <w:bottom w:w="0" w:type="dxa"/>
              <w:right w:w="0" w:type="dxa"/>
            </w:tcMar>
          </w:tcPr>
          <w:p w14:paraId="4A7C635C" w14:textId="77777777" w:rsidR="00AD1C02" w:rsidRPr="00E930AC" w:rsidRDefault="00AD1C02" w:rsidP="00AD1C02">
            <w:pPr>
              <w:jc w:val="center"/>
              <w:rPr>
                <w:rFonts w:ascii="Times New Roman" w:hAnsi="Times New Roman" w:cs="Times New Roman"/>
              </w:rPr>
            </w:pPr>
          </w:p>
        </w:tc>
        <w:tc>
          <w:tcPr>
            <w:tcW w:w="1192" w:type="dxa"/>
            <w:tcBorders>
              <w:top w:val="single" w:sz="4" w:space="0" w:color="auto"/>
              <w:left w:val="nil"/>
              <w:bottom w:val="nil"/>
              <w:right w:val="nil"/>
            </w:tcBorders>
            <w:tcMar>
              <w:top w:w="0" w:type="dxa"/>
              <w:left w:w="0" w:type="dxa"/>
              <w:bottom w:w="0" w:type="dxa"/>
              <w:right w:w="0" w:type="dxa"/>
            </w:tcMar>
          </w:tcPr>
          <w:p w14:paraId="20FCAF51" w14:textId="77777777" w:rsidR="00AD1C02" w:rsidRDefault="00AD1C02" w:rsidP="00AD1C02">
            <w:pPr>
              <w:jc w:val="center"/>
              <w:rPr>
                <w:rFonts w:ascii="Times New Roman" w:hAnsi="Times New Roman" w:cs="Times New Roman"/>
              </w:rPr>
            </w:pPr>
          </w:p>
        </w:tc>
        <w:tc>
          <w:tcPr>
            <w:tcW w:w="1020" w:type="dxa"/>
            <w:tcBorders>
              <w:top w:val="single" w:sz="4" w:space="0" w:color="auto"/>
              <w:left w:val="nil"/>
              <w:bottom w:val="nil"/>
              <w:right w:val="nil"/>
            </w:tcBorders>
            <w:tcMar>
              <w:top w:w="0" w:type="dxa"/>
              <w:left w:w="0" w:type="dxa"/>
              <w:bottom w:w="0" w:type="dxa"/>
              <w:right w:w="0" w:type="dxa"/>
            </w:tcMar>
          </w:tcPr>
          <w:p w14:paraId="18DE89AD" w14:textId="77777777" w:rsidR="00AD1C02" w:rsidRDefault="00AD1C02" w:rsidP="00AD1C02">
            <w:pPr>
              <w:jc w:val="center"/>
              <w:rPr>
                <w:rFonts w:ascii="Times New Roman" w:hAnsi="Times New Roman" w:cs="Times New Roman"/>
              </w:rPr>
            </w:pPr>
          </w:p>
        </w:tc>
      </w:tr>
      <w:tr w:rsidR="00AD1C02" w:rsidRPr="00E930AC" w14:paraId="1BECF52E" w14:textId="77777777" w:rsidTr="008141E0">
        <w:trPr>
          <w:trHeight w:hRule="exact" w:val="331"/>
          <w:jc w:val="center"/>
        </w:trPr>
        <w:tc>
          <w:tcPr>
            <w:tcW w:w="1261" w:type="dxa"/>
            <w:vMerge/>
            <w:tcBorders>
              <w:left w:val="nil"/>
              <w:right w:val="nil"/>
            </w:tcBorders>
            <w:tcMar>
              <w:top w:w="0" w:type="dxa"/>
              <w:left w:w="0" w:type="dxa"/>
              <w:bottom w:w="0" w:type="dxa"/>
              <w:right w:w="0" w:type="dxa"/>
            </w:tcMar>
          </w:tcPr>
          <w:p w14:paraId="38F2FAFB"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5C933A1C" w14:textId="1B99CD5B"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pop + dam + sire</w:t>
            </w:r>
          </w:p>
        </w:tc>
        <w:tc>
          <w:tcPr>
            <w:tcW w:w="1584" w:type="dxa"/>
            <w:tcBorders>
              <w:top w:val="nil"/>
              <w:left w:val="nil"/>
              <w:bottom w:val="nil"/>
              <w:right w:val="nil"/>
            </w:tcBorders>
            <w:tcMar>
              <w:top w:w="0" w:type="dxa"/>
              <w:left w:w="0" w:type="dxa"/>
              <w:bottom w:w="0" w:type="dxa"/>
              <w:right w:w="0" w:type="dxa"/>
            </w:tcMar>
          </w:tcPr>
          <w:p w14:paraId="17293697" w14:textId="4E74E4FE" w:rsidR="00AD1C02" w:rsidRPr="00E930AC" w:rsidRDefault="00AD1C02" w:rsidP="00AD1C02">
            <w:pPr>
              <w:rPr>
                <w:rFonts w:ascii="Times New Roman" w:hAnsi="Times New Roman" w:cs="Times New Roman"/>
              </w:rPr>
            </w:pPr>
            <w:r>
              <w:rPr>
                <w:rFonts w:ascii="Times New Roman" w:hAnsi="Times New Roman" w:cs="Times New Roman"/>
              </w:rPr>
              <w:t>light</w:t>
            </w:r>
          </w:p>
        </w:tc>
        <w:tc>
          <w:tcPr>
            <w:tcW w:w="425" w:type="dxa"/>
            <w:tcBorders>
              <w:top w:val="nil"/>
              <w:left w:val="nil"/>
              <w:bottom w:val="nil"/>
              <w:right w:val="nil"/>
            </w:tcBorders>
            <w:tcMar>
              <w:top w:w="0" w:type="dxa"/>
              <w:left w:w="0" w:type="dxa"/>
              <w:bottom w:w="0" w:type="dxa"/>
              <w:right w:w="0" w:type="dxa"/>
            </w:tcMar>
          </w:tcPr>
          <w:p w14:paraId="23200058" w14:textId="337AA133" w:rsidR="00AD1C02" w:rsidRPr="00E930AC" w:rsidRDefault="00AD1C02" w:rsidP="00AD1C02">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1DBA005F" w14:textId="118470D8" w:rsidR="00AD1C02" w:rsidRDefault="00AD1C02" w:rsidP="00AD1C02">
            <w:pPr>
              <w:jc w:val="center"/>
              <w:rPr>
                <w:rFonts w:ascii="Times New Roman" w:hAnsi="Times New Roman" w:cs="Times New Roman"/>
              </w:rPr>
            </w:pPr>
            <w:r>
              <w:rPr>
                <w:rFonts w:ascii="Times New Roman" w:hAnsi="Times New Roman" w:cs="Times New Roman"/>
              </w:rPr>
              <w:t>7.18</w:t>
            </w:r>
          </w:p>
        </w:tc>
        <w:tc>
          <w:tcPr>
            <w:tcW w:w="1020" w:type="dxa"/>
            <w:tcBorders>
              <w:top w:val="nil"/>
              <w:left w:val="nil"/>
              <w:bottom w:val="nil"/>
              <w:right w:val="nil"/>
            </w:tcBorders>
            <w:tcMar>
              <w:top w:w="0" w:type="dxa"/>
              <w:left w:w="0" w:type="dxa"/>
              <w:bottom w:w="0" w:type="dxa"/>
              <w:right w:w="0" w:type="dxa"/>
            </w:tcMar>
          </w:tcPr>
          <w:p w14:paraId="03ACEC2C" w14:textId="62B73D46" w:rsidR="00AD1C02" w:rsidRDefault="00AD1C02" w:rsidP="00AD1C02">
            <w:pPr>
              <w:jc w:val="center"/>
              <w:rPr>
                <w:rFonts w:ascii="Times New Roman" w:hAnsi="Times New Roman" w:cs="Times New Roman"/>
              </w:rPr>
            </w:pPr>
            <w:r w:rsidRPr="00E930AC">
              <w:rPr>
                <w:rFonts w:ascii="Times New Roman" w:hAnsi="Times New Roman" w:cs="Times New Roman"/>
              </w:rPr>
              <w:t>0.0</w:t>
            </w:r>
            <w:r>
              <w:rPr>
                <w:rFonts w:ascii="Times New Roman" w:hAnsi="Times New Roman" w:cs="Times New Roman"/>
              </w:rPr>
              <w:t>28</w:t>
            </w:r>
          </w:p>
        </w:tc>
      </w:tr>
      <w:tr w:rsidR="00AD1C02" w:rsidRPr="00E930AC" w14:paraId="665F3A37" w14:textId="77777777" w:rsidTr="008141E0">
        <w:trPr>
          <w:trHeight w:hRule="exact" w:val="331"/>
          <w:jc w:val="center"/>
        </w:trPr>
        <w:tc>
          <w:tcPr>
            <w:tcW w:w="1261" w:type="dxa"/>
            <w:vMerge/>
            <w:tcBorders>
              <w:left w:val="nil"/>
              <w:bottom w:val="nil"/>
              <w:right w:val="nil"/>
            </w:tcBorders>
            <w:tcMar>
              <w:top w:w="0" w:type="dxa"/>
              <w:left w:w="0" w:type="dxa"/>
              <w:bottom w:w="0" w:type="dxa"/>
              <w:right w:w="0" w:type="dxa"/>
            </w:tcMar>
          </w:tcPr>
          <w:p w14:paraId="6C86AB18"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055E9934" w14:textId="7667D201"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w:t>
            </w:r>
            <w:r>
              <w:rPr>
                <w:rFonts w:ascii="Times New Roman" w:hAnsi="Times New Roman" w:cs="Times New Roman"/>
              </w:rPr>
              <w:t>light</w:t>
            </w:r>
            <w:r w:rsidRPr="00E930AC">
              <w:rPr>
                <w:rFonts w:ascii="Times New Roman" w:hAnsi="Times New Roman" w:cs="Times New Roman"/>
              </w:rPr>
              <w:t xml:space="preserve"> + dam + sire</w:t>
            </w:r>
          </w:p>
        </w:tc>
        <w:tc>
          <w:tcPr>
            <w:tcW w:w="1584" w:type="dxa"/>
            <w:tcBorders>
              <w:top w:val="nil"/>
              <w:left w:val="nil"/>
              <w:bottom w:val="nil"/>
              <w:right w:val="nil"/>
            </w:tcBorders>
            <w:tcMar>
              <w:top w:w="0" w:type="dxa"/>
              <w:left w:w="0" w:type="dxa"/>
              <w:bottom w:w="0" w:type="dxa"/>
              <w:right w:w="0" w:type="dxa"/>
            </w:tcMar>
          </w:tcPr>
          <w:p w14:paraId="19281F82" w14:textId="2D593344" w:rsidR="00AD1C02" w:rsidRPr="00E930AC" w:rsidRDefault="00AD1C02" w:rsidP="00AD1C02">
            <w:pPr>
              <w:rPr>
                <w:rFonts w:ascii="Times New Roman" w:hAnsi="Times New Roman" w:cs="Times New Roman"/>
              </w:rPr>
            </w:pPr>
            <w:r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334D79DF" w14:textId="52109357" w:rsidR="00AD1C02" w:rsidRPr="00E930AC" w:rsidRDefault="00AD1C02" w:rsidP="00AD1C02">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3E4929F7" w14:textId="35858A09" w:rsidR="00AD1C02" w:rsidRDefault="00AD1C02" w:rsidP="00AD1C02">
            <w:pPr>
              <w:jc w:val="center"/>
              <w:rPr>
                <w:rFonts w:ascii="Times New Roman" w:hAnsi="Times New Roman" w:cs="Times New Roman"/>
              </w:rPr>
            </w:pPr>
            <w:r>
              <w:rPr>
                <w:rFonts w:ascii="Times New Roman" w:hAnsi="Times New Roman" w:cs="Times New Roman"/>
              </w:rPr>
              <w:t>712.29</w:t>
            </w:r>
          </w:p>
        </w:tc>
        <w:tc>
          <w:tcPr>
            <w:tcW w:w="1020" w:type="dxa"/>
            <w:tcBorders>
              <w:top w:val="nil"/>
              <w:left w:val="nil"/>
              <w:bottom w:val="nil"/>
              <w:right w:val="nil"/>
            </w:tcBorders>
            <w:tcMar>
              <w:top w:w="0" w:type="dxa"/>
              <w:left w:w="0" w:type="dxa"/>
              <w:bottom w:w="0" w:type="dxa"/>
              <w:right w:w="0" w:type="dxa"/>
            </w:tcMar>
          </w:tcPr>
          <w:p w14:paraId="17DBCD49" w14:textId="24995F63" w:rsidR="00AD1C02" w:rsidRDefault="00AD1C02" w:rsidP="00AD1C02">
            <w:pPr>
              <w:jc w:val="center"/>
              <w:rPr>
                <w:rFonts w:ascii="Times New Roman" w:hAnsi="Times New Roman" w:cs="Times New Roman"/>
              </w:rPr>
            </w:pPr>
            <w:r w:rsidRPr="00E930AC">
              <w:rPr>
                <w:rFonts w:ascii="Times New Roman" w:hAnsi="Times New Roman" w:cs="Times New Roman"/>
              </w:rPr>
              <w:t>&lt; 0.001</w:t>
            </w:r>
          </w:p>
        </w:tc>
      </w:tr>
      <w:tr w:rsidR="00AD1C02" w:rsidRPr="00E930AC" w14:paraId="50B286B4"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6E4941DE"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0B70E573" w14:textId="07F0682D"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w:t>
            </w:r>
            <w:r>
              <w:rPr>
                <w:rFonts w:ascii="Times New Roman" w:hAnsi="Times New Roman" w:cs="Times New Roman"/>
              </w:rPr>
              <w:t>light</w:t>
            </w:r>
            <w:r w:rsidRPr="00E930AC">
              <w:rPr>
                <w:rFonts w:ascii="Times New Roman" w:hAnsi="Times New Roman" w:cs="Times New Roman"/>
              </w:rPr>
              <w:t xml:space="preserve"> + pop + dam + sire</w:t>
            </w:r>
          </w:p>
        </w:tc>
        <w:tc>
          <w:tcPr>
            <w:tcW w:w="1584" w:type="dxa"/>
            <w:tcBorders>
              <w:top w:val="nil"/>
              <w:left w:val="nil"/>
              <w:bottom w:val="nil"/>
              <w:right w:val="nil"/>
            </w:tcBorders>
            <w:tcMar>
              <w:top w:w="0" w:type="dxa"/>
              <w:left w:w="0" w:type="dxa"/>
              <w:bottom w:w="0" w:type="dxa"/>
              <w:right w:w="0" w:type="dxa"/>
            </w:tcMar>
          </w:tcPr>
          <w:p w14:paraId="051F33BD" w14:textId="685E3F08" w:rsidR="00AD1C02" w:rsidRPr="00E930AC" w:rsidRDefault="00AD1C02" w:rsidP="00AD1C02">
            <w:pPr>
              <w:rPr>
                <w:rFonts w:ascii="Times New Roman" w:hAnsi="Times New Roman" w:cs="Times New Roman"/>
              </w:rPr>
            </w:pPr>
            <w:r>
              <w:rPr>
                <w:rFonts w:ascii="Times New Roman" w:hAnsi="Times New Roman" w:cs="Times New Roman"/>
              </w:rPr>
              <w:t>light</w:t>
            </w:r>
            <w:r w:rsidRPr="00E930AC">
              <w:rPr>
                <w:rFonts w:ascii="Times New Roman" w:hAnsi="Times New Roman" w:cs="Times New Roman"/>
              </w:rPr>
              <w:t>:pop</w:t>
            </w:r>
          </w:p>
        </w:tc>
        <w:tc>
          <w:tcPr>
            <w:tcW w:w="425" w:type="dxa"/>
            <w:tcBorders>
              <w:top w:val="nil"/>
              <w:left w:val="nil"/>
              <w:bottom w:val="nil"/>
              <w:right w:val="nil"/>
            </w:tcBorders>
            <w:tcMar>
              <w:top w:w="0" w:type="dxa"/>
              <w:left w:w="0" w:type="dxa"/>
              <w:bottom w:w="0" w:type="dxa"/>
              <w:right w:w="0" w:type="dxa"/>
            </w:tcMar>
          </w:tcPr>
          <w:p w14:paraId="19108DAA" w14:textId="0E07669A" w:rsidR="00AD1C02" w:rsidRPr="00E930AC" w:rsidRDefault="00AD1C02" w:rsidP="00AD1C02">
            <w:pPr>
              <w:jc w:val="center"/>
              <w:rPr>
                <w:rFonts w:ascii="Times New Roman" w:hAnsi="Times New Roman" w:cs="Times New Roman"/>
              </w:rPr>
            </w:pPr>
            <w:r>
              <w:rPr>
                <w:rFonts w:ascii="Times New Roman" w:hAnsi="Times New Roman" w:cs="Times New Roman"/>
              </w:rPr>
              <w:t>2</w:t>
            </w:r>
          </w:p>
        </w:tc>
        <w:tc>
          <w:tcPr>
            <w:tcW w:w="1192" w:type="dxa"/>
            <w:tcBorders>
              <w:top w:val="nil"/>
              <w:left w:val="nil"/>
              <w:bottom w:val="nil"/>
              <w:right w:val="nil"/>
            </w:tcBorders>
            <w:tcMar>
              <w:top w:w="0" w:type="dxa"/>
              <w:left w:w="0" w:type="dxa"/>
              <w:bottom w:w="0" w:type="dxa"/>
              <w:right w:w="0" w:type="dxa"/>
            </w:tcMar>
          </w:tcPr>
          <w:p w14:paraId="2B17687C" w14:textId="34FB3305" w:rsidR="00AD1C02" w:rsidRDefault="00AD1C02" w:rsidP="00AD1C02">
            <w:pPr>
              <w:jc w:val="center"/>
              <w:rPr>
                <w:rFonts w:ascii="Times New Roman" w:hAnsi="Times New Roman" w:cs="Times New Roman"/>
              </w:rPr>
            </w:pPr>
            <w:r>
              <w:rPr>
                <w:rFonts w:ascii="Times New Roman" w:hAnsi="Times New Roman" w:cs="Times New Roman"/>
              </w:rPr>
              <w:t>26.84</w:t>
            </w:r>
          </w:p>
        </w:tc>
        <w:tc>
          <w:tcPr>
            <w:tcW w:w="1020" w:type="dxa"/>
            <w:tcBorders>
              <w:top w:val="nil"/>
              <w:left w:val="nil"/>
              <w:bottom w:val="nil"/>
              <w:right w:val="nil"/>
            </w:tcBorders>
            <w:tcMar>
              <w:top w:w="0" w:type="dxa"/>
              <w:left w:w="0" w:type="dxa"/>
              <w:bottom w:w="0" w:type="dxa"/>
              <w:right w:w="0" w:type="dxa"/>
            </w:tcMar>
          </w:tcPr>
          <w:p w14:paraId="3C101997" w14:textId="442E38F7" w:rsidR="00AD1C02" w:rsidRDefault="00AD1C02" w:rsidP="00AD1C02">
            <w:pPr>
              <w:jc w:val="center"/>
              <w:rPr>
                <w:rFonts w:ascii="Times New Roman" w:hAnsi="Times New Roman" w:cs="Times New Roman"/>
              </w:rPr>
            </w:pPr>
            <w:r w:rsidRPr="00E930AC">
              <w:rPr>
                <w:rFonts w:ascii="Times New Roman" w:hAnsi="Times New Roman" w:cs="Times New Roman"/>
              </w:rPr>
              <w:t>&lt; 0.001</w:t>
            </w:r>
          </w:p>
        </w:tc>
      </w:tr>
      <w:tr w:rsidR="00AD1C02" w:rsidRPr="00E930AC" w14:paraId="5A8672FE" w14:textId="77777777" w:rsidTr="008141E0">
        <w:trPr>
          <w:trHeight w:hRule="exact" w:val="331"/>
          <w:jc w:val="center"/>
        </w:trPr>
        <w:tc>
          <w:tcPr>
            <w:tcW w:w="1261" w:type="dxa"/>
            <w:tcBorders>
              <w:top w:val="nil"/>
              <w:left w:val="nil"/>
              <w:bottom w:val="nil"/>
              <w:right w:val="nil"/>
            </w:tcBorders>
            <w:tcMar>
              <w:top w:w="0" w:type="dxa"/>
              <w:left w:w="0" w:type="dxa"/>
              <w:bottom w:w="0" w:type="dxa"/>
              <w:right w:w="0" w:type="dxa"/>
            </w:tcMar>
          </w:tcPr>
          <w:p w14:paraId="3751DE9D"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nil"/>
              <w:right w:val="nil"/>
            </w:tcBorders>
            <w:tcMar>
              <w:top w:w="0" w:type="dxa"/>
              <w:left w:w="0" w:type="dxa"/>
              <w:bottom w:w="0" w:type="dxa"/>
              <w:right w:w="0" w:type="dxa"/>
            </w:tcMar>
          </w:tcPr>
          <w:p w14:paraId="5AD5F590" w14:textId="1F15CAED"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w:t>
            </w:r>
            <w:r>
              <w:rPr>
                <w:rFonts w:ascii="Times New Roman" w:hAnsi="Times New Roman" w:cs="Times New Roman"/>
              </w:rPr>
              <w:t>light</w:t>
            </w:r>
            <w:r w:rsidRPr="00E930AC">
              <w:rPr>
                <w:rFonts w:ascii="Times New Roman" w:hAnsi="Times New Roman" w:cs="Times New Roman"/>
              </w:rPr>
              <w:t xml:space="preserve"> + pop + </w:t>
            </w:r>
            <w:r>
              <w:rPr>
                <w:rFonts w:ascii="Times New Roman" w:hAnsi="Times New Roman" w:cs="Times New Roman"/>
              </w:rPr>
              <w:t>light</w:t>
            </w:r>
            <w:r w:rsidRPr="00E930AC">
              <w:rPr>
                <w:rFonts w:ascii="Times New Roman" w:hAnsi="Times New Roman" w:cs="Times New Roman"/>
              </w:rPr>
              <w:t>:pop</w:t>
            </w:r>
            <w:r>
              <w:rPr>
                <w:rFonts w:ascii="Times New Roman" w:hAnsi="Times New Roman" w:cs="Times New Roman"/>
              </w:rPr>
              <w:t xml:space="preserve"> </w:t>
            </w:r>
            <w:r w:rsidRPr="00E930AC">
              <w:rPr>
                <w:rFonts w:ascii="Times New Roman" w:hAnsi="Times New Roman" w:cs="Times New Roman"/>
              </w:rPr>
              <w:t>+ sire</w:t>
            </w:r>
          </w:p>
        </w:tc>
        <w:tc>
          <w:tcPr>
            <w:tcW w:w="1584" w:type="dxa"/>
            <w:tcBorders>
              <w:top w:val="nil"/>
              <w:left w:val="nil"/>
              <w:bottom w:val="nil"/>
              <w:right w:val="nil"/>
            </w:tcBorders>
            <w:tcMar>
              <w:top w:w="0" w:type="dxa"/>
              <w:left w:w="0" w:type="dxa"/>
              <w:bottom w:w="0" w:type="dxa"/>
              <w:right w:w="0" w:type="dxa"/>
            </w:tcMar>
          </w:tcPr>
          <w:p w14:paraId="5D3A8EEB" w14:textId="38759054" w:rsidR="00AD1C02" w:rsidRPr="00E930AC" w:rsidRDefault="00AD1C02" w:rsidP="00AD1C02">
            <w:pPr>
              <w:rPr>
                <w:rFonts w:ascii="Times New Roman" w:hAnsi="Times New Roman" w:cs="Times New Roman"/>
              </w:rPr>
            </w:pPr>
            <w:r w:rsidRPr="00E930AC">
              <w:rPr>
                <w:rFonts w:ascii="Times New Roman" w:hAnsi="Times New Roman" w:cs="Times New Roman"/>
              </w:rPr>
              <w:t>dam</w:t>
            </w:r>
          </w:p>
        </w:tc>
        <w:tc>
          <w:tcPr>
            <w:tcW w:w="425" w:type="dxa"/>
            <w:tcBorders>
              <w:top w:val="nil"/>
              <w:left w:val="nil"/>
              <w:bottom w:val="nil"/>
              <w:right w:val="nil"/>
            </w:tcBorders>
            <w:tcMar>
              <w:top w:w="0" w:type="dxa"/>
              <w:left w:w="0" w:type="dxa"/>
              <w:bottom w:w="0" w:type="dxa"/>
              <w:right w:w="0" w:type="dxa"/>
            </w:tcMar>
          </w:tcPr>
          <w:p w14:paraId="2A89C602" w14:textId="112EC621" w:rsidR="00AD1C02" w:rsidRPr="00E930AC" w:rsidRDefault="00AD1C02" w:rsidP="00AD1C02">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nil"/>
              <w:right w:val="nil"/>
            </w:tcBorders>
            <w:tcMar>
              <w:top w:w="0" w:type="dxa"/>
              <w:left w:w="0" w:type="dxa"/>
              <w:bottom w:w="0" w:type="dxa"/>
              <w:right w:w="0" w:type="dxa"/>
            </w:tcMar>
          </w:tcPr>
          <w:p w14:paraId="027DFF24" w14:textId="0CBF9B65" w:rsidR="00AD1C02" w:rsidRDefault="00AD1C02" w:rsidP="00AD1C02">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30.50</w:t>
            </w:r>
          </w:p>
        </w:tc>
        <w:tc>
          <w:tcPr>
            <w:tcW w:w="1020" w:type="dxa"/>
            <w:tcBorders>
              <w:top w:val="nil"/>
              <w:left w:val="nil"/>
              <w:bottom w:val="nil"/>
              <w:right w:val="nil"/>
            </w:tcBorders>
            <w:tcMar>
              <w:top w:w="0" w:type="dxa"/>
              <w:left w:w="0" w:type="dxa"/>
              <w:bottom w:w="0" w:type="dxa"/>
              <w:right w:w="0" w:type="dxa"/>
            </w:tcMar>
          </w:tcPr>
          <w:p w14:paraId="36B1B556" w14:textId="3565F6AE" w:rsidR="00AD1C02" w:rsidRDefault="00AD1C02" w:rsidP="00AD1C02">
            <w:pPr>
              <w:jc w:val="center"/>
              <w:rPr>
                <w:rFonts w:ascii="Times New Roman" w:hAnsi="Times New Roman" w:cs="Times New Roman"/>
              </w:rPr>
            </w:pPr>
            <w:r>
              <w:rPr>
                <w:rFonts w:ascii="Times New Roman" w:hAnsi="Times New Roman" w:cs="Times New Roman"/>
              </w:rPr>
              <w:t xml:space="preserve">&lt; </w:t>
            </w:r>
            <w:r w:rsidRPr="00E930AC">
              <w:rPr>
                <w:rFonts w:ascii="Times New Roman" w:hAnsi="Times New Roman" w:cs="Times New Roman"/>
              </w:rPr>
              <w:t>0.001</w:t>
            </w:r>
          </w:p>
        </w:tc>
      </w:tr>
      <w:tr w:rsidR="00AD1C02" w:rsidRPr="00E930AC" w14:paraId="55C63105" w14:textId="77777777" w:rsidTr="008141E0">
        <w:trPr>
          <w:trHeight w:hRule="exact" w:val="331"/>
          <w:jc w:val="center"/>
        </w:trPr>
        <w:tc>
          <w:tcPr>
            <w:tcW w:w="1261" w:type="dxa"/>
            <w:tcBorders>
              <w:top w:val="nil"/>
              <w:left w:val="nil"/>
              <w:bottom w:val="single" w:sz="12" w:space="0" w:color="auto"/>
              <w:right w:val="nil"/>
            </w:tcBorders>
            <w:tcMar>
              <w:top w:w="0" w:type="dxa"/>
              <w:left w:w="0" w:type="dxa"/>
              <w:bottom w:w="0" w:type="dxa"/>
              <w:right w:w="0" w:type="dxa"/>
            </w:tcMar>
          </w:tcPr>
          <w:p w14:paraId="72F66771" w14:textId="77777777" w:rsidR="00AD1C02" w:rsidRPr="00E930AC" w:rsidRDefault="00AD1C02" w:rsidP="00AD1C02">
            <w:pPr>
              <w:widowControl w:val="0"/>
              <w:pBdr>
                <w:top w:val="nil"/>
                <w:left w:val="nil"/>
                <w:bottom w:val="nil"/>
                <w:right w:val="nil"/>
                <w:between w:val="nil"/>
              </w:pBdr>
              <w:rPr>
                <w:rFonts w:ascii="Times New Roman" w:hAnsi="Times New Roman" w:cs="Times New Roman"/>
              </w:rPr>
            </w:pPr>
          </w:p>
        </w:tc>
        <w:tc>
          <w:tcPr>
            <w:tcW w:w="5472" w:type="dxa"/>
            <w:tcBorders>
              <w:top w:val="nil"/>
              <w:left w:val="nil"/>
              <w:bottom w:val="single" w:sz="12" w:space="0" w:color="auto"/>
              <w:right w:val="nil"/>
            </w:tcBorders>
            <w:tcMar>
              <w:top w:w="0" w:type="dxa"/>
              <w:left w:w="0" w:type="dxa"/>
              <w:bottom w:w="0" w:type="dxa"/>
              <w:right w:w="0" w:type="dxa"/>
            </w:tcMar>
          </w:tcPr>
          <w:p w14:paraId="71EB4CD7" w14:textId="187F5B79" w:rsidR="00AD1C02" w:rsidRPr="00E930AC" w:rsidRDefault="00AD1C02" w:rsidP="00AD1C02">
            <w:pPr>
              <w:rPr>
                <w:rFonts w:ascii="Times New Roman" w:hAnsi="Times New Roman" w:cs="Times New Roman"/>
              </w:rPr>
            </w:pPr>
            <w:r w:rsidRPr="00E930AC">
              <w:rPr>
                <w:rFonts w:ascii="Times New Roman" w:hAnsi="Times New Roman" w:cs="Times New Roman"/>
              </w:rPr>
              <w:t xml:space="preserve">   </w:t>
            </w:r>
            <w:r>
              <w:rPr>
                <w:rFonts w:ascii="Times New Roman" w:hAnsi="Times New Roman" w:cs="Times New Roman"/>
              </w:rPr>
              <w:t>light</w:t>
            </w:r>
            <w:r w:rsidRPr="00E930AC">
              <w:rPr>
                <w:rFonts w:ascii="Times New Roman" w:hAnsi="Times New Roman" w:cs="Times New Roman"/>
              </w:rPr>
              <w:t xml:space="preserve"> + p</w:t>
            </w:r>
            <w:r>
              <w:rPr>
                <w:rFonts w:ascii="Times New Roman" w:hAnsi="Times New Roman" w:cs="Times New Roman"/>
              </w:rPr>
              <w:t>op</w:t>
            </w:r>
            <w:r w:rsidRPr="00E930AC">
              <w:rPr>
                <w:rFonts w:ascii="Times New Roman" w:hAnsi="Times New Roman" w:cs="Times New Roman"/>
              </w:rPr>
              <w:t xml:space="preserve"> + </w:t>
            </w:r>
            <w:r>
              <w:rPr>
                <w:rFonts w:ascii="Times New Roman" w:hAnsi="Times New Roman" w:cs="Times New Roman"/>
              </w:rPr>
              <w:t>light</w:t>
            </w:r>
            <w:r w:rsidRPr="00E930AC">
              <w:rPr>
                <w:rFonts w:ascii="Times New Roman" w:hAnsi="Times New Roman" w:cs="Times New Roman"/>
              </w:rPr>
              <w:t>:</w:t>
            </w:r>
            <w:r>
              <w:rPr>
                <w:rFonts w:ascii="Times New Roman" w:hAnsi="Times New Roman" w:cs="Times New Roman"/>
              </w:rPr>
              <w:t>pop</w:t>
            </w:r>
            <w:r w:rsidRPr="00E930AC">
              <w:rPr>
                <w:rFonts w:ascii="Times New Roman" w:hAnsi="Times New Roman" w:cs="Times New Roman"/>
              </w:rPr>
              <w:t xml:space="preserve"> + dam</w:t>
            </w:r>
          </w:p>
        </w:tc>
        <w:tc>
          <w:tcPr>
            <w:tcW w:w="1584" w:type="dxa"/>
            <w:tcBorders>
              <w:top w:val="nil"/>
              <w:left w:val="nil"/>
              <w:bottom w:val="single" w:sz="12" w:space="0" w:color="auto"/>
              <w:right w:val="nil"/>
            </w:tcBorders>
            <w:tcMar>
              <w:top w:w="0" w:type="dxa"/>
              <w:left w:w="0" w:type="dxa"/>
              <w:bottom w:w="0" w:type="dxa"/>
              <w:right w:w="0" w:type="dxa"/>
            </w:tcMar>
          </w:tcPr>
          <w:p w14:paraId="6AEFB86F" w14:textId="2AA8EBA8" w:rsidR="00AD1C02" w:rsidRPr="00E930AC" w:rsidRDefault="00AD1C02" w:rsidP="00AD1C02">
            <w:pPr>
              <w:rPr>
                <w:rFonts w:ascii="Times New Roman" w:hAnsi="Times New Roman" w:cs="Times New Roman"/>
              </w:rPr>
            </w:pPr>
            <w:r w:rsidRPr="00E930AC">
              <w:rPr>
                <w:rFonts w:ascii="Times New Roman" w:hAnsi="Times New Roman" w:cs="Times New Roman"/>
              </w:rPr>
              <w:t>sire</w:t>
            </w:r>
          </w:p>
        </w:tc>
        <w:tc>
          <w:tcPr>
            <w:tcW w:w="425" w:type="dxa"/>
            <w:tcBorders>
              <w:top w:val="nil"/>
              <w:left w:val="nil"/>
              <w:bottom w:val="single" w:sz="12" w:space="0" w:color="auto"/>
              <w:right w:val="nil"/>
            </w:tcBorders>
            <w:tcMar>
              <w:top w:w="0" w:type="dxa"/>
              <w:left w:w="0" w:type="dxa"/>
              <w:bottom w:w="0" w:type="dxa"/>
              <w:right w:w="0" w:type="dxa"/>
            </w:tcMar>
          </w:tcPr>
          <w:p w14:paraId="09835C8F" w14:textId="2D654354" w:rsidR="00AD1C02" w:rsidRPr="00E930AC" w:rsidRDefault="00AD1C02" w:rsidP="00AD1C02">
            <w:pPr>
              <w:jc w:val="center"/>
              <w:rPr>
                <w:rFonts w:ascii="Times New Roman" w:hAnsi="Times New Roman" w:cs="Times New Roman"/>
              </w:rPr>
            </w:pPr>
            <w:r w:rsidRPr="00E930AC">
              <w:rPr>
                <w:rFonts w:ascii="Times New Roman" w:hAnsi="Times New Roman" w:cs="Times New Roman"/>
              </w:rPr>
              <w:t>1</w:t>
            </w:r>
          </w:p>
        </w:tc>
        <w:tc>
          <w:tcPr>
            <w:tcW w:w="1192" w:type="dxa"/>
            <w:tcBorders>
              <w:top w:val="nil"/>
              <w:left w:val="nil"/>
              <w:bottom w:val="single" w:sz="12" w:space="0" w:color="auto"/>
              <w:right w:val="nil"/>
            </w:tcBorders>
            <w:tcMar>
              <w:top w:w="0" w:type="dxa"/>
              <w:left w:w="0" w:type="dxa"/>
              <w:bottom w:w="0" w:type="dxa"/>
              <w:right w:w="0" w:type="dxa"/>
            </w:tcMar>
          </w:tcPr>
          <w:p w14:paraId="0F829286" w14:textId="65E9202C" w:rsidR="00AD1C02" w:rsidRDefault="00AD1C02" w:rsidP="00AD1C02">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.87</w:t>
            </w:r>
          </w:p>
        </w:tc>
        <w:tc>
          <w:tcPr>
            <w:tcW w:w="1020" w:type="dxa"/>
            <w:tcBorders>
              <w:top w:val="nil"/>
              <w:left w:val="nil"/>
              <w:bottom w:val="single" w:sz="12" w:space="0" w:color="auto"/>
              <w:right w:val="nil"/>
            </w:tcBorders>
            <w:tcMar>
              <w:top w:w="0" w:type="dxa"/>
              <w:left w:w="0" w:type="dxa"/>
              <w:bottom w:w="0" w:type="dxa"/>
              <w:right w:w="0" w:type="dxa"/>
            </w:tcMar>
          </w:tcPr>
          <w:p w14:paraId="1F3BD77A" w14:textId="5A1E2E53" w:rsidR="00AD1C02" w:rsidRDefault="00AD1C02" w:rsidP="00AD1C02">
            <w:pPr>
              <w:jc w:val="center"/>
              <w:rPr>
                <w:rFonts w:ascii="Times New Roman" w:hAnsi="Times New Roman" w:cs="Times New Roman"/>
              </w:rPr>
            </w:pPr>
            <w:r w:rsidRPr="00E930AC">
              <w:rPr>
                <w:rFonts w:ascii="Times New Roman" w:hAnsi="Times New Roman" w:cs="Times New Roman"/>
              </w:rPr>
              <w:t>0.0</w:t>
            </w:r>
            <w:r>
              <w:rPr>
                <w:rFonts w:ascii="Times New Roman" w:hAnsi="Times New Roman" w:cs="Times New Roman"/>
              </w:rPr>
              <w:t>90</w:t>
            </w:r>
          </w:p>
        </w:tc>
      </w:tr>
    </w:tbl>
    <w:p w14:paraId="381CFCFA" w14:textId="77777777" w:rsidR="00E930AC" w:rsidRPr="00E930AC" w:rsidRDefault="00E930AC" w:rsidP="00E930AC">
      <w:pPr>
        <w:rPr>
          <w:rFonts w:ascii="Times New Roman" w:eastAsia="Times New Roman" w:hAnsi="Times New Roman" w:cs="Times New Roman"/>
        </w:rPr>
      </w:pPr>
    </w:p>
    <w:p w14:paraId="21C4836C" w14:textId="77777777" w:rsidR="00717B29" w:rsidRPr="00E930AC" w:rsidRDefault="00717B29"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br w:type="page"/>
      </w:r>
    </w:p>
    <w:p w14:paraId="543EE65A" w14:textId="4E1549FE" w:rsidR="00717B29" w:rsidRPr="00E930AC" w:rsidRDefault="00717B29" w:rsidP="00105883">
      <w:pPr>
        <w:spacing w:line="300" w:lineRule="auto"/>
        <w:rPr>
          <w:rFonts w:ascii="Times New Roman" w:eastAsia="Times New Roman" w:hAnsi="Times New Roman" w:cs="Times New Roman"/>
          <w:b/>
          <w:bCs/>
        </w:rPr>
      </w:pPr>
      <w:r w:rsidRPr="00E930AC">
        <w:rPr>
          <w:rFonts w:ascii="Times New Roman" w:eastAsia="Times New Roman" w:hAnsi="Times New Roman" w:cs="Times New Roman"/>
          <w:b/>
          <w:bCs/>
        </w:rPr>
        <w:lastRenderedPageBreak/>
        <w:t>FIGURES:</w:t>
      </w:r>
    </w:p>
    <w:p w14:paraId="0CB24602" w14:textId="77777777" w:rsidR="00767210" w:rsidRPr="00E930AC" w:rsidRDefault="00767210" w:rsidP="00105883">
      <w:pPr>
        <w:spacing w:line="300" w:lineRule="auto"/>
        <w:rPr>
          <w:rFonts w:ascii="Times New Roman" w:eastAsia="Times New Roman" w:hAnsi="Times New Roman" w:cs="Times New Roman"/>
          <w:b/>
          <w:bCs/>
        </w:rPr>
      </w:pPr>
    </w:p>
    <w:sectPr w:rsidR="00767210" w:rsidRPr="00E930AC" w:rsidSect="00C40B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0E378B"/>
    <w:rsid w:val="001009BA"/>
    <w:rsid w:val="00105883"/>
    <w:rsid w:val="001741A2"/>
    <w:rsid w:val="0019262E"/>
    <w:rsid w:val="001D7A39"/>
    <w:rsid w:val="0028332B"/>
    <w:rsid w:val="00341210"/>
    <w:rsid w:val="003460EB"/>
    <w:rsid w:val="003D465E"/>
    <w:rsid w:val="004E26F6"/>
    <w:rsid w:val="00595709"/>
    <w:rsid w:val="00597131"/>
    <w:rsid w:val="005F435B"/>
    <w:rsid w:val="00633EC1"/>
    <w:rsid w:val="0065022F"/>
    <w:rsid w:val="0067613A"/>
    <w:rsid w:val="006C686F"/>
    <w:rsid w:val="006D6250"/>
    <w:rsid w:val="006F4C92"/>
    <w:rsid w:val="00717B29"/>
    <w:rsid w:val="007224A3"/>
    <w:rsid w:val="007329F0"/>
    <w:rsid w:val="00767210"/>
    <w:rsid w:val="007A572B"/>
    <w:rsid w:val="008141E0"/>
    <w:rsid w:val="008168CA"/>
    <w:rsid w:val="0084629B"/>
    <w:rsid w:val="008A164E"/>
    <w:rsid w:val="00911908"/>
    <w:rsid w:val="00963AA2"/>
    <w:rsid w:val="00993959"/>
    <w:rsid w:val="00A42431"/>
    <w:rsid w:val="00A61C4E"/>
    <w:rsid w:val="00A7641D"/>
    <w:rsid w:val="00AC7EE0"/>
    <w:rsid w:val="00AD1C02"/>
    <w:rsid w:val="00AD221F"/>
    <w:rsid w:val="00B30D68"/>
    <w:rsid w:val="00B71E8E"/>
    <w:rsid w:val="00BD1C91"/>
    <w:rsid w:val="00C40B4E"/>
    <w:rsid w:val="00C6537F"/>
    <w:rsid w:val="00C83F40"/>
    <w:rsid w:val="00CB46F7"/>
    <w:rsid w:val="00CE0A9A"/>
    <w:rsid w:val="00D01A30"/>
    <w:rsid w:val="00DA7BBF"/>
    <w:rsid w:val="00DD7651"/>
    <w:rsid w:val="00E16969"/>
    <w:rsid w:val="00E34B4B"/>
    <w:rsid w:val="00E930AC"/>
    <w:rsid w:val="00EC0E4D"/>
    <w:rsid w:val="00ED01FA"/>
    <w:rsid w:val="00F114C7"/>
    <w:rsid w:val="00F15069"/>
    <w:rsid w:val="00F95CC7"/>
    <w:rsid w:val="00F97C95"/>
    <w:rsid w:val="00FB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164E"/>
    <w:pPr>
      <w:ind w:left="720"/>
      <w:contextualSpacing/>
    </w:pPr>
  </w:style>
  <w:style w:type="paragraph" w:styleId="BalloonText">
    <w:name w:val="Balloon Text"/>
    <w:basedOn w:val="Normal"/>
    <w:link w:val="BalloonTextChar"/>
    <w:uiPriority w:val="99"/>
    <w:semiHidden/>
    <w:unhideWhenUsed/>
    <w:rsid w:val="001009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1004208634">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 w:id="1467897087">
      <w:bodyDiv w:val="1"/>
      <w:marLeft w:val="0"/>
      <w:marRight w:val="0"/>
      <w:marTop w:val="0"/>
      <w:marBottom w:val="0"/>
      <w:divBdr>
        <w:top w:val="none" w:sz="0" w:space="0" w:color="auto"/>
        <w:left w:val="none" w:sz="0" w:space="0" w:color="auto"/>
        <w:bottom w:val="none" w:sz="0" w:space="0" w:color="auto"/>
        <w:right w:val="none" w:sz="0" w:space="0" w:color="auto"/>
      </w:divBdr>
    </w:div>
    <w:div w:id="1473329971">
      <w:bodyDiv w:val="1"/>
      <w:marLeft w:val="0"/>
      <w:marRight w:val="0"/>
      <w:marTop w:val="0"/>
      <w:marBottom w:val="0"/>
      <w:divBdr>
        <w:top w:val="none" w:sz="0" w:space="0" w:color="auto"/>
        <w:left w:val="none" w:sz="0" w:space="0" w:color="auto"/>
        <w:bottom w:val="none" w:sz="0" w:space="0" w:color="auto"/>
        <w:right w:val="none" w:sz="0" w:space="0" w:color="auto"/>
      </w:divBdr>
    </w:div>
    <w:div w:id="1485004032">
      <w:bodyDiv w:val="1"/>
      <w:marLeft w:val="0"/>
      <w:marRight w:val="0"/>
      <w:marTop w:val="0"/>
      <w:marBottom w:val="0"/>
      <w:divBdr>
        <w:top w:val="none" w:sz="0" w:space="0" w:color="auto"/>
        <w:left w:val="none" w:sz="0" w:space="0" w:color="auto"/>
        <w:bottom w:val="none" w:sz="0" w:space="0" w:color="auto"/>
        <w:right w:val="none" w:sz="0" w:space="0" w:color="auto"/>
      </w:divBdr>
    </w:div>
    <w:div w:id="1562867022">
      <w:bodyDiv w:val="1"/>
      <w:marLeft w:val="0"/>
      <w:marRight w:val="0"/>
      <w:marTop w:val="0"/>
      <w:marBottom w:val="0"/>
      <w:divBdr>
        <w:top w:val="none" w:sz="0" w:space="0" w:color="auto"/>
        <w:left w:val="none" w:sz="0" w:space="0" w:color="auto"/>
        <w:bottom w:val="none" w:sz="0" w:space="0" w:color="auto"/>
        <w:right w:val="none" w:sz="0" w:space="0" w:color="auto"/>
      </w:divBdr>
    </w:div>
    <w:div w:id="1594052089">
      <w:bodyDiv w:val="1"/>
      <w:marLeft w:val="0"/>
      <w:marRight w:val="0"/>
      <w:marTop w:val="0"/>
      <w:marBottom w:val="0"/>
      <w:divBdr>
        <w:top w:val="none" w:sz="0" w:space="0" w:color="auto"/>
        <w:left w:val="none" w:sz="0" w:space="0" w:color="auto"/>
        <w:bottom w:val="none" w:sz="0" w:space="0" w:color="auto"/>
        <w:right w:val="none" w:sz="0" w:space="0" w:color="auto"/>
      </w:divBdr>
    </w:div>
    <w:div w:id="19499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8A9B-4255-8340-B25F-130B1823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36</cp:revision>
  <dcterms:created xsi:type="dcterms:W3CDTF">2020-11-11T15:52:00Z</dcterms:created>
  <dcterms:modified xsi:type="dcterms:W3CDTF">2020-12-15T13:32:00Z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