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N741</w:t>
      </w:r>
      <w:r>
        <w:t xml:space="preserve"> </w:t>
      </w:r>
      <w:r>
        <w:t xml:space="preserve">Final</w:t>
      </w:r>
      <w:r>
        <w:t xml:space="preserve"> </w:t>
      </w:r>
      <w:r>
        <w:t xml:space="preserve">Project:</w:t>
      </w:r>
      <w:r>
        <w:t xml:space="preserve"> </w:t>
      </w:r>
      <w:r>
        <w:t xml:space="preserve">Urbanization</w:t>
      </w:r>
      <w:r>
        <w:t xml:space="preserve"> </w:t>
      </w:r>
      <w:r>
        <w:t xml:space="preserve">and</w:t>
      </w:r>
      <w:r>
        <w:t xml:space="preserve"> </w:t>
      </w:r>
      <w:r>
        <w:t xml:space="preserve">Suddent</w:t>
      </w:r>
      <w:r>
        <w:t xml:space="preserve"> </w:t>
      </w:r>
      <w:r>
        <w:t xml:space="preserve">Infant</w:t>
      </w:r>
      <w:r>
        <w:t xml:space="preserve"> </w:t>
      </w:r>
      <w:r>
        <w:t xml:space="preserve">Death</w:t>
      </w:r>
    </w:p>
    <w:p>
      <w:pPr>
        <w:pStyle w:val="Author"/>
      </w:pPr>
      <w:r>
        <w:t xml:space="preserve">Taylor</w:t>
      </w:r>
      <w:r>
        <w:t xml:space="preserve"> </w:t>
      </w:r>
      <w:r>
        <w:t xml:space="preserve">Thul</w:t>
      </w:r>
    </w:p>
    <w:p>
      <w:pPr>
        <w:pStyle w:val="Date"/>
      </w:pPr>
      <w:r>
        <w:t xml:space="preserve">2017-04-19</w:t>
      </w:r>
    </w:p>
    <w:p>
      <w:pPr>
        <w:pStyle w:val="Heading2"/>
      </w:pPr>
      <w:bookmarkStart w:id="21" w:name="abstract"/>
      <w:bookmarkEnd w:id="21"/>
      <w:r>
        <w:t xml:space="preserve">Abstract</w:t>
      </w:r>
    </w:p>
    <w:p>
      <w:pPr>
        <w:pStyle w:val="FirstParagraph"/>
      </w:pPr>
      <w:r>
        <w:rPr>
          <w:i/>
        </w:rPr>
        <w:t xml:space="preserve">TYPE IN YOUR TEXT HERE - DELETE THIS FOR FINAL REPORT: Please provide an abstract with only a sentence or two each on these items: the purpose of your project, your research questions, analysis methods, results, and conclusions (approximately 300 words).</w:t>
      </w:r>
    </w:p>
    <w:p>
      <w:pPr>
        <w:pStyle w:val="Heading2"/>
      </w:pPr>
      <w:bookmarkStart w:id="22" w:name="introduction"/>
      <w:bookmarkEnd w:id="22"/>
      <w:r>
        <w:t xml:space="preserve">Introduction</w:t>
      </w:r>
    </w:p>
    <w:p>
      <w:pPr>
        <w:pStyle w:val="FirstParagraph"/>
      </w:pPr>
      <w:r>
        <w:t xml:space="preserve">_As a nurse, my background is in the neonatal intensive care unit (NICU). In my capacity as a bedside nurse I often discharge patients to home, a process that includes extensive education regarding prevention of sudden infant death syndrome (SIDS). SIDS, also known as crib or cot death, is the sudden, unexplained death of an infant younger than 1 year old after thorough investigation (CDC, 2017). SIDS is the leading cause of death in children one month to one year of age. It is also included as a cause of death in sudden unexpected infant death (SUID), a category that also includes accidental suffocation and strangulation in bed as well as those deaths where the cause remains unknown without a complete investigation (CDC, 2017). Of the 3,7000 SIUD in the United States in 2015, 43% were attributed to SIDS and 32% of unknown cause (CDC, 2017). SUID is a significant health concern and has been the focus of much research and major public health efforts. Many risk factors have been identified including: prone sleeping, bed sharing, loose bedding, maternal smoking, and premature birth (Carlin &amp; Moon, 2017). A public education campaign, Safe to Sleep, launched in 1994 had great success in lowering the rate of SIDS death by more than 50% (NIH, 2017). However since that time the rates have remained relatively unchanged and there are no clear answers regarding the etiology of the disease.</w:t>
      </w:r>
      <w:r>
        <w:t xml:space="preserve"> </w:t>
      </w:r>
      <w:r>
        <w:t xml:space="preserve">_As a researcher, my interests focus on maternal/ infant health so I often encounter vital statistics and other data on SIDS reporting on a variety of variables. However, I often wonder what other variables not reported may influence SIDS rates. One is particular is if urbanization is at all associated with SIDS rates. I would postulate more urban settings would facilitate greater exposure to education campaigns and other resources but also could increase exposure to air pollution and communicable diseases. There could, of course, be many confounding variables in the proposed relationship but the first step is establishing if any association exists.</w:t>
      </w:r>
      <w:r>
        <w:t xml:space="preserve"> </w:t>
      </w:r>
      <w:r>
        <w:t xml:space="preserve">_Therefore the purpose of this paper is to explore any association between urbanization and sudden infant death syndrome (SIDS).</w:t>
      </w:r>
    </w:p>
    <w:p>
      <w:pPr>
        <w:pStyle w:val="Heading2"/>
      </w:pPr>
      <w:bookmarkStart w:id="23" w:name="dataset-description-and-summary"/>
      <w:bookmarkEnd w:id="23"/>
      <w:r>
        <w:t xml:space="preserve">Dataset Description and Summary</w:t>
      </w:r>
    </w:p>
    <w:p>
      <w:pPr>
        <w:pStyle w:val="FirstParagraph"/>
      </w:pPr>
      <w:r>
        <w:t xml:space="preserve">_To explore the relationship between SIDS and urbanization I will utilize the CDC Multiple Cause of Death database. It contains mortality for all US counties based on the death certificate and includes demographic data as well as ICD-10 codes for cause of death and urbanization level. Unfortunately the CDC Wonder website does not allow access to the entire dataset rather some variables must be selected and a subset of data will be generated for use. To have access to the 2013 urbanization level I was not also able to have the 2006 urbanization levels or demographic variables such as ethnicity. My final subset included:</w:t>
      </w:r>
    </w:p>
    <w:p>
      <w:pPr>
        <w:pStyle w:val="BodyText"/>
      </w:pPr>
      <w:r>
        <w:t xml:space="preserve">*2013 Urbanization Levels</w:t>
      </w:r>
      <w:r>
        <w:t xml:space="preserve"> </w:t>
      </w:r>
      <w:r>
        <w:t xml:space="preserve">+Large Central Metro</w:t>
      </w:r>
      <w:r>
        <w:t xml:space="preserve"> </w:t>
      </w:r>
      <w:r>
        <w:t xml:space="preserve">+Large Fringe Metro</w:t>
      </w:r>
      <w:r>
        <w:t xml:space="preserve"> </w:t>
      </w:r>
      <w:r>
        <w:t xml:space="preserve">+Medium Metro</w:t>
      </w:r>
      <w:r>
        <w:t xml:space="preserve"> </w:t>
      </w:r>
      <w:r>
        <w:t xml:space="preserve">+Small Metro</w:t>
      </w:r>
      <w:r>
        <w:t xml:space="preserve"> </w:t>
      </w:r>
      <w:r>
        <w:t xml:space="preserve">+Micropolitan</w:t>
      </w:r>
      <w:r>
        <w:t xml:space="preserve"> </w:t>
      </w:r>
      <w:r>
        <w:t xml:space="preserve">+NonCore (non-metro)</w:t>
      </w:r>
    </w:p>
    <w:p>
      <w:pPr>
        <w:pStyle w:val="BodyText"/>
      </w:pPr>
      <w:r>
        <w:t xml:space="preserve">*Age Groups</w:t>
      </w:r>
      <w:r>
        <w:t xml:space="preserve"> </w:t>
      </w:r>
      <w:r>
        <w:t xml:space="preserve">+&lt; 1 day (Group 1)</w:t>
      </w:r>
      <w:r>
        <w:t xml:space="preserve"> </w:t>
      </w:r>
      <w:r>
        <w:t xml:space="preserve">+1-6 days (Group 2)</w:t>
      </w:r>
      <w:r>
        <w:t xml:space="preserve"> </w:t>
      </w:r>
      <w:r>
        <w:t xml:space="preserve">+7-27 days (Group 3)</w:t>
      </w:r>
      <w:r>
        <w:t xml:space="preserve"> </w:t>
      </w:r>
      <w:r>
        <w:t xml:space="preserve">+28- 364 days (Group 4)</w:t>
      </w:r>
    </w:p>
    <w:p>
      <w:pPr>
        <w:pStyle w:val="BodyText"/>
      </w:pPr>
      <w:r>
        <w:rPr>
          <w:i/>
        </w:rPr>
        <w:t xml:space="preserve">ICD-10 Cause of Death</w:t>
      </w:r>
      <w:r>
        <w:rPr>
          <w:i/>
        </w:rPr>
        <w:t xml:space="preserve"> </w:t>
      </w:r>
      <w:r>
        <w:t xml:space="preserve">Number of Deaths</w:t>
      </w:r>
      <w:r>
        <w:t xml:space="preserve"> </w:t>
      </w:r>
      <w:r>
        <w:rPr>
          <w:i/>
        </w:rPr>
        <w:t xml:space="preserve">Population</w:t>
      </w:r>
      <w:r>
        <w:rPr>
          <w:i/>
        </w:rPr>
        <w:t xml:space="preserve"> </w:t>
      </w:r>
      <w:r>
        <w:t xml:space="preserve">Crude Death Rate</w:t>
      </w:r>
    </w:p>
    <w:p>
      <w:pPr>
        <w:pStyle w:val="BodyText"/>
      </w:pPr>
      <w:r>
        <w:t xml:space="preserve">_2013 urbanization levels were selected as they were the most current and the age category was chosen to be consistent with the definition of SIDS. The urbanization variable is categorical and includes large central metro, large fringe metro, medium metro, small metro, and micropolitan. The multilevel categorization is well suited for health related analyses because it differentiates counties within large metropolitan areas into “central” and “fringe” to capture the possible differences between a true urban environment compared to highly populous suburban areas. The ICD-10 cause of death will give the most detailed way to extract death by SIDS as opposed to other causes. I then did some data cleaning for the entire dataset including creating categorical variables for age group and urbanization level. There was some missing data (labeled as "unavailable") in the crude death rates. Thankfully there was no missing data in overall number of deaths. I chose to omit the missing data from the analysis containing the crude deaths variables since the raw numbers would still be represented in number of deaths. The deaths and crude rate variable was greatly skewed to the right so I performed a log10 transformation on both of them. Both were far more normally distributed after so the transformed variable was used for the remainder of analysis. I created a subset of data isolating SIDS as a cause of death using the ICD-10 code R95. This resulted in a small amount of observations (n=23) which seemed insufficient for the scope of this project. Therefore I chose to modify my questions and look at the association between urbanization and overall infant deaths then more specifically death as a result of SIDS. Additionally as many SUID deaths are unexplained including all causes of death may capture some of them as well, for example 'other and unspecified accidents.'</w:t>
      </w:r>
      <w:r>
        <w:t xml:space="preserve"> </w:t>
      </w:r>
      <w:r>
        <w:t xml:space="preserve">_Overall the data was fairly clean and analysis could begin. After some initial exploration it was noted there were some extreme outlines in the 'one day' age category. Returning to the data I noted multiple large, outlining variables associated with prenatal and childbirth related deaths, such as 'certain conditions originating in the perinatal period.' This cause of death is much more related to the prenatal period than infancy therefore I chose to eliminate the '1 day' age category from the overall analysis to avoid confounding with prenatal and birth related deaths.</w:t>
      </w:r>
    </w:p>
    <w:p>
      <w:pPr>
        <w:pStyle w:val="BodyText"/>
      </w:pPr>
      <w:r>
        <w:t xml:space="preserve">The CDC public databases located at:</w:t>
      </w:r>
      <w:r>
        <w:t xml:space="preserve"> </w:t>
      </w:r>
      <w:hyperlink r:id="rId24">
        <w:r>
          <w:rPr>
            <w:rStyle w:val="Hyperlink"/>
          </w:rPr>
          <w:t xml:space="preserve">https://wonder.cdc.gov/controller/datarequest/D77;jsessionid=4DC93A9C344C5A163A529948737DB795</w:t>
        </w:r>
      </w:hyperlink>
    </w:p>
    <w:p>
      <w:pPr>
        <w:pStyle w:val="Heading2"/>
      </w:pPr>
      <w:bookmarkStart w:id="25" w:name="dataset-summary-and-visualization"/>
      <w:bookmarkEnd w:id="25"/>
      <w:r>
        <w:t xml:space="preserve">Dataset Summary and Visualization</w:t>
      </w:r>
    </w:p>
    <w:p>
      <w:pPr>
        <w:pStyle w:val="Heading1"/>
      </w:pPr>
      <w:bookmarkStart w:id="26" w:name="summary-of-overall-dataset"/>
      <w:bookmarkEnd w:id="26"/>
      <w:r>
        <w:t xml:space="preserve">Summary of Overall Dataset</w:t>
      </w:r>
    </w:p>
    <w:p>
      <w:pPr>
        <w:pStyle w:val="SourceCode"/>
      </w:pPr>
      <w:r>
        <w:rPr>
          <w:rStyle w:val="VerbatimChar"/>
        </w:rPr>
        <w:t xml:space="preserve">## [1] "2013 Urbanization"                         </w:t>
      </w:r>
      <w:r>
        <w:br w:type="textWrapping"/>
      </w:r>
      <w:r>
        <w:rPr>
          <w:rStyle w:val="VerbatimChar"/>
        </w:rPr>
        <w:t xml:space="preserve">## [2] "2013 Urbanization Code"                    </w:t>
      </w:r>
      <w:r>
        <w:br w:type="textWrapping"/>
      </w:r>
      <w:r>
        <w:rPr>
          <w:rStyle w:val="VerbatimChar"/>
        </w:rPr>
        <w:t xml:space="preserve">## [3] "Infant Age Groups"                         </w:t>
      </w:r>
      <w:r>
        <w:br w:type="textWrapping"/>
      </w:r>
      <w:r>
        <w:rPr>
          <w:rStyle w:val="VerbatimChar"/>
        </w:rPr>
        <w:t xml:space="preserve">## [4] "Infant Age Groups Code"                    </w:t>
      </w:r>
      <w:r>
        <w:br w:type="textWrapping"/>
      </w:r>
      <w:r>
        <w:rPr>
          <w:rStyle w:val="VerbatimChar"/>
        </w:rPr>
        <w:t xml:space="preserve">## [5] "UCD - ICD-10 130 Cause List (Infants)"     </w:t>
      </w:r>
      <w:r>
        <w:br w:type="textWrapping"/>
      </w:r>
      <w:r>
        <w:rPr>
          <w:rStyle w:val="VerbatimChar"/>
        </w:rPr>
        <w:t xml:space="preserve">## [6] "UCD - ICD-10 130 Cause List (Infants) Code"</w:t>
      </w:r>
      <w:r>
        <w:br w:type="textWrapping"/>
      </w:r>
      <w:r>
        <w:rPr>
          <w:rStyle w:val="VerbatimChar"/>
        </w:rPr>
        <w:t xml:space="preserve">## [7] "Deaths"                                    </w:t>
      </w:r>
      <w:r>
        <w:br w:type="textWrapping"/>
      </w:r>
      <w:r>
        <w:rPr>
          <w:rStyle w:val="VerbatimChar"/>
        </w:rPr>
        <w:t xml:space="preserve">## [8] "Population"                                </w:t>
      </w:r>
      <w:r>
        <w:br w:type="textWrapping"/>
      </w:r>
      <w:r>
        <w:rPr>
          <w:rStyle w:val="VerbatimChar"/>
        </w:rPr>
        <w:t xml:space="preserve">## [9] "Crude Rate"</w:t>
      </w:r>
    </w:p>
    <w:p>
      <w:pPr>
        <w:pStyle w:val="SourceCode"/>
      </w:pPr>
      <w:r>
        <w:rPr>
          <w:rStyle w:val="VerbatimChar"/>
        </w:rPr>
        <w:t xml:space="preserve">##  2013 Urbanization  2013 Urbanization Code Infant Age Groups </w:t>
      </w:r>
      <w:r>
        <w:br w:type="textWrapping"/>
      </w:r>
      <w:r>
        <w:rPr>
          <w:rStyle w:val="VerbatimChar"/>
        </w:rPr>
        <w:t xml:space="preserve">##  Length:2331        Min.   :1.000          Length:2331       </w:t>
      </w:r>
      <w:r>
        <w:br w:type="textWrapping"/>
      </w:r>
      <w:r>
        <w:rPr>
          <w:rStyle w:val="VerbatimChar"/>
        </w:rPr>
        <w:t xml:space="preserve">##  Class :character   1st Qu.:2.000          Class :character  </w:t>
      </w:r>
      <w:r>
        <w:br w:type="textWrapping"/>
      </w:r>
      <w:r>
        <w:rPr>
          <w:rStyle w:val="VerbatimChar"/>
        </w:rPr>
        <w:t xml:space="preserve">##  Mode  :character   Median :3.000          Mode  :character  </w:t>
      </w:r>
      <w:r>
        <w:br w:type="textWrapping"/>
      </w:r>
      <w:r>
        <w:rPr>
          <w:rStyle w:val="VerbatimChar"/>
        </w:rPr>
        <w:t xml:space="preserve">##                     Mean   :3.331                            </w:t>
      </w:r>
      <w:r>
        <w:br w:type="textWrapping"/>
      </w:r>
      <w:r>
        <w:rPr>
          <w:rStyle w:val="VerbatimChar"/>
        </w:rPr>
        <w:t xml:space="preserve">##                     3rd Qu.:5.000                            </w:t>
      </w:r>
      <w:r>
        <w:br w:type="textWrapping"/>
      </w:r>
      <w:r>
        <w:rPr>
          <w:rStyle w:val="VerbatimChar"/>
        </w:rPr>
        <w:t xml:space="preserve">##                     Max.   :6.000                            </w:t>
      </w:r>
      <w:r>
        <w:br w:type="textWrapping"/>
      </w:r>
      <w:r>
        <w:rPr>
          <w:rStyle w:val="VerbatimChar"/>
        </w:rPr>
        <w:t xml:space="preserve">##  Infant Age Groups Code UCD - ICD-10 130 Cause List (Infants)</w:t>
      </w:r>
      <w:r>
        <w:br w:type="textWrapping"/>
      </w:r>
      <w:r>
        <w:rPr>
          <w:rStyle w:val="VerbatimChar"/>
        </w:rPr>
        <w:t xml:space="preserve">##  Length:2331            Length:2331                          </w:t>
      </w:r>
      <w:r>
        <w:br w:type="textWrapping"/>
      </w:r>
      <w:r>
        <w:rPr>
          <w:rStyle w:val="VerbatimChar"/>
        </w:rPr>
        <w:t xml:space="preserve">##  Class :character       Class :character                     </w:t>
      </w:r>
      <w:r>
        <w:br w:type="textWrapping"/>
      </w:r>
      <w:r>
        <w:rPr>
          <w:rStyle w:val="VerbatimChar"/>
        </w:rPr>
        <w:t xml:space="preserve">##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UCD - ICD-10 130 Cause List (Infants) Code     Deaths       </w:t>
      </w:r>
      <w:r>
        <w:br w:type="textWrapping"/>
      </w:r>
      <w:r>
        <w:rPr>
          <w:rStyle w:val="VerbatimChar"/>
        </w:rPr>
        <w:t xml:space="preserve">##  Length:2331                                Min.   :   10.0  </w:t>
      </w:r>
      <w:r>
        <w:br w:type="textWrapping"/>
      </w:r>
      <w:r>
        <w:rPr>
          <w:rStyle w:val="VerbatimChar"/>
        </w:rPr>
        <w:t xml:space="preserve">##  Class :character                           1st Qu.:   30.0  </w:t>
      </w:r>
      <w:r>
        <w:br w:type="textWrapping"/>
      </w:r>
      <w:r>
        <w:rPr>
          <w:rStyle w:val="VerbatimChar"/>
        </w:rPr>
        <w:t xml:space="preserve">##  Mode  :character                           Median :   84.0  </w:t>
      </w:r>
      <w:r>
        <w:br w:type="textWrapping"/>
      </w:r>
      <w:r>
        <w:rPr>
          <w:rStyle w:val="VerbatimChar"/>
        </w:rPr>
        <w:t xml:space="preserve">##                                             Mean   :  528.1  </w:t>
      </w:r>
      <w:r>
        <w:br w:type="textWrapping"/>
      </w:r>
      <w:r>
        <w:rPr>
          <w:rStyle w:val="VerbatimChar"/>
        </w:rPr>
        <w:t xml:space="preserve">##                                             3rd Qu.:  287.0  </w:t>
      </w:r>
      <w:r>
        <w:br w:type="textWrapping"/>
      </w:r>
      <w:r>
        <w:rPr>
          <w:rStyle w:val="VerbatimChar"/>
        </w:rPr>
        <w:t xml:space="preserve">##                                             Max.   :50934.0  </w:t>
      </w:r>
      <w:r>
        <w:br w:type="textWrapping"/>
      </w:r>
      <w:r>
        <w:rPr>
          <w:rStyle w:val="VerbatimChar"/>
        </w:rPr>
        <w:t xml:space="preserve">##    Population        Crude Rate       </w:t>
      </w:r>
      <w:r>
        <w:br w:type="textWrapping"/>
      </w:r>
      <w:r>
        <w:rPr>
          <w:rStyle w:val="VerbatimChar"/>
        </w:rPr>
        <w:t xml:space="preserve">##  Min.   : 3837310   Length:2331       </w:t>
      </w:r>
      <w:r>
        <w:br w:type="textWrapping"/>
      </w:r>
      <w:r>
        <w:rPr>
          <w:rStyle w:val="VerbatimChar"/>
        </w:rPr>
        <w:t xml:space="preserve">##  1st Qu.: 5742486   Class :character  </w:t>
      </w:r>
      <w:r>
        <w:br w:type="textWrapping"/>
      </w:r>
      <w:r>
        <w:rPr>
          <w:rStyle w:val="VerbatimChar"/>
        </w:rPr>
        <w:t xml:space="preserve">##  Median :14379025   Mode  :character  </w:t>
      </w:r>
      <w:r>
        <w:br w:type="textWrapping"/>
      </w:r>
      <w:r>
        <w:rPr>
          <w:rStyle w:val="VerbatimChar"/>
        </w:rPr>
        <w:t xml:space="preserve">##  Mean   :12218310                     </w:t>
      </w:r>
      <w:r>
        <w:br w:type="textWrapping"/>
      </w:r>
      <w:r>
        <w:rPr>
          <w:rStyle w:val="VerbatimChar"/>
        </w:rPr>
        <w:t xml:space="preserve">##  3rd Qu.:16098751                     </w:t>
      </w:r>
      <w:r>
        <w:br w:type="textWrapping"/>
      </w:r>
      <w:r>
        <w:rPr>
          <w:rStyle w:val="VerbatimChar"/>
        </w:rPr>
        <w:t xml:space="preserve">##  Max.   :22969673</w:t>
      </w:r>
    </w:p>
    <w:p>
      <w:pPr>
        <w:pStyle w:val="Heading1"/>
      </w:pPr>
      <w:bookmarkStart w:id="27" w:name="summary-of-sids-subdata"/>
      <w:bookmarkEnd w:id="27"/>
      <w:r>
        <w:t xml:space="preserve">Summary of SIDS Subdata</w:t>
      </w:r>
    </w:p>
    <w:p>
      <w:pPr>
        <w:pStyle w:val="SourceCode"/>
      </w:pPr>
      <w:r>
        <w:rPr>
          <w:rStyle w:val="VerbatimChar"/>
        </w:rPr>
        <w:t xml:space="preserve">##  urbanization         urban.code    Infant Age Groups   age.group        </w:t>
      </w:r>
      <w:r>
        <w:br w:type="textWrapping"/>
      </w:r>
      <w:r>
        <w:rPr>
          <w:rStyle w:val="VerbatimChar"/>
        </w:rPr>
        <w:t xml:space="preserve">##  Length:23          Min.   :1.000   Length:23          Length:23         </w:t>
      </w:r>
      <w:r>
        <w:br w:type="textWrapping"/>
      </w:r>
      <w:r>
        <w:rPr>
          <w:rStyle w:val="VerbatimChar"/>
        </w:rPr>
        <w:t xml:space="preserve">##  Class :character   1st Qu.:2.000   Class :character   Class :character  </w:t>
      </w:r>
      <w:r>
        <w:br w:type="textWrapping"/>
      </w:r>
      <w:r>
        <w:rPr>
          <w:rStyle w:val="VerbatimChar"/>
        </w:rPr>
        <w:t xml:space="preserve">##  Mode  :character   Median :3.000   Mode  :character   Mode  :character  </w:t>
      </w:r>
      <w:r>
        <w:br w:type="textWrapping"/>
      </w:r>
      <w:r>
        <w:rPr>
          <w:rStyle w:val="VerbatimChar"/>
        </w:rPr>
        <w:t xml:space="preserve">##                     Mean   :3.391                                        </w:t>
      </w:r>
      <w:r>
        <w:br w:type="textWrapping"/>
      </w:r>
      <w:r>
        <w:rPr>
          <w:rStyle w:val="VerbatimChar"/>
        </w:rPr>
        <w:t xml:space="preserve">##                     3rd Qu.:5.000                                        </w:t>
      </w:r>
      <w:r>
        <w:br w:type="textWrapping"/>
      </w:r>
      <w:r>
        <w:rPr>
          <w:rStyle w:val="VerbatimChar"/>
        </w:rPr>
        <w:t xml:space="preserve">##                     Max.   :6.000                                        </w:t>
      </w:r>
      <w:r>
        <w:br w:type="textWrapping"/>
      </w:r>
      <w:r>
        <w:rPr>
          <w:rStyle w:val="VerbatimChar"/>
        </w:rPr>
        <w:t xml:space="preserve">##                                                                          </w:t>
      </w:r>
      <w:r>
        <w:br w:type="textWrapping"/>
      </w:r>
      <w:r>
        <w:rPr>
          <w:rStyle w:val="VerbatimChar"/>
        </w:rPr>
        <w:t xml:space="preserve">##  UCD - ICD-10 130 Cause List (Infants)     icd                Deaths    </w:t>
      </w:r>
      <w:r>
        <w:br w:type="textWrapping"/>
      </w:r>
      <w:r>
        <w:rPr>
          <w:rStyle w:val="VerbatimChar"/>
        </w:rPr>
        <w:t xml:space="preserve">##  Length:23                             Length:23          Min.   :  14  </w:t>
      </w:r>
      <w:r>
        <w:br w:type="textWrapping"/>
      </w:r>
      <w:r>
        <w:rPr>
          <w:rStyle w:val="VerbatimChar"/>
        </w:rPr>
        <w:t xml:space="preserve">##  Class :character                      Class :character   1st Qu.:  42  </w:t>
      </w:r>
      <w:r>
        <w:br w:type="textWrapping"/>
      </w:r>
      <w:r>
        <w:rPr>
          <w:rStyle w:val="VerbatimChar"/>
        </w:rPr>
        <w:t xml:space="preserve">##  Mode  :character                      Mode  :character   Median : 263  </w:t>
      </w:r>
      <w:r>
        <w:br w:type="textWrapping"/>
      </w:r>
      <w:r>
        <w:rPr>
          <w:rStyle w:val="VerbatimChar"/>
        </w:rPr>
        <w:t xml:space="preserve">##                                                           Mean   :1566  </w:t>
      </w:r>
      <w:r>
        <w:br w:type="textWrapping"/>
      </w:r>
      <w:r>
        <w:rPr>
          <w:rStyle w:val="VerbatimChar"/>
        </w:rPr>
        <w:t xml:space="preserve">##                                                           3rd Qu.:1789  </w:t>
      </w:r>
      <w:r>
        <w:br w:type="textWrapping"/>
      </w:r>
      <w:r>
        <w:rPr>
          <w:rStyle w:val="VerbatimChar"/>
        </w:rPr>
        <w:t xml:space="preserve">##                                                           Max.   :8746  </w:t>
      </w:r>
      <w:r>
        <w:br w:type="textWrapping"/>
      </w:r>
      <w:r>
        <w:rPr>
          <w:rStyle w:val="VerbatimChar"/>
        </w:rPr>
        <w:t xml:space="preserve">##                                                                         </w:t>
      </w:r>
      <w:r>
        <w:br w:type="textWrapping"/>
      </w:r>
      <w:r>
        <w:rPr>
          <w:rStyle w:val="VerbatimChar"/>
        </w:rPr>
        <w:t xml:space="preserve">##    Population         crude.rate       age.cat         </w:t>
      </w:r>
      <w:r>
        <w:br w:type="textWrapping"/>
      </w:r>
      <w:r>
        <w:rPr>
          <w:rStyle w:val="VerbatimChar"/>
        </w:rPr>
        <w:t xml:space="preserve">##  Min.   : 3837310   Min.   :0.0000   Length:23         </w:t>
      </w:r>
      <w:r>
        <w:br w:type="textWrapping"/>
      </w:r>
      <w:r>
        <w:rPr>
          <w:rStyle w:val="VerbatimChar"/>
        </w:rPr>
        <w:t xml:space="preserve">##  1st Qu.: 5742486   1st Qu.:0.0000   Class :character  </w:t>
      </w:r>
      <w:r>
        <w:br w:type="textWrapping"/>
      </w:r>
      <w:r>
        <w:rPr>
          <w:rStyle w:val="VerbatimChar"/>
        </w:rPr>
        <w:t xml:space="preserve">##  Median :14379025   Median :0.0000   Mode  :character  </w:t>
      </w:r>
      <w:r>
        <w:br w:type="textWrapping"/>
      </w:r>
      <w:r>
        <w:rPr>
          <w:rStyle w:val="VerbatimChar"/>
        </w:rPr>
        <w:t xml:space="preserve">##  Mean   :11862892   Mean   :0.1714                     </w:t>
      </w:r>
      <w:r>
        <w:br w:type="textWrapping"/>
      </w:r>
      <w:r>
        <w:rPr>
          <w:rStyle w:val="VerbatimChar"/>
        </w:rPr>
        <w:t xml:space="preserve">##  3rd Qu.:16098751   3rd Qu.:0.4000                     </w:t>
      </w:r>
      <w:r>
        <w:br w:type="textWrapping"/>
      </w:r>
      <w:r>
        <w:rPr>
          <w:rStyle w:val="VerbatimChar"/>
        </w:rPr>
        <w:t xml:space="preserve">##  Max.   :22969673   Max.   :0.8000                     </w:t>
      </w:r>
      <w:r>
        <w:br w:type="textWrapping"/>
      </w:r>
      <w:r>
        <w:rPr>
          <w:rStyle w:val="VerbatimChar"/>
        </w:rPr>
        <w:t xml:space="preserve">##                     NA's   :2</w:t>
      </w:r>
    </w:p>
    <w:p>
      <w:pPr>
        <w:pStyle w:val="FirstParagraph"/>
      </w:pPr>
      <w:r>
        <w:t xml:space="preserve">The mean number of deaths is</w:t>
      </w:r>
    </w:p>
    <w:p>
      <w:pPr>
        <w:pStyle w:val="SourceCode"/>
      </w:pPr>
      <w:r>
        <w:rPr>
          <w:rStyle w:val="VerbatimChar"/>
        </w:rPr>
        <w:t xml:space="preserve">## [1] 528.1167</w:t>
      </w:r>
    </w:p>
    <w:p>
      <w:pPr>
        <w:pStyle w:val="FirstParagraph"/>
      </w:pPr>
      <w:r>
        <w:t xml:space="preserve">The mean population is</w:t>
      </w:r>
    </w:p>
    <w:p>
      <w:pPr>
        <w:pStyle w:val="SourceCode"/>
      </w:pPr>
      <w:r>
        <w:rPr>
          <w:rStyle w:val="VerbatimChar"/>
        </w:rPr>
        <w:t xml:space="preserve">## [1] 12218310</w:t>
      </w:r>
    </w:p>
    <w:p>
      <w:pPr>
        <w:pStyle w:val="Heading3"/>
      </w:pPr>
      <w:bookmarkStart w:id="28" w:name="summary-statistics-tables"/>
      <w:bookmarkEnd w:id="28"/>
      <w:r>
        <w:t xml:space="preserve">Summary Statistics Tables</w:t>
      </w:r>
    </w:p>
    <w:p>
      <w:pPr>
        <w:pStyle w:val="TableCaption"/>
      </w:pPr>
      <w:r>
        <w:t xml:space="preserve">Table of Summary Stats for Numeric Variables in Causes of Death Data</w:t>
      </w:r>
    </w:p>
    <w:tbl>
      <w:tblPr>
        <w:tblStyle w:val="TableNormal"/>
        <w:tblW w:type="pct" w:w="0.0"/>
        <w:tblLook w:firstRow="1"/>
        <w:tblCaption w:val="Table of Summary Stats for Numeric Variables in Causes of Death Data"/>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missing</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avg</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Q1</w:t>
            </w:r>
          </w:p>
        </w:tc>
        <w:tc>
          <w:tcPr>
            <w:tcBorders>
              <w:bottom w:val="single"/>
            </w:tcBorders>
            <w:vAlign w:val="bottom"/>
          </w:tcPr>
          <w:p>
            <w:pPr>
              <w:pStyle w:val="Compact"/>
              <w:jc w:val="right"/>
            </w:pPr>
            <w:r>
              <w:t xml:space="preserve">Q3</w:t>
            </w:r>
          </w:p>
        </w:tc>
        <w:tc>
          <w:tcPr>
            <w:tcBorders>
              <w:bottom w:val="single"/>
            </w:tcBorders>
            <w:vAlign w:val="bottom"/>
          </w:tcPr>
          <w:p>
            <w:pPr>
              <w:pStyle w:val="Compact"/>
              <w:jc w:val="right"/>
            </w:pPr>
            <w:r>
              <w:t xml:space="preserve">max</w:t>
            </w:r>
          </w:p>
        </w:tc>
      </w:tr>
      <w:tr>
        <w:tc>
          <w:p>
            <w:pPr>
              <w:pStyle w:val="Compact"/>
              <w:jc w:val="left"/>
            </w:pPr>
            <w:r>
              <w:t xml:space="preserve">Crude Rate</w:t>
            </w:r>
          </w:p>
        </w:tc>
        <w:tc>
          <w:p>
            <w:pPr>
              <w:pStyle w:val="Compact"/>
              <w:jc w:val="right"/>
            </w:pPr>
            <w:r>
              <w:t xml:space="preserve">1989</w:t>
            </w:r>
          </w:p>
        </w:tc>
        <w:tc>
          <w:p>
            <w:pPr>
              <w:pStyle w:val="Compact"/>
              <w:jc w:val="right"/>
            </w:pPr>
            <w:r>
              <w:t xml:space="preserve">342</w:t>
            </w:r>
          </w:p>
        </w:tc>
        <w:tc>
          <w:p>
            <w:pPr>
              <w:pStyle w:val="Compact"/>
              <w:jc w:val="right"/>
            </w:pPr>
            <w:r>
              <w:t xml:space="preserve">0</w:t>
            </w:r>
          </w:p>
        </w:tc>
        <w:tc>
          <w:p>
            <w:pPr>
              <w:pStyle w:val="Compact"/>
              <w:jc w:val="right"/>
            </w:pPr>
            <w:r>
              <w:t xml:space="preserve">4.665660e-02</w:t>
            </w:r>
          </w:p>
        </w:tc>
        <w:tc>
          <w:p>
            <w:pPr>
              <w:pStyle w:val="Compact"/>
              <w:jc w:val="right"/>
            </w:pPr>
            <w:r>
              <w:t xml:space="preserve">1.665278e-01</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2.2</w:t>
            </w:r>
          </w:p>
        </w:tc>
      </w:tr>
      <w:tr>
        <w:tc>
          <w:p>
            <w:pPr>
              <w:pStyle w:val="Compact"/>
              <w:jc w:val="left"/>
            </w:pPr>
            <w:r>
              <w:t xml:space="preserve">Deaths</w:t>
            </w:r>
          </w:p>
        </w:tc>
        <w:tc>
          <w:p>
            <w:pPr>
              <w:pStyle w:val="Compact"/>
              <w:jc w:val="right"/>
            </w:pPr>
            <w:r>
              <w:t xml:space="preserve">2331</w:t>
            </w:r>
          </w:p>
        </w:tc>
        <w:tc>
          <w:p>
            <w:pPr>
              <w:pStyle w:val="Compact"/>
              <w:jc w:val="right"/>
            </w:pPr>
            <w:r>
              <w:t xml:space="preserve">0</w:t>
            </w:r>
          </w:p>
        </w:tc>
        <w:tc>
          <w:p>
            <w:pPr>
              <w:pStyle w:val="Compact"/>
              <w:jc w:val="right"/>
            </w:pPr>
            <w:r>
              <w:t xml:space="preserve">10</w:t>
            </w:r>
          </w:p>
        </w:tc>
        <w:tc>
          <w:p>
            <w:pPr>
              <w:pStyle w:val="Compact"/>
              <w:jc w:val="right"/>
            </w:pPr>
            <w:r>
              <w:t xml:space="preserve">5.281167e+02</w:t>
            </w:r>
          </w:p>
        </w:tc>
        <w:tc>
          <w:p>
            <w:pPr>
              <w:pStyle w:val="Compact"/>
              <w:jc w:val="right"/>
            </w:pPr>
            <w:r>
              <w:t xml:space="preserve">2.095874e+03</w:t>
            </w:r>
          </w:p>
        </w:tc>
        <w:tc>
          <w:p>
            <w:pPr>
              <w:pStyle w:val="Compact"/>
              <w:jc w:val="right"/>
            </w:pPr>
            <w:r>
              <w:t xml:space="preserve">84</w:t>
            </w:r>
          </w:p>
        </w:tc>
        <w:tc>
          <w:p>
            <w:pPr>
              <w:pStyle w:val="Compact"/>
              <w:jc w:val="right"/>
            </w:pPr>
            <w:r>
              <w:t xml:space="preserve">30</w:t>
            </w:r>
          </w:p>
        </w:tc>
        <w:tc>
          <w:p>
            <w:pPr>
              <w:pStyle w:val="Compact"/>
              <w:jc w:val="right"/>
            </w:pPr>
            <w:r>
              <w:t xml:space="preserve">287</w:t>
            </w:r>
          </w:p>
        </w:tc>
        <w:tc>
          <w:p>
            <w:pPr>
              <w:pStyle w:val="Compact"/>
              <w:jc w:val="right"/>
            </w:pPr>
            <w:r>
              <w:t xml:space="preserve">50934.0</w:t>
            </w:r>
          </w:p>
        </w:tc>
      </w:tr>
      <w:tr>
        <w:tc>
          <w:p>
            <w:pPr>
              <w:pStyle w:val="Compact"/>
              <w:jc w:val="left"/>
            </w:pPr>
            <w:r>
              <w:t xml:space="preserve">City Population</w:t>
            </w:r>
          </w:p>
        </w:tc>
        <w:tc>
          <w:p>
            <w:pPr>
              <w:pStyle w:val="Compact"/>
              <w:jc w:val="right"/>
            </w:pPr>
            <w:r>
              <w:t xml:space="preserve">2331</w:t>
            </w:r>
          </w:p>
        </w:tc>
        <w:tc>
          <w:p>
            <w:pPr>
              <w:pStyle w:val="Compact"/>
              <w:jc w:val="right"/>
            </w:pPr>
            <w:r>
              <w:t xml:space="preserve">0</w:t>
            </w:r>
          </w:p>
        </w:tc>
        <w:tc>
          <w:p>
            <w:pPr>
              <w:pStyle w:val="Compact"/>
              <w:jc w:val="right"/>
            </w:pPr>
            <w:r>
              <w:t xml:space="preserve">3837310</w:t>
            </w:r>
          </w:p>
        </w:tc>
        <w:tc>
          <w:p>
            <w:pPr>
              <w:pStyle w:val="Compact"/>
              <w:jc w:val="right"/>
            </w:pPr>
            <w:r>
              <w:t xml:space="preserve">1.221831e+07</w:t>
            </w:r>
          </w:p>
        </w:tc>
        <w:tc>
          <w:p>
            <w:pPr>
              <w:pStyle w:val="Compact"/>
              <w:jc w:val="right"/>
            </w:pPr>
            <w:r>
              <w:t xml:space="preserve">6.937328e+06</w:t>
            </w:r>
          </w:p>
        </w:tc>
        <w:tc>
          <w:p>
            <w:pPr>
              <w:pStyle w:val="Compact"/>
              <w:jc w:val="right"/>
            </w:pPr>
            <w:r>
              <w:t xml:space="preserve">14379025</w:t>
            </w:r>
          </w:p>
        </w:tc>
        <w:tc>
          <w:p>
            <w:pPr>
              <w:pStyle w:val="Compact"/>
              <w:jc w:val="right"/>
            </w:pPr>
            <w:r>
              <w:t xml:space="preserve">5742486</w:t>
            </w:r>
          </w:p>
        </w:tc>
        <w:tc>
          <w:p>
            <w:pPr>
              <w:pStyle w:val="Compact"/>
              <w:jc w:val="right"/>
            </w:pPr>
            <w:r>
              <w:t xml:space="preserve">16098751</w:t>
            </w:r>
          </w:p>
        </w:tc>
        <w:tc>
          <w:p>
            <w:pPr>
              <w:pStyle w:val="Compact"/>
              <w:jc w:val="right"/>
            </w:pPr>
            <w:r>
              <w:t xml:space="preserve">22969673.0</w:t>
            </w:r>
          </w:p>
        </w:tc>
      </w:tr>
    </w:tbl>
    <w:p>
      <w:pPr>
        <w:pStyle w:val="TableCaption"/>
      </w:pPr>
      <w:r>
        <w:t xml:space="preserve">Table of Summary Stats for Numeric Variables in SIDS Deaths</w:t>
      </w:r>
    </w:p>
    <w:tbl>
      <w:tblPr>
        <w:tblStyle w:val="TableNormal"/>
        <w:tblW w:type="pct" w:w="0.0"/>
        <w:tblLook w:firstRow="1"/>
        <w:tblCaption w:val="Table of Summary Stats for Numeric Variables in SIDS Deaths"/>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missing</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avg</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Q1</w:t>
            </w:r>
          </w:p>
        </w:tc>
        <w:tc>
          <w:tcPr>
            <w:tcBorders>
              <w:bottom w:val="single"/>
            </w:tcBorders>
            <w:vAlign w:val="bottom"/>
          </w:tcPr>
          <w:p>
            <w:pPr>
              <w:pStyle w:val="Compact"/>
              <w:jc w:val="right"/>
            </w:pPr>
            <w:r>
              <w:t xml:space="preserve">Q3</w:t>
            </w:r>
          </w:p>
        </w:tc>
        <w:tc>
          <w:tcPr>
            <w:tcBorders>
              <w:bottom w:val="single"/>
            </w:tcBorders>
            <w:vAlign w:val="bottom"/>
          </w:tcPr>
          <w:p>
            <w:pPr>
              <w:pStyle w:val="Compact"/>
              <w:jc w:val="right"/>
            </w:pPr>
            <w:r>
              <w:t xml:space="preserve">max</w:t>
            </w:r>
          </w:p>
        </w:tc>
      </w:tr>
      <w:tr>
        <w:tc>
          <w:p>
            <w:pPr>
              <w:pStyle w:val="Compact"/>
              <w:jc w:val="left"/>
            </w:pPr>
            <w:r>
              <w:t xml:space="preserve">Crude Rate</w:t>
            </w:r>
          </w:p>
        </w:tc>
        <w:tc>
          <w:p>
            <w:pPr>
              <w:pStyle w:val="Compact"/>
              <w:jc w:val="right"/>
            </w:pPr>
            <w:r>
              <w:t xml:space="preserve">21</w:t>
            </w:r>
          </w:p>
        </w:tc>
        <w:tc>
          <w:p>
            <w:pPr>
              <w:pStyle w:val="Compact"/>
              <w:jc w:val="right"/>
            </w:pPr>
            <w:r>
              <w:t xml:space="preserve">2</w:t>
            </w:r>
          </w:p>
        </w:tc>
        <w:tc>
          <w:p>
            <w:pPr>
              <w:pStyle w:val="Compact"/>
              <w:jc w:val="right"/>
            </w:pPr>
            <w:r>
              <w:t xml:space="preserve">0</w:t>
            </w:r>
          </w:p>
        </w:tc>
        <w:tc>
          <w:p>
            <w:pPr>
              <w:pStyle w:val="Compact"/>
              <w:jc w:val="right"/>
            </w:pPr>
            <w:r>
              <w:t xml:space="preserve">1.714286e-01</w:t>
            </w:r>
          </w:p>
        </w:tc>
        <w:tc>
          <w:p>
            <w:pPr>
              <w:pStyle w:val="Compact"/>
              <w:jc w:val="right"/>
            </w:pPr>
            <w:r>
              <w:t xml:space="preserve">2.704494e-01</w:t>
            </w:r>
          </w:p>
        </w:tc>
        <w:tc>
          <w:p>
            <w:pPr>
              <w:pStyle w:val="Compact"/>
              <w:jc w:val="right"/>
            </w:pPr>
            <w:r>
              <w:t xml:space="preserve">0</w:t>
            </w:r>
          </w:p>
        </w:tc>
        <w:tc>
          <w:p>
            <w:pPr>
              <w:pStyle w:val="Compact"/>
              <w:jc w:val="right"/>
            </w:pPr>
            <w:r>
              <w:t xml:space="preserve">0</w:t>
            </w:r>
          </w:p>
        </w:tc>
        <w:tc>
          <w:p>
            <w:pPr>
              <w:pStyle w:val="Compact"/>
              <w:jc w:val="right"/>
            </w:pPr>
            <w:r>
              <w:t xml:space="preserve">0.4</w:t>
            </w:r>
          </w:p>
        </w:tc>
        <w:tc>
          <w:p>
            <w:pPr>
              <w:pStyle w:val="Compact"/>
              <w:jc w:val="right"/>
            </w:pPr>
            <w:r>
              <w:t xml:space="preserve">0.8</w:t>
            </w:r>
          </w:p>
        </w:tc>
      </w:tr>
      <w:tr>
        <w:tc>
          <w:p>
            <w:pPr>
              <w:pStyle w:val="Compact"/>
              <w:jc w:val="left"/>
            </w:pPr>
            <w:r>
              <w:t xml:space="preserve">Deaths</w:t>
            </w:r>
          </w:p>
        </w:tc>
        <w:tc>
          <w:p>
            <w:pPr>
              <w:pStyle w:val="Compact"/>
              <w:jc w:val="right"/>
            </w:pPr>
            <w:r>
              <w:t xml:space="preserve">23</w:t>
            </w:r>
          </w:p>
        </w:tc>
        <w:tc>
          <w:p>
            <w:pPr>
              <w:pStyle w:val="Compact"/>
              <w:jc w:val="right"/>
            </w:pPr>
            <w:r>
              <w:t xml:space="preserve">0</w:t>
            </w:r>
          </w:p>
        </w:tc>
        <w:tc>
          <w:p>
            <w:pPr>
              <w:pStyle w:val="Compact"/>
              <w:jc w:val="right"/>
            </w:pPr>
            <w:r>
              <w:t xml:space="preserve">14</w:t>
            </w:r>
          </w:p>
        </w:tc>
        <w:tc>
          <w:p>
            <w:pPr>
              <w:pStyle w:val="Compact"/>
              <w:jc w:val="right"/>
            </w:pPr>
            <w:r>
              <w:t xml:space="preserve">1.565826e+03</w:t>
            </w:r>
          </w:p>
        </w:tc>
        <w:tc>
          <w:p>
            <w:pPr>
              <w:pStyle w:val="Compact"/>
              <w:jc w:val="right"/>
            </w:pPr>
            <w:r>
              <w:t xml:space="preserve">2.621897e+03</w:t>
            </w:r>
          </w:p>
        </w:tc>
        <w:tc>
          <w:p>
            <w:pPr>
              <w:pStyle w:val="Compact"/>
              <w:jc w:val="right"/>
            </w:pPr>
            <w:r>
              <w:t xml:space="preserve">263</w:t>
            </w:r>
          </w:p>
        </w:tc>
        <w:tc>
          <w:p>
            <w:pPr>
              <w:pStyle w:val="Compact"/>
              <w:jc w:val="right"/>
            </w:pPr>
            <w:r>
              <w:t xml:space="preserve">42</w:t>
            </w:r>
          </w:p>
        </w:tc>
        <w:tc>
          <w:p>
            <w:pPr>
              <w:pStyle w:val="Compact"/>
              <w:jc w:val="right"/>
            </w:pPr>
            <w:r>
              <w:t xml:space="preserve">1789.0</w:t>
            </w:r>
          </w:p>
        </w:tc>
        <w:tc>
          <w:p>
            <w:pPr>
              <w:pStyle w:val="Compact"/>
              <w:jc w:val="right"/>
            </w:pPr>
            <w:r>
              <w:t xml:space="preserve">8746.0</w:t>
            </w:r>
          </w:p>
        </w:tc>
      </w:tr>
      <w:tr>
        <w:tc>
          <w:p>
            <w:pPr>
              <w:pStyle w:val="Compact"/>
              <w:jc w:val="left"/>
            </w:pPr>
            <w:r>
              <w:t xml:space="preserve">City Population</w:t>
            </w:r>
          </w:p>
        </w:tc>
        <w:tc>
          <w:p>
            <w:pPr>
              <w:pStyle w:val="Compact"/>
              <w:jc w:val="right"/>
            </w:pPr>
            <w:r>
              <w:t xml:space="preserve">23</w:t>
            </w:r>
          </w:p>
        </w:tc>
        <w:tc>
          <w:p>
            <w:pPr>
              <w:pStyle w:val="Compact"/>
              <w:jc w:val="right"/>
            </w:pPr>
            <w:r>
              <w:t xml:space="preserve">0</w:t>
            </w:r>
          </w:p>
        </w:tc>
        <w:tc>
          <w:p>
            <w:pPr>
              <w:pStyle w:val="Compact"/>
              <w:jc w:val="right"/>
            </w:pPr>
            <w:r>
              <w:t xml:space="preserve">3837310</w:t>
            </w:r>
          </w:p>
        </w:tc>
        <w:tc>
          <w:p>
            <w:pPr>
              <w:pStyle w:val="Compact"/>
              <w:jc w:val="right"/>
            </w:pPr>
            <w:r>
              <w:t xml:space="preserve">1.186289e+07</w:t>
            </w:r>
          </w:p>
        </w:tc>
        <w:tc>
          <w:p>
            <w:pPr>
              <w:pStyle w:val="Compact"/>
              <w:jc w:val="right"/>
            </w:pPr>
            <w:r>
              <w:t xml:space="preserve">6.955833e+06</w:t>
            </w:r>
          </w:p>
        </w:tc>
        <w:tc>
          <w:p>
            <w:pPr>
              <w:pStyle w:val="Compact"/>
              <w:jc w:val="right"/>
            </w:pPr>
            <w:r>
              <w:t xml:space="preserve">14379025</w:t>
            </w:r>
          </w:p>
        </w:tc>
        <w:tc>
          <w:p>
            <w:pPr>
              <w:pStyle w:val="Compact"/>
              <w:jc w:val="right"/>
            </w:pPr>
            <w:r>
              <w:t xml:space="preserve">5742486</w:t>
            </w:r>
          </w:p>
        </w:tc>
        <w:tc>
          <w:p>
            <w:pPr>
              <w:pStyle w:val="Compact"/>
              <w:jc w:val="right"/>
            </w:pPr>
            <w:r>
              <w:t xml:space="preserve">16098751.0</w:t>
            </w:r>
          </w:p>
        </w:tc>
        <w:tc>
          <w:p>
            <w:pPr>
              <w:pStyle w:val="Compact"/>
              <w:jc w:val="right"/>
            </w:pPr>
            <w:r>
              <w:t xml:space="preserve">22969673.0</w:t>
            </w:r>
          </w:p>
        </w:tc>
      </w:tr>
    </w:tbl>
    <w:p>
      <w:pPr>
        <w:pStyle w:val="TableCaption"/>
      </w:pPr>
      <w:r>
        <w:t xml:space="preserve">Frequency Table for Urbanization</w:t>
      </w:r>
    </w:p>
    <w:tbl>
      <w:tblPr>
        <w:tblStyle w:val="TableNormal"/>
        <w:tblW w:type="pct" w:w="0.0"/>
        <w:tblLook w:firstRow="1"/>
        <w:tblCaption w:val="Frequency Table for Urbanization"/>
      </w:tblPr>
      <w:tblGrid/>
      <w:tr>
        <w:trPr>
          <w:cnfStyle w:firstRow="1"/>
        </w:trPr>
        <w:tc>
          <w:tcPr>
            <w:tcBorders>
              <w:bottom w:val="single"/>
            </w:tcBorders>
            <w:vAlign w:val="bottom"/>
          </w:tcPr>
          <w:p>
            <w:pPr>
              <w:pStyle w:val="Compact"/>
              <w:jc w:val="left"/>
            </w:pPr>
            <w:r>
              <w:t xml:space="preserve">urbanization</w:t>
            </w:r>
          </w:p>
        </w:tc>
        <w:tc>
          <w:tcPr>
            <w:tcBorders>
              <w:bottom w:val="single"/>
            </w:tcBorders>
            <w:vAlign w:val="bottom"/>
          </w:tcPr>
          <w:p>
            <w:pPr>
              <w:pStyle w:val="Compact"/>
              <w:jc w:val="right"/>
            </w:pPr>
            <w:r>
              <w:t xml:space="preserve">freq</w:t>
            </w:r>
          </w:p>
        </w:tc>
        <w:tc>
          <w:tcPr>
            <w:tcBorders>
              <w:bottom w:val="single"/>
            </w:tcBorders>
            <w:vAlign w:val="bottom"/>
          </w:tcPr>
          <w:p>
            <w:pPr>
              <w:pStyle w:val="Compact"/>
              <w:jc w:val="right"/>
            </w:pPr>
            <w:r>
              <w:t xml:space="preserve">pct</w:t>
            </w:r>
          </w:p>
        </w:tc>
      </w:tr>
      <w:tr>
        <w:tc>
          <w:p>
            <w:pPr>
              <w:pStyle w:val="Compact"/>
              <w:jc w:val="left"/>
            </w:pPr>
            <w:r>
              <w:t xml:space="preserve">Large Central Metro</w:t>
            </w:r>
          </w:p>
        </w:tc>
        <w:tc>
          <w:p>
            <w:pPr>
              <w:pStyle w:val="Compact"/>
              <w:jc w:val="right"/>
            </w:pPr>
            <w:r>
              <w:t xml:space="preserve">451</w:t>
            </w:r>
          </w:p>
        </w:tc>
        <w:tc>
          <w:p>
            <w:pPr>
              <w:pStyle w:val="Compact"/>
              <w:jc w:val="right"/>
            </w:pPr>
            <w:r>
              <w:t xml:space="preserve">19.34792</w:t>
            </w:r>
          </w:p>
        </w:tc>
      </w:tr>
      <w:tr>
        <w:tc>
          <w:p>
            <w:pPr>
              <w:pStyle w:val="Compact"/>
              <w:jc w:val="left"/>
            </w:pPr>
            <w:r>
              <w:t xml:space="preserve">Large Fringe Metro</w:t>
            </w:r>
          </w:p>
        </w:tc>
        <w:tc>
          <w:p>
            <w:pPr>
              <w:pStyle w:val="Compact"/>
              <w:jc w:val="right"/>
            </w:pPr>
            <w:r>
              <w:t xml:space="preserve">410</w:t>
            </w:r>
          </w:p>
        </w:tc>
        <w:tc>
          <w:p>
            <w:pPr>
              <w:pStyle w:val="Compact"/>
              <w:jc w:val="right"/>
            </w:pPr>
            <w:r>
              <w:t xml:space="preserve">17.58902</w:t>
            </w:r>
          </w:p>
        </w:tc>
      </w:tr>
      <w:tr>
        <w:tc>
          <w:p>
            <w:pPr>
              <w:pStyle w:val="Compact"/>
              <w:jc w:val="left"/>
            </w:pPr>
            <w:r>
              <w:t xml:space="preserve">Medium Metro</w:t>
            </w:r>
          </w:p>
        </w:tc>
        <w:tc>
          <w:p>
            <w:pPr>
              <w:pStyle w:val="Compact"/>
              <w:jc w:val="right"/>
            </w:pPr>
            <w:r>
              <w:t xml:space="preserve">413</w:t>
            </w:r>
          </w:p>
        </w:tc>
        <w:tc>
          <w:p>
            <w:pPr>
              <w:pStyle w:val="Compact"/>
              <w:jc w:val="right"/>
            </w:pPr>
            <w:r>
              <w:t xml:space="preserve">17.71772</w:t>
            </w:r>
          </w:p>
        </w:tc>
      </w:tr>
      <w:tr>
        <w:tc>
          <w:p>
            <w:pPr>
              <w:pStyle w:val="Compact"/>
              <w:jc w:val="left"/>
            </w:pPr>
            <w:r>
              <w:t xml:space="preserve">Micropolitan (non-metro)</w:t>
            </w:r>
          </w:p>
        </w:tc>
        <w:tc>
          <w:p>
            <w:pPr>
              <w:pStyle w:val="Compact"/>
              <w:jc w:val="right"/>
            </w:pPr>
            <w:r>
              <w:t xml:space="preserve">363</w:t>
            </w:r>
          </w:p>
        </w:tc>
        <w:tc>
          <w:p>
            <w:pPr>
              <w:pStyle w:val="Compact"/>
              <w:jc w:val="right"/>
            </w:pPr>
            <w:r>
              <w:t xml:space="preserve">15.57272</w:t>
            </w:r>
          </w:p>
        </w:tc>
      </w:tr>
      <w:tr>
        <w:tc>
          <w:p>
            <w:pPr>
              <w:pStyle w:val="Compact"/>
              <w:jc w:val="left"/>
            </w:pPr>
            <w:r>
              <w:t xml:space="preserve">NonCore (non-metro)</w:t>
            </w:r>
          </w:p>
        </w:tc>
        <w:tc>
          <w:p>
            <w:pPr>
              <w:pStyle w:val="Compact"/>
              <w:jc w:val="right"/>
            </w:pPr>
            <w:r>
              <w:t xml:space="preserve">332</w:t>
            </w:r>
          </w:p>
        </w:tc>
        <w:tc>
          <w:p>
            <w:pPr>
              <w:pStyle w:val="Compact"/>
              <w:jc w:val="right"/>
            </w:pPr>
            <w:r>
              <w:t xml:space="preserve">14.24281</w:t>
            </w:r>
          </w:p>
        </w:tc>
      </w:tr>
      <w:tr>
        <w:tc>
          <w:p>
            <w:pPr>
              <w:pStyle w:val="Compact"/>
              <w:jc w:val="left"/>
            </w:pPr>
            <w:r>
              <w:t xml:space="preserve">Small Metro</w:t>
            </w:r>
          </w:p>
        </w:tc>
        <w:tc>
          <w:p>
            <w:pPr>
              <w:pStyle w:val="Compact"/>
              <w:jc w:val="right"/>
            </w:pPr>
            <w:r>
              <w:t xml:space="preserve">362</w:t>
            </w:r>
          </w:p>
        </w:tc>
        <w:tc>
          <w:p>
            <w:pPr>
              <w:pStyle w:val="Compact"/>
              <w:jc w:val="right"/>
            </w:pPr>
            <w:r>
              <w:t xml:space="preserve">15.52982</w:t>
            </w:r>
          </w:p>
        </w:tc>
      </w:tr>
    </w:tbl>
    <w:p>
      <w:pPr>
        <w:pStyle w:val="TableCaption"/>
      </w:pPr>
      <w:r>
        <w:t xml:space="preserve">Frequency Table for Infant Age Groups</w:t>
      </w:r>
    </w:p>
    <w:tbl>
      <w:tblPr>
        <w:tblStyle w:val="TableNormal"/>
        <w:tblW w:type="pct" w:w="0.0"/>
        <w:tblLook w:firstRow="1"/>
        <w:tblCaption w:val="Frequency Table for Infant Age Groups"/>
      </w:tblPr>
      <w:tblGrid/>
      <w:tr>
        <w:trPr>
          <w:cnfStyle w:firstRow="1"/>
        </w:trPr>
        <w:tc>
          <w:tcPr>
            <w:tcBorders>
              <w:bottom w:val="single"/>
            </w:tcBorders>
            <w:vAlign w:val="bottom"/>
          </w:tcPr>
          <w:p>
            <w:pPr>
              <w:pStyle w:val="Compact"/>
              <w:jc w:val="left"/>
            </w:pPr>
            <w:r>
              <w:t xml:space="preserve">Infant Age Groups</w:t>
            </w:r>
          </w:p>
        </w:tc>
        <w:tc>
          <w:tcPr>
            <w:tcBorders>
              <w:bottom w:val="single"/>
            </w:tcBorders>
            <w:vAlign w:val="bottom"/>
          </w:tcPr>
          <w:p>
            <w:pPr>
              <w:pStyle w:val="Compact"/>
              <w:jc w:val="right"/>
            </w:pPr>
            <w:r>
              <w:t xml:space="preserve">freq</w:t>
            </w:r>
          </w:p>
        </w:tc>
        <w:tc>
          <w:tcPr>
            <w:tcBorders>
              <w:bottom w:val="single"/>
            </w:tcBorders>
            <w:vAlign w:val="bottom"/>
          </w:tcPr>
          <w:p>
            <w:pPr>
              <w:pStyle w:val="Compact"/>
              <w:jc w:val="right"/>
            </w:pPr>
            <w:r>
              <w:t xml:space="preserve">pct</w:t>
            </w:r>
          </w:p>
        </w:tc>
      </w:tr>
      <w:tr>
        <w:tc>
          <w:p>
            <w:pPr>
              <w:pStyle w:val="Compact"/>
              <w:jc w:val="left"/>
            </w:pPr>
            <w:r>
              <w:t xml:space="preserve">&lt; 1 day</w:t>
            </w:r>
          </w:p>
        </w:tc>
        <w:tc>
          <w:p>
            <w:pPr>
              <w:pStyle w:val="Compact"/>
              <w:jc w:val="right"/>
            </w:pPr>
            <w:r>
              <w:t xml:space="preserve">513</w:t>
            </w:r>
          </w:p>
        </w:tc>
        <w:tc>
          <w:p>
            <w:pPr>
              <w:pStyle w:val="Compact"/>
              <w:jc w:val="right"/>
            </w:pPr>
            <w:r>
              <w:t xml:space="preserve">22.00772</w:t>
            </w:r>
          </w:p>
        </w:tc>
      </w:tr>
      <w:tr>
        <w:tc>
          <w:p>
            <w:pPr>
              <w:pStyle w:val="Compact"/>
              <w:jc w:val="left"/>
            </w:pPr>
            <w:r>
              <w:t xml:space="preserve">1-6 days</w:t>
            </w:r>
          </w:p>
        </w:tc>
        <w:tc>
          <w:p>
            <w:pPr>
              <w:pStyle w:val="Compact"/>
              <w:jc w:val="right"/>
            </w:pPr>
            <w:r>
              <w:t xml:space="preserve">524</w:t>
            </w:r>
          </w:p>
        </w:tc>
        <w:tc>
          <w:p>
            <w:pPr>
              <w:pStyle w:val="Compact"/>
              <w:jc w:val="right"/>
            </w:pPr>
            <w:r>
              <w:t xml:space="preserve">22.47962</w:t>
            </w:r>
          </w:p>
        </w:tc>
      </w:tr>
      <w:tr>
        <w:tc>
          <w:p>
            <w:pPr>
              <w:pStyle w:val="Compact"/>
              <w:jc w:val="left"/>
            </w:pPr>
            <w:r>
              <w:t xml:space="preserve">28-364 days</w:t>
            </w:r>
          </w:p>
        </w:tc>
        <w:tc>
          <w:p>
            <w:pPr>
              <w:pStyle w:val="Compact"/>
              <w:jc w:val="right"/>
            </w:pPr>
            <w:r>
              <w:t xml:space="preserve">731</w:t>
            </w:r>
          </w:p>
        </w:tc>
        <w:tc>
          <w:p>
            <w:pPr>
              <w:pStyle w:val="Compact"/>
              <w:jc w:val="right"/>
            </w:pPr>
            <w:r>
              <w:t xml:space="preserve">31.35993</w:t>
            </w:r>
          </w:p>
        </w:tc>
      </w:tr>
      <w:tr>
        <w:tc>
          <w:p>
            <w:pPr>
              <w:pStyle w:val="Compact"/>
              <w:jc w:val="left"/>
            </w:pPr>
            <w:r>
              <w:t xml:space="preserve">7-27 days</w:t>
            </w:r>
          </w:p>
        </w:tc>
        <w:tc>
          <w:p>
            <w:pPr>
              <w:pStyle w:val="Compact"/>
              <w:jc w:val="right"/>
            </w:pPr>
            <w:r>
              <w:t xml:space="preserve">563</w:t>
            </w:r>
          </w:p>
        </w:tc>
        <w:tc>
          <w:p>
            <w:pPr>
              <w:pStyle w:val="Compact"/>
              <w:jc w:val="right"/>
            </w:pPr>
            <w:r>
              <w:t xml:space="preserve">24.15272</w:t>
            </w:r>
          </w:p>
        </w:tc>
      </w:tr>
      <w:tr>
        <w:tc>
          <w:p>
            <w:pPr>
              <w:pStyle w:val="Compact"/>
              <w:jc w:val="left"/>
            </w:pPr>
            <w:r>
              <w:t xml:space="preserve">#For Frequency Table</w:t>
            </w:r>
          </w:p>
        </w:tc>
        <w:tc>
          <w:p>
            <w:pPr>
              <w:pStyle w:val="Compact"/>
              <w:jc w:val="right"/>
            </w:pPr>
            <w:r>
              <w:t xml:space="preserve">of ICD</w:t>
            </w:r>
          </w:p>
        </w:tc>
        <w:tc>
          <w:p>
            <w:pPr>
              <w:pStyle w:val="Compact"/>
              <w:jc w:val="right"/>
            </w:pPr>
            <w:r>
              <w:t xml:space="preserve">10 Cause List of Death see Appendix 1</w:t>
            </w:r>
          </w:p>
        </w:tc>
      </w:tr>
    </w:tbl>
    <w:p>
      <w:pPr>
        <w:pStyle w:val="TableCaption"/>
      </w:pPr>
      <w:r>
        <w:t xml:space="preserve">Frequency Table for Urbanization of SIDS Data</w:t>
      </w:r>
    </w:p>
    <w:tbl>
      <w:tblPr>
        <w:tblStyle w:val="TableNormal"/>
        <w:tblW w:type="pct" w:w="0.0"/>
        <w:tblLook w:firstRow="1"/>
        <w:tblCaption w:val="Frequency Table for Urbanization of SIDS Data"/>
      </w:tblPr>
      <w:tblGrid/>
      <w:tr>
        <w:trPr>
          <w:cnfStyle w:firstRow="1"/>
        </w:trPr>
        <w:tc>
          <w:tcPr>
            <w:tcBorders>
              <w:bottom w:val="single"/>
            </w:tcBorders>
            <w:vAlign w:val="bottom"/>
          </w:tcPr>
          <w:p>
            <w:pPr>
              <w:pStyle w:val="Compact"/>
              <w:jc w:val="left"/>
            </w:pPr>
            <w:r>
              <w:t xml:space="preserve">urbanization</w:t>
            </w:r>
          </w:p>
        </w:tc>
        <w:tc>
          <w:tcPr>
            <w:tcBorders>
              <w:bottom w:val="single"/>
            </w:tcBorders>
            <w:vAlign w:val="bottom"/>
          </w:tcPr>
          <w:p>
            <w:pPr>
              <w:pStyle w:val="Compact"/>
              <w:jc w:val="right"/>
            </w:pPr>
            <w:r>
              <w:t xml:space="preserve">freq</w:t>
            </w:r>
          </w:p>
        </w:tc>
        <w:tc>
          <w:tcPr>
            <w:tcBorders>
              <w:bottom w:val="single"/>
            </w:tcBorders>
            <w:vAlign w:val="bottom"/>
          </w:tcPr>
          <w:p>
            <w:pPr>
              <w:pStyle w:val="Compact"/>
              <w:jc w:val="right"/>
            </w:pPr>
            <w:r>
              <w:t xml:space="preserve">pct</w:t>
            </w:r>
          </w:p>
        </w:tc>
      </w:tr>
      <w:tr>
        <w:tc>
          <w:p>
            <w:pPr>
              <w:pStyle w:val="Compact"/>
              <w:jc w:val="left"/>
            </w:pPr>
            <w:r>
              <w:t xml:space="preserve">Large Central Metro</w:t>
            </w:r>
          </w:p>
        </w:tc>
        <w:tc>
          <w:p>
            <w:pPr>
              <w:pStyle w:val="Compact"/>
              <w:jc w:val="right"/>
            </w:pPr>
            <w:r>
              <w:t xml:space="preserve">4</w:t>
            </w:r>
          </w:p>
        </w:tc>
        <w:tc>
          <w:p>
            <w:pPr>
              <w:pStyle w:val="Compact"/>
              <w:jc w:val="right"/>
            </w:pPr>
            <w:r>
              <w:t xml:space="preserve">17.39130</w:t>
            </w:r>
          </w:p>
        </w:tc>
      </w:tr>
      <w:tr>
        <w:tc>
          <w:p>
            <w:pPr>
              <w:pStyle w:val="Compact"/>
              <w:jc w:val="left"/>
            </w:pPr>
            <w:r>
              <w:t xml:space="preserve">Large Fringe Metro</w:t>
            </w:r>
          </w:p>
        </w:tc>
        <w:tc>
          <w:p>
            <w:pPr>
              <w:pStyle w:val="Compact"/>
              <w:jc w:val="right"/>
            </w:pPr>
            <w:r>
              <w:t xml:space="preserve">4</w:t>
            </w:r>
          </w:p>
        </w:tc>
        <w:tc>
          <w:p>
            <w:pPr>
              <w:pStyle w:val="Compact"/>
              <w:jc w:val="right"/>
            </w:pPr>
            <w:r>
              <w:t xml:space="preserve">17.39130</w:t>
            </w:r>
          </w:p>
        </w:tc>
      </w:tr>
      <w:tr>
        <w:tc>
          <w:p>
            <w:pPr>
              <w:pStyle w:val="Compact"/>
              <w:jc w:val="left"/>
            </w:pPr>
            <w:r>
              <w:t xml:space="preserve">Medium Metro</w:t>
            </w:r>
          </w:p>
        </w:tc>
        <w:tc>
          <w:p>
            <w:pPr>
              <w:pStyle w:val="Compact"/>
              <w:jc w:val="right"/>
            </w:pPr>
            <w:r>
              <w:t xml:space="preserve">4</w:t>
            </w:r>
          </w:p>
        </w:tc>
        <w:tc>
          <w:p>
            <w:pPr>
              <w:pStyle w:val="Compact"/>
              <w:jc w:val="right"/>
            </w:pPr>
            <w:r>
              <w:t xml:space="preserve">17.39130</w:t>
            </w:r>
          </w:p>
        </w:tc>
      </w:tr>
      <w:tr>
        <w:tc>
          <w:p>
            <w:pPr>
              <w:pStyle w:val="Compact"/>
              <w:jc w:val="left"/>
            </w:pPr>
            <w:r>
              <w:t xml:space="preserve">Micropolitan (non-metro)</w:t>
            </w:r>
          </w:p>
        </w:tc>
        <w:tc>
          <w:p>
            <w:pPr>
              <w:pStyle w:val="Compact"/>
              <w:jc w:val="right"/>
            </w:pPr>
            <w:r>
              <w:t xml:space="preserve">4</w:t>
            </w:r>
          </w:p>
        </w:tc>
        <w:tc>
          <w:p>
            <w:pPr>
              <w:pStyle w:val="Compact"/>
              <w:jc w:val="right"/>
            </w:pPr>
            <w:r>
              <w:t xml:space="preserve">17.39130</w:t>
            </w:r>
          </w:p>
        </w:tc>
      </w:tr>
      <w:tr>
        <w:tc>
          <w:p>
            <w:pPr>
              <w:pStyle w:val="Compact"/>
              <w:jc w:val="left"/>
            </w:pPr>
            <w:r>
              <w:t xml:space="preserve">NonCore (non-metro)</w:t>
            </w:r>
          </w:p>
        </w:tc>
        <w:tc>
          <w:p>
            <w:pPr>
              <w:pStyle w:val="Compact"/>
              <w:jc w:val="right"/>
            </w:pPr>
            <w:r>
              <w:t xml:space="preserve">3</w:t>
            </w:r>
          </w:p>
        </w:tc>
        <w:tc>
          <w:p>
            <w:pPr>
              <w:pStyle w:val="Compact"/>
              <w:jc w:val="right"/>
            </w:pPr>
            <w:r>
              <w:t xml:space="preserve">13.04348</w:t>
            </w:r>
          </w:p>
        </w:tc>
      </w:tr>
      <w:tr>
        <w:tc>
          <w:p>
            <w:pPr>
              <w:pStyle w:val="Compact"/>
              <w:jc w:val="left"/>
            </w:pPr>
            <w:r>
              <w:t xml:space="preserve">Small Metro</w:t>
            </w:r>
          </w:p>
        </w:tc>
        <w:tc>
          <w:p>
            <w:pPr>
              <w:pStyle w:val="Compact"/>
              <w:jc w:val="right"/>
            </w:pPr>
            <w:r>
              <w:t xml:space="preserve">4</w:t>
            </w:r>
          </w:p>
        </w:tc>
        <w:tc>
          <w:p>
            <w:pPr>
              <w:pStyle w:val="Compact"/>
              <w:jc w:val="right"/>
            </w:pPr>
            <w:r>
              <w:t xml:space="preserve">17.39130</w:t>
            </w:r>
          </w:p>
        </w:tc>
      </w:tr>
    </w:tbl>
    <w:p>
      <w:pPr>
        <w:pStyle w:val="TableCaption"/>
      </w:pPr>
      <w:r>
        <w:t xml:space="preserve">Frequency Table for Infant Age Groups of SIDS Data</w:t>
      </w:r>
    </w:p>
    <w:tbl>
      <w:tblPr>
        <w:tblStyle w:val="TableNormal"/>
        <w:tblW w:type="pct" w:w="0.0"/>
        <w:tblLook w:firstRow="1"/>
        <w:tblCaption w:val="Frequency Table for Infant Age Groups of SIDS Data"/>
      </w:tblPr>
      <w:tblGrid/>
      <w:tr>
        <w:trPr>
          <w:cnfStyle w:firstRow="1"/>
        </w:trPr>
        <w:tc>
          <w:tcPr>
            <w:tcBorders>
              <w:bottom w:val="single"/>
            </w:tcBorders>
            <w:vAlign w:val="bottom"/>
          </w:tcPr>
          <w:p>
            <w:pPr>
              <w:pStyle w:val="Compact"/>
              <w:jc w:val="left"/>
            </w:pPr>
            <w:r>
              <w:t xml:space="preserve">Infant Age Groups</w:t>
            </w:r>
          </w:p>
        </w:tc>
        <w:tc>
          <w:tcPr>
            <w:tcBorders>
              <w:bottom w:val="single"/>
            </w:tcBorders>
            <w:vAlign w:val="bottom"/>
          </w:tcPr>
          <w:p>
            <w:pPr>
              <w:pStyle w:val="Compact"/>
              <w:jc w:val="right"/>
            </w:pPr>
            <w:r>
              <w:t xml:space="preserve">freq</w:t>
            </w:r>
          </w:p>
        </w:tc>
        <w:tc>
          <w:tcPr>
            <w:tcBorders>
              <w:bottom w:val="single"/>
            </w:tcBorders>
            <w:vAlign w:val="bottom"/>
          </w:tcPr>
          <w:p>
            <w:pPr>
              <w:pStyle w:val="Compact"/>
              <w:jc w:val="right"/>
            </w:pPr>
            <w:r>
              <w:t xml:space="preserve">pct</w:t>
            </w:r>
          </w:p>
        </w:tc>
      </w:tr>
      <w:tr>
        <w:tc>
          <w:p>
            <w:pPr>
              <w:pStyle w:val="Compact"/>
              <w:jc w:val="left"/>
            </w:pPr>
            <w:r>
              <w:t xml:space="preserve">&lt; 1 day</w:t>
            </w:r>
          </w:p>
        </w:tc>
        <w:tc>
          <w:p>
            <w:pPr>
              <w:pStyle w:val="Compact"/>
              <w:jc w:val="right"/>
            </w:pPr>
            <w:r>
              <w:t xml:space="preserve">5</w:t>
            </w:r>
          </w:p>
        </w:tc>
        <w:tc>
          <w:p>
            <w:pPr>
              <w:pStyle w:val="Compact"/>
              <w:jc w:val="right"/>
            </w:pPr>
            <w:r>
              <w:t xml:space="preserve">21.73913</w:t>
            </w:r>
          </w:p>
        </w:tc>
      </w:tr>
      <w:tr>
        <w:tc>
          <w:p>
            <w:pPr>
              <w:pStyle w:val="Compact"/>
              <w:jc w:val="left"/>
            </w:pPr>
            <w:r>
              <w:t xml:space="preserve">1-6 days</w:t>
            </w:r>
          </w:p>
        </w:tc>
        <w:tc>
          <w:p>
            <w:pPr>
              <w:pStyle w:val="Compact"/>
              <w:jc w:val="right"/>
            </w:pPr>
            <w:r>
              <w:t xml:space="preserve">6</w:t>
            </w:r>
          </w:p>
        </w:tc>
        <w:tc>
          <w:p>
            <w:pPr>
              <w:pStyle w:val="Compact"/>
              <w:jc w:val="right"/>
            </w:pPr>
            <w:r>
              <w:t xml:space="preserve">26.08696</w:t>
            </w:r>
          </w:p>
        </w:tc>
      </w:tr>
      <w:tr>
        <w:tc>
          <w:p>
            <w:pPr>
              <w:pStyle w:val="Compact"/>
              <w:jc w:val="left"/>
            </w:pPr>
            <w:r>
              <w:t xml:space="preserve">28-364 days</w:t>
            </w:r>
          </w:p>
        </w:tc>
        <w:tc>
          <w:p>
            <w:pPr>
              <w:pStyle w:val="Compact"/>
              <w:jc w:val="right"/>
            </w:pPr>
            <w:r>
              <w:t xml:space="preserve">6</w:t>
            </w:r>
          </w:p>
        </w:tc>
        <w:tc>
          <w:p>
            <w:pPr>
              <w:pStyle w:val="Compact"/>
              <w:jc w:val="right"/>
            </w:pPr>
            <w:r>
              <w:t xml:space="preserve">26.08696</w:t>
            </w:r>
          </w:p>
        </w:tc>
      </w:tr>
      <w:tr>
        <w:tc>
          <w:p>
            <w:pPr>
              <w:pStyle w:val="Compact"/>
              <w:jc w:val="left"/>
            </w:pPr>
            <w:r>
              <w:t xml:space="preserve">7-27 days</w:t>
            </w:r>
          </w:p>
        </w:tc>
        <w:tc>
          <w:p>
            <w:pPr>
              <w:pStyle w:val="Compact"/>
              <w:jc w:val="right"/>
            </w:pPr>
            <w:r>
              <w:t xml:space="preserve">6</w:t>
            </w:r>
          </w:p>
        </w:tc>
        <w:tc>
          <w:p>
            <w:pPr>
              <w:pStyle w:val="Compact"/>
              <w:jc w:val="right"/>
            </w:pPr>
            <w:r>
              <w:t xml:space="preserve">26.08696</w:t>
            </w:r>
          </w:p>
        </w:tc>
      </w:tr>
      <w:tr>
        <w:tc>
          <w:p>
            <w:pPr>
              <w:pStyle w:val="Compact"/>
              <w:jc w:val="left"/>
            </w:pPr>
            <w:r>
              <w:t xml:space="preserve">#Aggregate Data Tabl</w:t>
            </w:r>
          </w:p>
        </w:tc>
        <w:tc>
          <w:p>
            <w:pPr>
              <w:pStyle w:val="Compact"/>
              <w:jc w:val="right"/>
            </w:pPr>
            <w:r>
              <w:t xml:space="preserve">es</w:t>
            </w:r>
          </w:p>
        </w:tc>
        <w:tc>
          <w:p>
            <w:pStyle w:val="Compact"/>
          </w:p>
        </w:tc>
      </w:tr>
    </w:tbl>
    <w:p>
      <w:pPr>
        <w:pStyle w:val="TableCaption"/>
      </w:pPr>
      <w:r>
        <w:t xml:space="preserve">Deaths By Urbanization and Age Group</w:t>
      </w:r>
    </w:p>
    <w:tbl>
      <w:tblPr>
        <w:tblStyle w:val="TableNormal"/>
        <w:tblW w:type="pct" w:w="0.0"/>
        <w:tblLook w:firstRow="1"/>
        <w:tblCaption w:val="Deaths By Urbanization and Age Group"/>
      </w:tblPr>
      <w:tblGrid/>
      <w:tr>
        <w:trPr>
          <w:cnfStyle w:firstRow="1"/>
        </w:trPr>
        <w:tc>
          <w:tcPr>
            <w:tcBorders>
              <w:bottom w:val="single"/>
            </w:tcBorders>
            <w:vAlign w:val="bottom"/>
          </w:tcPr>
          <w:p>
            <w:pPr>
              <w:pStyle w:val="Compact"/>
              <w:jc w:val="left"/>
            </w:pPr>
            <w:r>
              <w:t xml:space="preserve">urbanization</w:t>
            </w:r>
          </w:p>
        </w:tc>
        <w:tc>
          <w:tcPr>
            <w:tcBorders>
              <w:bottom w:val="single"/>
            </w:tcBorders>
            <w:vAlign w:val="bottom"/>
          </w:tcPr>
          <w:p>
            <w:pPr>
              <w:pStyle w:val="Compact"/>
              <w:jc w:val="left"/>
            </w:pPr>
            <w:r>
              <w:t xml:space="preserve">age.group</w:t>
            </w:r>
          </w:p>
        </w:tc>
        <w:tc>
          <w:tcPr>
            <w:tcBorders>
              <w:bottom w:val="single"/>
            </w:tcBorders>
            <w:vAlign w:val="bottom"/>
          </w:tcPr>
          <w:p>
            <w:pPr>
              <w:pStyle w:val="Compact"/>
              <w:jc w:val="right"/>
            </w:pPr>
            <w:r>
              <w:t xml:space="preserve">Deaths</w:t>
            </w:r>
          </w:p>
        </w:tc>
      </w:tr>
      <w:tr>
        <w:tc>
          <w:p>
            <w:pPr>
              <w:pStyle w:val="Compact"/>
              <w:jc w:val="left"/>
            </w:pPr>
            <w:r>
              <w:t xml:space="preserve">Large Central Metro</w:t>
            </w:r>
          </w:p>
        </w:tc>
        <w:tc>
          <w:p>
            <w:pPr>
              <w:pStyle w:val="Compact"/>
              <w:jc w:val="left"/>
            </w:pPr>
            <w:r>
              <w:t xml:space="preserve">1-6d</w:t>
            </w:r>
          </w:p>
        </w:tc>
        <w:tc>
          <w:p>
            <w:pPr>
              <w:pStyle w:val="Compact"/>
              <w:jc w:val="right"/>
            </w:pPr>
            <w:r>
              <w:t xml:space="preserve">476.1038</w:t>
            </w:r>
          </w:p>
        </w:tc>
      </w:tr>
      <w:tr>
        <w:tc>
          <w:p>
            <w:pPr>
              <w:pStyle w:val="Compact"/>
              <w:jc w:val="left"/>
            </w:pPr>
            <w:r>
              <w:t xml:space="preserve">Large Fringe Metro</w:t>
            </w:r>
          </w:p>
        </w:tc>
        <w:tc>
          <w:p>
            <w:pPr>
              <w:pStyle w:val="Compact"/>
              <w:jc w:val="left"/>
            </w:pPr>
            <w:r>
              <w:t xml:space="preserve">1-6d</w:t>
            </w:r>
          </w:p>
        </w:tc>
        <w:tc>
          <w:p>
            <w:pPr>
              <w:pStyle w:val="Compact"/>
              <w:jc w:val="right"/>
            </w:pPr>
            <w:r>
              <w:t xml:space="preserve">342.3913</w:t>
            </w:r>
          </w:p>
        </w:tc>
      </w:tr>
      <w:tr>
        <w:tc>
          <w:p>
            <w:pPr>
              <w:pStyle w:val="Compact"/>
              <w:jc w:val="left"/>
            </w:pPr>
            <w:r>
              <w:t xml:space="preserve">Medium Metro</w:t>
            </w:r>
          </w:p>
        </w:tc>
        <w:tc>
          <w:p>
            <w:pPr>
              <w:pStyle w:val="Compact"/>
              <w:jc w:val="left"/>
            </w:pPr>
            <w:r>
              <w:t xml:space="preserve">1-6d</w:t>
            </w:r>
          </w:p>
        </w:tc>
        <w:tc>
          <w:p>
            <w:pPr>
              <w:pStyle w:val="Compact"/>
              <w:jc w:val="right"/>
            </w:pPr>
            <w:r>
              <w:t xml:space="preserve">349.5714</w:t>
            </w:r>
          </w:p>
        </w:tc>
      </w:tr>
      <w:tr>
        <w:tc>
          <w:p>
            <w:pPr>
              <w:pStyle w:val="Compact"/>
              <w:jc w:val="left"/>
            </w:pPr>
            <w:r>
              <w:t xml:space="preserve">Micropolitan (non-metro)</w:t>
            </w:r>
          </w:p>
        </w:tc>
        <w:tc>
          <w:p>
            <w:pPr>
              <w:pStyle w:val="Compact"/>
              <w:jc w:val="left"/>
            </w:pPr>
            <w:r>
              <w:t xml:space="preserve">1-6d</w:t>
            </w:r>
          </w:p>
        </w:tc>
        <w:tc>
          <w:p>
            <w:pPr>
              <w:pStyle w:val="Compact"/>
              <w:jc w:val="right"/>
            </w:pPr>
            <w:r>
              <w:t xml:space="preserve">155.1481</w:t>
            </w:r>
          </w:p>
        </w:tc>
      </w:tr>
      <w:tr>
        <w:tc>
          <w:p>
            <w:pPr>
              <w:pStyle w:val="Compact"/>
              <w:jc w:val="left"/>
            </w:pPr>
            <w:r>
              <w:t xml:space="preserve">NonCore (non-metro)</w:t>
            </w:r>
          </w:p>
        </w:tc>
        <w:tc>
          <w:p>
            <w:pPr>
              <w:pStyle w:val="Compact"/>
              <w:jc w:val="left"/>
            </w:pPr>
            <w:r>
              <w:t xml:space="preserve">1-6d</w:t>
            </w:r>
          </w:p>
        </w:tc>
        <w:tc>
          <w:p>
            <w:pPr>
              <w:pStyle w:val="Compact"/>
              <w:jc w:val="right"/>
            </w:pPr>
            <w:r>
              <w:t xml:space="preserve">124.6389</w:t>
            </w:r>
          </w:p>
        </w:tc>
      </w:tr>
      <w:tr>
        <w:tc>
          <w:p>
            <w:pPr>
              <w:pStyle w:val="Compact"/>
              <w:jc w:val="left"/>
            </w:pPr>
            <w:r>
              <w:t xml:space="preserve">Small Metro</w:t>
            </w:r>
          </w:p>
        </w:tc>
        <w:tc>
          <w:p>
            <w:pPr>
              <w:pStyle w:val="Compact"/>
              <w:jc w:val="left"/>
            </w:pPr>
            <w:r>
              <w:t xml:space="preserve">1-6d</w:t>
            </w:r>
          </w:p>
        </w:tc>
        <w:tc>
          <w:p>
            <w:pPr>
              <w:pStyle w:val="Compact"/>
              <w:jc w:val="right"/>
            </w:pPr>
            <w:r>
              <w:t xml:space="preserve">164.1098</w:t>
            </w:r>
          </w:p>
        </w:tc>
      </w:tr>
      <w:tr>
        <w:tc>
          <w:p>
            <w:pPr>
              <w:pStyle w:val="Compact"/>
              <w:jc w:val="left"/>
            </w:pPr>
            <w:r>
              <w:t xml:space="preserve">Large Central Metro</w:t>
            </w:r>
          </w:p>
        </w:tc>
        <w:tc>
          <w:p>
            <w:pPr>
              <w:pStyle w:val="Compact"/>
              <w:jc w:val="left"/>
            </w:pPr>
            <w:r>
              <w:t xml:space="preserve">1d</w:t>
            </w:r>
          </w:p>
        </w:tc>
        <w:tc>
          <w:p>
            <w:pPr>
              <w:pStyle w:val="Compact"/>
              <w:jc w:val="right"/>
            </w:pPr>
            <w:r>
              <w:t xml:space="preserve">2095.6667</w:t>
            </w:r>
          </w:p>
        </w:tc>
      </w:tr>
      <w:tr>
        <w:tc>
          <w:p>
            <w:pPr>
              <w:pStyle w:val="Compact"/>
              <w:jc w:val="left"/>
            </w:pPr>
            <w:r>
              <w:t xml:space="preserve">Large Fringe Metro</w:t>
            </w:r>
          </w:p>
        </w:tc>
        <w:tc>
          <w:p>
            <w:pPr>
              <w:pStyle w:val="Compact"/>
              <w:jc w:val="left"/>
            </w:pPr>
            <w:r>
              <w:t xml:space="preserve">1d</w:t>
            </w:r>
          </w:p>
        </w:tc>
        <w:tc>
          <w:p>
            <w:pPr>
              <w:pStyle w:val="Compact"/>
              <w:jc w:val="right"/>
            </w:pPr>
            <w:r>
              <w:t xml:space="preserve">1420.9783</w:t>
            </w:r>
          </w:p>
        </w:tc>
      </w:tr>
      <w:tr>
        <w:tc>
          <w:p>
            <w:pPr>
              <w:pStyle w:val="Compact"/>
              <w:jc w:val="left"/>
            </w:pPr>
            <w:r>
              <w:t xml:space="preserve">Medium Metro</w:t>
            </w:r>
          </w:p>
        </w:tc>
        <w:tc>
          <w:p>
            <w:pPr>
              <w:pStyle w:val="Compact"/>
              <w:jc w:val="left"/>
            </w:pPr>
            <w:r>
              <w:t xml:space="preserve">1d</w:t>
            </w:r>
          </w:p>
        </w:tc>
        <w:tc>
          <w:p>
            <w:pPr>
              <w:pStyle w:val="Compact"/>
              <w:jc w:val="right"/>
            </w:pPr>
            <w:r>
              <w:t xml:space="preserve">1408.6154</w:t>
            </w:r>
          </w:p>
        </w:tc>
      </w:tr>
      <w:tr>
        <w:tc>
          <w:p>
            <w:pPr>
              <w:pStyle w:val="Compact"/>
              <w:jc w:val="left"/>
            </w:pPr>
            <w:r>
              <w:t xml:space="preserve">Micropolitan (non-metro)</w:t>
            </w:r>
          </w:p>
        </w:tc>
        <w:tc>
          <w:p>
            <w:pPr>
              <w:pStyle w:val="Compact"/>
              <w:jc w:val="left"/>
            </w:pPr>
            <w:r>
              <w:t xml:space="preserve">1d</w:t>
            </w:r>
          </w:p>
        </w:tc>
        <w:tc>
          <w:p>
            <w:pPr>
              <w:pStyle w:val="Compact"/>
              <w:jc w:val="right"/>
            </w:pPr>
            <w:r>
              <w:t xml:space="preserve">603.8718</w:t>
            </w:r>
          </w:p>
        </w:tc>
      </w:tr>
      <w:tr>
        <w:tc>
          <w:p>
            <w:pPr>
              <w:pStyle w:val="Compact"/>
              <w:jc w:val="left"/>
            </w:pPr>
            <w:r>
              <w:t xml:space="preserve">NonCore (non-metro)</w:t>
            </w:r>
          </w:p>
        </w:tc>
        <w:tc>
          <w:p>
            <w:pPr>
              <w:pStyle w:val="Compact"/>
              <w:jc w:val="left"/>
            </w:pPr>
            <w:r>
              <w:t xml:space="preserve">1d</w:t>
            </w:r>
          </w:p>
        </w:tc>
        <w:tc>
          <w:p>
            <w:pPr>
              <w:pStyle w:val="Compact"/>
              <w:jc w:val="right"/>
            </w:pPr>
            <w:r>
              <w:t xml:space="preserve">431.7297</w:t>
            </w:r>
          </w:p>
        </w:tc>
      </w:tr>
      <w:tr>
        <w:tc>
          <w:p>
            <w:pPr>
              <w:pStyle w:val="Compact"/>
              <w:jc w:val="left"/>
            </w:pPr>
            <w:r>
              <w:t xml:space="preserve">Small Metro</w:t>
            </w:r>
          </w:p>
        </w:tc>
        <w:tc>
          <w:p>
            <w:pPr>
              <w:pStyle w:val="Compact"/>
              <w:jc w:val="left"/>
            </w:pPr>
            <w:r>
              <w:t xml:space="preserve">1d</w:t>
            </w:r>
          </w:p>
        </w:tc>
        <w:tc>
          <w:p>
            <w:pPr>
              <w:pStyle w:val="Compact"/>
              <w:jc w:val="right"/>
            </w:pPr>
            <w:r>
              <w:t xml:space="preserve">666.7975</w:t>
            </w:r>
          </w:p>
        </w:tc>
      </w:tr>
      <w:tr>
        <w:tc>
          <w:p>
            <w:pPr>
              <w:pStyle w:val="Compact"/>
              <w:jc w:val="left"/>
            </w:pPr>
            <w:r>
              <w:t xml:space="preserve">Large Central Metro</w:t>
            </w:r>
          </w:p>
        </w:tc>
        <w:tc>
          <w:p>
            <w:pPr>
              <w:pStyle w:val="Compact"/>
              <w:jc w:val="left"/>
            </w:pPr>
            <w:r>
              <w:t xml:space="preserve">28-364d</w:t>
            </w:r>
          </w:p>
        </w:tc>
        <w:tc>
          <w:p>
            <w:pPr>
              <w:pStyle w:val="Compact"/>
              <w:jc w:val="right"/>
            </w:pPr>
            <w:r>
              <w:t xml:space="preserve">786.9708</w:t>
            </w:r>
          </w:p>
        </w:tc>
      </w:tr>
      <w:tr>
        <w:tc>
          <w:p>
            <w:pPr>
              <w:pStyle w:val="Compact"/>
              <w:jc w:val="left"/>
            </w:pPr>
            <w:r>
              <w:t xml:space="preserve">Large Fringe Metro</w:t>
            </w:r>
          </w:p>
        </w:tc>
        <w:tc>
          <w:p>
            <w:pPr>
              <w:pStyle w:val="Compact"/>
              <w:jc w:val="left"/>
            </w:pPr>
            <w:r>
              <w:t xml:space="preserve">28-364d</w:t>
            </w:r>
          </w:p>
        </w:tc>
        <w:tc>
          <w:p>
            <w:pPr>
              <w:pStyle w:val="Compact"/>
              <w:jc w:val="right"/>
            </w:pPr>
            <w:r>
              <w:t xml:space="preserve">513.2283</w:t>
            </w:r>
          </w:p>
        </w:tc>
      </w:tr>
      <w:tr>
        <w:tc>
          <w:p>
            <w:pPr>
              <w:pStyle w:val="Compact"/>
              <w:jc w:val="left"/>
            </w:pPr>
            <w:r>
              <w:t xml:space="preserve">Medium Metro</w:t>
            </w:r>
          </w:p>
        </w:tc>
        <w:tc>
          <w:p>
            <w:pPr>
              <w:pStyle w:val="Compact"/>
              <w:jc w:val="left"/>
            </w:pPr>
            <w:r>
              <w:t xml:space="preserve">28-364d</w:t>
            </w:r>
          </w:p>
        </w:tc>
        <w:tc>
          <w:p>
            <w:pPr>
              <w:pStyle w:val="Compact"/>
              <w:jc w:val="right"/>
            </w:pPr>
            <w:r>
              <w:t xml:space="preserve">588.8968</w:t>
            </w:r>
          </w:p>
        </w:tc>
      </w:tr>
      <w:tr>
        <w:tc>
          <w:p>
            <w:pPr>
              <w:pStyle w:val="Compact"/>
              <w:jc w:val="left"/>
            </w:pPr>
            <w:r>
              <w:t xml:space="preserve">Micropolitan (non-metro)</w:t>
            </w:r>
          </w:p>
        </w:tc>
        <w:tc>
          <w:p>
            <w:pPr>
              <w:pStyle w:val="Compact"/>
              <w:jc w:val="left"/>
            </w:pPr>
            <w:r>
              <w:t xml:space="preserve">28-364d</w:t>
            </w:r>
          </w:p>
        </w:tc>
        <w:tc>
          <w:p>
            <w:pPr>
              <w:pStyle w:val="Compact"/>
              <w:jc w:val="right"/>
            </w:pPr>
            <w:r>
              <w:t xml:space="preserve">293.6293</w:t>
            </w:r>
          </w:p>
        </w:tc>
      </w:tr>
      <w:tr>
        <w:tc>
          <w:p>
            <w:pPr>
              <w:pStyle w:val="Compact"/>
              <w:jc w:val="left"/>
            </w:pPr>
            <w:r>
              <w:t xml:space="preserve">NonCore (non-metro)</w:t>
            </w:r>
          </w:p>
        </w:tc>
        <w:tc>
          <w:p>
            <w:pPr>
              <w:pStyle w:val="Compact"/>
              <w:jc w:val="left"/>
            </w:pPr>
            <w:r>
              <w:t xml:space="preserve">28-364d</w:t>
            </w:r>
          </w:p>
        </w:tc>
        <w:tc>
          <w:p>
            <w:pPr>
              <w:pStyle w:val="Compact"/>
              <w:jc w:val="right"/>
            </w:pPr>
            <w:r>
              <w:t xml:space="preserve">224.9908</w:t>
            </w:r>
          </w:p>
        </w:tc>
      </w:tr>
      <w:tr>
        <w:tc>
          <w:p>
            <w:pPr>
              <w:pStyle w:val="Compact"/>
              <w:jc w:val="left"/>
            </w:pPr>
            <w:r>
              <w:t xml:space="preserve">Small Metro</w:t>
            </w:r>
          </w:p>
        </w:tc>
        <w:tc>
          <w:p>
            <w:pPr>
              <w:pStyle w:val="Compact"/>
              <w:jc w:val="left"/>
            </w:pPr>
            <w:r>
              <w:t xml:space="preserve">28-364d</w:t>
            </w:r>
          </w:p>
        </w:tc>
        <w:tc>
          <w:p>
            <w:pPr>
              <w:pStyle w:val="Compact"/>
              <w:jc w:val="right"/>
            </w:pPr>
            <w:r>
              <w:t xml:space="preserve">299.5517</w:t>
            </w:r>
          </w:p>
        </w:tc>
      </w:tr>
      <w:tr>
        <w:tc>
          <w:p>
            <w:pPr>
              <w:pStyle w:val="Compact"/>
              <w:jc w:val="left"/>
            </w:pPr>
            <w:r>
              <w:t xml:space="preserve">Large Central Metro</w:t>
            </w:r>
          </w:p>
        </w:tc>
        <w:tc>
          <w:p>
            <w:pPr>
              <w:pStyle w:val="Compact"/>
              <w:jc w:val="left"/>
            </w:pPr>
            <w:r>
              <w:t xml:space="preserve">7-27d</w:t>
            </w:r>
          </w:p>
        </w:tc>
        <w:tc>
          <w:p>
            <w:pPr>
              <w:pStyle w:val="Compact"/>
              <w:jc w:val="right"/>
            </w:pPr>
            <w:r>
              <w:t xml:space="preserve">442.9174</w:t>
            </w:r>
          </w:p>
        </w:tc>
      </w:tr>
      <w:tr>
        <w:tc>
          <w:p>
            <w:pPr>
              <w:pStyle w:val="Compact"/>
              <w:jc w:val="left"/>
            </w:pPr>
            <w:r>
              <w:t xml:space="preserve">Large Fringe Metro</w:t>
            </w:r>
          </w:p>
        </w:tc>
        <w:tc>
          <w:p>
            <w:pPr>
              <w:pStyle w:val="Compact"/>
              <w:jc w:val="left"/>
            </w:pPr>
            <w:r>
              <w:t xml:space="preserve">7-27d</w:t>
            </w:r>
          </w:p>
        </w:tc>
        <w:tc>
          <w:p>
            <w:pPr>
              <w:pStyle w:val="Compact"/>
              <w:jc w:val="right"/>
            </w:pPr>
            <w:r>
              <w:t xml:space="preserve">297.7879</w:t>
            </w:r>
          </w:p>
        </w:tc>
      </w:tr>
      <w:tr>
        <w:tc>
          <w:p>
            <w:pPr>
              <w:pStyle w:val="Compact"/>
              <w:jc w:val="left"/>
            </w:pPr>
            <w:r>
              <w:t xml:space="preserve">Medium Metro</w:t>
            </w:r>
          </w:p>
        </w:tc>
        <w:tc>
          <w:p>
            <w:pPr>
              <w:pStyle w:val="Compact"/>
              <w:jc w:val="left"/>
            </w:pPr>
            <w:r>
              <w:t xml:space="preserve">7-27d</w:t>
            </w:r>
          </w:p>
        </w:tc>
        <w:tc>
          <w:p>
            <w:pPr>
              <w:pStyle w:val="Compact"/>
              <w:jc w:val="right"/>
            </w:pPr>
            <w:r>
              <w:t xml:space="preserve">292.8000</w:t>
            </w:r>
          </w:p>
        </w:tc>
      </w:tr>
      <w:tr>
        <w:tc>
          <w:p>
            <w:pPr>
              <w:pStyle w:val="Compact"/>
              <w:jc w:val="left"/>
            </w:pPr>
            <w:r>
              <w:t xml:space="preserve">Micropolitan (non-metro)</w:t>
            </w:r>
          </w:p>
        </w:tc>
        <w:tc>
          <w:p>
            <w:pPr>
              <w:pStyle w:val="Compact"/>
              <w:jc w:val="left"/>
            </w:pPr>
            <w:r>
              <w:t xml:space="preserve">7-27d</w:t>
            </w:r>
          </w:p>
        </w:tc>
        <w:tc>
          <w:p>
            <w:pPr>
              <w:pStyle w:val="Compact"/>
              <w:jc w:val="right"/>
            </w:pPr>
            <w:r>
              <w:t xml:space="preserve">142.4545</w:t>
            </w:r>
          </w:p>
        </w:tc>
      </w:tr>
      <w:tr>
        <w:tc>
          <w:p>
            <w:pPr>
              <w:pStyle w:val="Compact"/>
              <w:jc w:val="left"/>
            </w:pPr>
            <w:r>
              <w:t xml:space="preserve">NonCore (non-metro)</w:t>
            </w:r>
          </w:p>
        </w:tc>
        <w:tc>
          <w:p>
            <w:pPr>
              <w:pStyle w:val="Compact"/>
              <w:jc w:val="left"/>
            </w:pPr>
            <w:r>
              <w:t xml:space="preserve">7-27d</w:t>
            </w:r>
          </w:p>
        </w:tc>
        <w:tc>
          <w:p>
            <w:pPr>
              <w:pStyle w:val="Compact"/>
              <w:jc w:val="right"/>
            </w:pPr>
            <w:r>
              <w:t xml:space="preserve">115.4416</w:t>
            </w:r>
          </w:p>
        </w:tc>
      </w:tr>
      <w:tr>
        <w:tc>
          <w:p>
            <w:pPr>
              <w:pStyle w:val="Compact"/>
              <w:jc w:val="left"/>
            </w:pPr>
            <w:r>
              <w:t xml:space="preserve">Small Metro</w:t>
            </w:r>
          </w:p>
        </w:tc>
        <w:tc>
          <w:p>
            <w:pPr>
              <w:pStyle w:val="Compact"/>
              <w:jc w:val="left"/>
            </w:pPr>
            <w:r>
              <w:t xml:space="preserve">7-27d</w:t>
            </w:r>
          </w:p>
        </w:tc>
        <w:tc>
          <w:p>
            <w:pPr>
              <w:pStyle w:val="Compact"/>
              <w:jc w:val="right"/>
            </w:pPr>
            <w:r>
              <w:t xml:space="preserve">161.1176</w:t>
            </w:r>
          </w:p>
        </w:tc>
      </w:tr>
    </w:tbl>
    <w:p>
      <w:pPr>
        <w:pStyle w:val="TableCaption"/>
      </w:pPr>
      <w:r>
        <w:t xml:space="preserve">Crude Death Rate By Urbanization and Age Group</w:t>
      </w:r>
    </w:p>
    <w:tbl>
      <w:tblPr>
        <w:tblStyle w:val="TableNormal"/>
        <w:tblW w:type="pct" w:w="0.0"/>
        <w:tblLook w:firstRow="1"/>
        <w:tblCaption w:val="Crude Death Rate By Urbanization and Age Group"/>
      </w:tblPr>
      <w:tblGrid/>
      <w:tr>
        <w:trPr>
          <w:cnfStyle w:firstRow="1"/>
        </w:trPr>
        <w:tc>
          <w:tcPr>
            <w:tcBorders>
              <w:bottom w:val="single"/>
            </w:tcBorders>
            <w:vAlign w:val="bottom"/>
          </w:tcPr>
          <w:p>
            <w:pPr>
              <w:pStyle w:val="Compact"/>
              <w:jc w:val="left"/>
            </w:pPr>
            <w:r>
              <w:t xml:space="preserve">urbanization</w:t>
            </w:r>
          </w:p>
        </w:tc>
        <w:tc>
          <w:tcPr>
            <w:tcBorders>
              <w:bottom w:val="single"/>
            </w:tcBorders>
            <w:vAlign w:val="bottom"/>
          </w:tcPr>
          <w:p>
            <w:pPr>
              <w:pStyle w:val="Compact"/>
              <w:jc w:val="left"/>
            </w:pPr>
            <w:r>
              <w:t xml:space="preserve">age.group</w:t>
            </w:r>
          </w:p>
        </w:tc>
        <w:tc>
          <w:tcPr>
            <w:tcBorders>
              <w:bottom w:val="single"/>
            </w:tcBorders>
            <w:vAlign w:val="bottom"/>
          </w:tcPr>
          <w:p>
            <w:pPr>
              <w:pStyle w:val="Compact"/>
              <w:jc w:val="right"/>
            </w:pPr>
            <w:r>
              <w:t xml:space="preserve">crude.rate</w:t>
            </w:r>
          </w:p>
        </w:tc>
      </w:tr>
      <w:tr>
        <w:tc>
          <w:p>
            <w:pPr>
              <w:pStyle w:val="Compact"/>
              <w:jc w:val="left"/>
            </w:pPr>
            <w:r>
              <w:t xml:space="preserve">Large Central Metro</w:t>
            </w:r>
          </w:p>
        </w:tc>
        <w:tc>
          <w:p>
            <w:pPr>
              <w:pStyle w:val="Compact"/>
              <w:jc w:val="left"/>
            </w:pPr>
            <w:r>
              <w:t xml:space="preserve">1-6d</w:t>
            </w:r>
          </w:p>
        </w:tc>
        <w:tc>
          <w:p>
            <w:pPr>
              <w:pStyle w:val="Compact"/>
              <w:jc w:val="right"/>
            </w:pPr>
            <w:r>
              <w:t xml:space="preserve">0.0193182</w:t>
            </w:r>
          </w:p>
        </w:tc>
      </w:tr>
      <w:tr>
        <w:tc>
          <w:p>
            <w:pPr>
              <w:pStyle w:val="Compact"/>
              <w:jc w:val="left"/>
            </w:pPr>
            <w:r>
              <w:t xml:space="preserve">Large Fringe Metro</w:t>
            </w:r>
          </w:p>
        </w:tc>
        <w:tc>
          <w:p>
            <w:pPr>
              <w:pStyle w:val="Compact"/>
              <w:jc w:val="left"/>
            </w:pPr>
            <w:r>
              <w:t xml:space="preserve">1-6d</w:t>
            </w:r>
          </w:p>
        </w:tc>
        <w:tc>
          <w:p>
            <w:pPr>
              <w:pStyle w:val="Compact"/>
              <w:jc w:val="right"/>
            </w:pPr>
            <w:r>
              <w:t xml:space="preserve">0.0189873</w:t>
            </w:r>
          </w:p>
        </w:tc>
      </w:tr>
      <w:tr>
        <w:tc>
          <w:p>
            <w:pPr>
              <w:pStyle w:val="Compact"/>
              <w:jc w:val="left"/>
            </w:pPr>
            <w:r>
              <w:t xml:space="preserve">Medium Metro</w:t>
            </w:r>
          </w:p>
        </w:tc>
        <w:tc>
          <w:p>
            <w:pPr>
              <w:pStyle w:val="Compact"/>
              <w:jc w:val="left"/>
            </w:pPr>
            <w:r>
              <w:t xml:space="preserve">1-6d</w:t>
            </w:r>
          </w:p>
        </w:tc>
        <w:tc>
          <w:p>
            <w:pPr>
              <w:pStyle w:val="Compact"/>
              <w:jc w:val="right"/>
            </w:pPr>
            <w:r>
              <w:t xml:space="preserve">0.0209877</w:t>
            </w:r>
          </w:p>
        </w:tc>
      </w:tr>
      <w:tr>
        <w:tc>
          <w:p>
            <w:pPr>
              <w:pStyle w:val="Compact"/>
              <w:jc w:val="left"/>
            </w:pPr>
            <w:r>
              <w:t xml:space="preserve">Micropolitan (non-metro)</w:t>
            </w:r>
          </w:p>
        </w:tc>
        <w:tc>
          <w:p>
            <w:pPr>
              <w:pStyle w:val="Compact"/>
              <w:jc w:val="left"/>
            </w:pPr>
            <w:r>
              <w:t xml:space="preserve">1-6d</w:t>
            </w:r>
          </w:p>
        </w:tc>
        <w:tc>
          <w:p>
            <w:pPr>
              <w:pStyle w:val="Compact"/>
              <w:jc w:val="right"/>
            </w:pPr>
            <w:r>
              <w:t xml:space="preserve">0.0281250</w:t>
            </w:r>
          </w:p>
        </w:tc>
      </w:tr>
      <w:tr>
        <w:tc>
          <w:p>
            <w:pPr>
              <w:pStyle w:val="Compact"/>
              <w:jc w:val="left"/>
            </w:pPr>
            <w:r>
              <w:t xml:space="preserve">NonCore (non-metro)</w:t>
            </w:r>
          </w:p>
        </w:tc>
        <w:tc>
          <w:p>
            <w:pPr>
              <w:pStyle w:val="Compact"/>
              <w:jc w:val="left"/>
            </w:pPr>
            <w:r>
              <w:t xml:space="preserve">1-6d</w:t>
            </w:r>
          </w:p>
        </w:tc>
        <w:tc>
          <w:p>
            <w:pPr>
              <w:pStyle w:val="Compact"/>
              <w:jc w:val="right"/>
            </w:pPr>
            <w:r>
              <w:t xml:space="preserve">0.0363636</w:t>
            </w:r>
          </w:p>
        </w:tc>
      </w:tr>
      <w:tr>
        <w:tc>
          <w:p>
            <w:pPr>
              <w:pStyle w:val="Compact"/>
              <w:jc w:val="left"/>
            </w:pPr>
            <w:r>
              <w:t xml:space="preserve">Small Metro</w:t>
            </w:r>
          </w:p>
        </w:tc>
        <w:tc>
          <w:p>
            <w:pPr>
              <w:pStyle w:val="Compact"/>
              <w:jc w:val="left"/>
            </w:pPr>
            <w:r>
              <w:t xml:space="preserve">1-6d</w:t>
            </w:r>
          </w:p>
        </w:tc>
        <w:tc>
          <w:p>
            <w:pPr>
              <w:pStyle w:val="Compact"/>
              <w:jc w:val="right"/>
            </w:pPr>
            <w:r>
              <w:t xml:space="preserve">0.0261538</w:t>
            </w:r>
          </w:p>
        </w:tc>
      </w:tr>
      <w:tr>
        <w:tc>
          <w:p>
            <w:pPr>
              <w:pStyle w:val="Compact"/>
              <w:jc w:val="left"/>
            </w:pPr>
            <w:r>
              <w:t xml:space="preserve">Large Central Metro</w:t>
            </w:r>
          </w:p>
        </w:tc>
        <w:tc>
          <w:p>
            <w:pPr>
              <w:pStyle w:val="Compact"/>
              <w:jc w:val="left"/>
            </w:pPr>
            <w:r>
              <w:t xml:space="preserve">1d</w:t>
            </w:r>
          </w:p>
        </w:tc>
        <w:tc>
          <w:p>
            <w:pPr>
              <w:pStyle w:val="Compact"/>
              <w:jc w:val="right"/>
            </w:pPr>
            <w:r>
              <w:t xml:space="preserve">0.0988506</w:t>
            </w:r>
          </w:p>
        </w:tc>
      </w:tr>
      <w:tr>
        <w:tc>
          <w:p>
            <w:pPr>
              <w:pStyle w:val="Compact"/>
              <w:jc w:val="left"/>
            </w:pPr>
            <w:r>
              <w:t xml:space="preserve">Large Fringe Metro</w:t>
            </w:r>
          </w:p>
        </w:tc>
        <w:tc>
          <w:p>
            <w:pPr>
              <w:pStyle w:val="Compact"/>
              <w:jc w:val="left"/>
            </w:pPr>
            <w:r>
              <w:t xml:space="preserve">1d</w:t>
            </w:r>
          </w:p>
        </w:tc>
        <w:tc>
          <w:p>
            <w:pPr>
              <w:pStyle w:val="Compact"/>
              <w:jc w:val="right"/>
            </w:pPr>
            <w:r>
              <w:t xml:space="preserve">0.0987179</w:t>
            </w:r>
          </w:p>
        </w:tc>
      </w:tr>
      <w:tr>
        <w:tc>
          <w:p>
            <w:pPr>
              <w:pStyle w:val="Compact"/>
              <w:jc w:val="left"/>
            </w:pPr>
            <w:r>
              <w:t xml:space="preserve">Medium Metro</w:t>
            </w:r>
          </w:p>
        </w:tc>
        <w:tc>
          <w:p>
            <w:pPr>
              <w:pStyle w:val="Compact"/>
              <w:jc w:val="left"/>
            </w:pPr>
            <w:r>
              <w:t xml:space="preserve">1d</w:t>
            </w:r>
          </w:p>
        </w:tc>
        <w:tc>
          <w:p>
            <w:pPr>
              <w:pStyle w:val="Compact"/>
              <w:jc w:val="right"/>
            </w:pPr>
            <w:r>
              <w:t xml:space="preserve">0.1050633</w:t>
            </w:r>
          </w:p>
        </w:tc>
      </w:tr>
      <w:tr>
        <w:tc>
          <w:p>
            <w:pPr>
              <w:pStyle w:val="Compact"/>
              <w:jc w:val="left"/>
            </w:pPr>
            <w:r>
              <w:t xml:space="preserve">Micropolitan (non-metro)</w:t>
            </w:r>
          </w:p>
        </w:tc>
        <w:tc>
          <w:p>
            <w:pPr>
              <w:pStyle w:val="Compact"/>
              <w:jc w:val="left"/>
            </w:pPr>
            <w:r>
              <w:t xml:space="preserve">1d</w:t>
            </w:r>
          </w:p>
        </w:tc>
        <w:tc>
          <w:p>
            <w:pPr>
              <w:pStyle w:val="Compact"/>
              <w:jc w:val="right"/>
            </w:pPr>
            <w:r>
              <w:t xml:space="preserve">0.1153846</w:t>
            </w:r>
          </w:p>
        </w:tc>
      </w:tr>
      <w:tr>
        <w:tc>
          <w:p>
            <w:pPr>
              <w:pStyle w:val="Compact"/>
              <w:jc w:val="left"/>
            </w:pPr>
            <w:r>
              <w:t xml:space="preserve">NonCore (non-metro)</w:t>
            </w:r>
          </w:p>
        </w:tc>
        <w:tc>
          <w:p>
            <w:pPr>
              <w:pStyle w:val="Compact"/>
              <w:jc w:val="left"/>
            </w:pPr>
            <w:r>
              <w:t xml:space="preserve">1d</w:t>
            </w:r>
          </w:p>
        </w:tc>
        <w:tc>
          <w:p>
            <w:pPr>
              <w:pStyle w:val="Compact"/>
              <w:jc w:val="right"/>
            </w:pPr>
            <w:r>
              <w:t xml:space="preserve">0.1375000</w:t>
            </w:r>
          </w:p>
        </w:tc>
      </w:tr>
      <w:tr>
        <w:tc>
          <w:p>
            <w:pPr>
              <w:pStyle w:val="Compact"/>
              <w:jc w:val="left"/>
            </w:pPr>
            <w:r>
              <w:t xml:space="preserve">Small Metro</w:t>
            </w:r>
          </w:p>
        </w:tc>
        <w:tc>
          <w:p>
            <w:pPr>
              <w:pStyle w:val="Compact"/>
              <w:jc w:val="left"/>
            </w:pPr>
            <w:r>
              <w:t xml:space="preserve">1d</w:t>
            </w:r>
          </w:p>
        </w:tc>
        <w:tc>
          <w:p>
            <w:pPr>
              <w:pStyle w:val="Compact"/>
              <w:jc w:val="right"/>
            </w:pPr>
            <w:r>
              <w:t xml:space="preserve">0.1311475</w:t>
            </w:r>
          </w:p>
        </w:tc>
      </w:tr>
      <w:tr>
        <w:tc>
          <w:p>
            <w:pPr>
              <w:pStyle w:val="Compact"/>
              <w:jc w:val="left"/>
            </w:pPr>
            <w:r>
              <w:t xml:space="preserve">Large Central Metro</w:t>
            </w:r>
          </w:p>
        </w:tc>
        <w:tc>
          <w:p>
            <w:pPr>
              <w:pStyle w:val="Compact"/>
              <w:jc w:val="left"/>
            </w:pPr>
            <w:r>
              <w:t xml:space="preserve">28-364d</w:t>
            </w:r>
          </w:p>
        </w:tc>
        <w:tc>
          <w:p>
            <w:pPr>
              <w:pStyle w:val="Compact"/>
              <w:jc w:val="right"/>
            </w:pPr>
            <w:r>
              <w:t xml:space="preserve">0.0290076</w:t>
            </w:r>
          </w:p>
        </w:tc>
      </w:tr>
      <w:tr>
        <w:tc>
          <w:p>
            <w:pPr>
              <w:pStyle w:val="Compact"/>
              <w:jc w:val="left"/>
            </w:pPr>
            <w:r>
              <w:t xml:space="preserve">Large Fringe Metro</w:t>
            </w:r>
          </w:p>
        </w:tc>
        <w:tc>
          <w:p>
            <w:pPr>
              <w:pStyle w:val="Compact"/>
              <w:jc w:val="left"/>
            </w:pPr>
            <w:r>
              <w:t xml:space="preserve">28-364d</w:t>
            </w:r>
          </w:p>
        </w:tc>
        <w:tc>
          <w:p>
            <w:pPr>
              <w:pStyle w:val="Compact"/>
              <w:jc w:val="right"/>
            </w:pPr>
            <w:r>
              <w:t xml:space="preserve">0.0254237</w:t>
            </w:r>
          </w:p>
        </w:tc>
      </w:tr>
      <w:tr>
        <w:tc>
          <w:p>
            <w:pPr>
              <w:pStyle w:val="Compact"/>
              <w:jc w:val="left"/>
            </w:pPr>
            <w:r>
              <w:t xml:space="preserve">Medium Metro</w:t>
            </w:r>
          </w:p>
        </w:tc>
        <w:tc>
          <w:p>
            <w:pPr>
              <w:pStyle w:val="Compact"/>
              <w:jc w:val="left"/>
            </w:pPr>
            <w:r>
              <w:t xml:space="preserve">28-364d</w:t>
            </w:r>
          </w:p>
        </w:tc>
        <w:tc>
          <w:p>
            <w:pPr>
              <w:pStyle w:val="Compact"/>
              <w:jc w:val="right"/>
            </w:pPr>
            <w:r>
              <w:t xml:space="preserve">0.0350427</w:t>
            </w:r>
          </w:p>
        </w:tc>
      </w:tr>
      <w:tr>
        <w:tc>
          <w:p>
            <w:pPr>
              <w:pStyle w:val="Compact"/>
              <w:jc w:val="left"/>
            </w:pPr>
            <w:r>
              <w:t xml:space="preserve">Micropolitan (non-metro)</w:t>
            </w:r>
          </w:p>
        </w:tc>
        <w:tc>
          <w:p>
            <w:pPr>
              <w:pStyle w:val="Compact"/>
              <w:jc w:val="left"/>
            </w:pPr>
            <w:r>
              <w:t xml:space="preserve">28-364d</w:t>
            </w:r>
          </w:p>
        </w:tc>
        <w:tc>
          <w:p>
            <w:pPr>
              <w:pStyle w:val="Compact"/>
              <w:jc w:val="right"/>
            </w:pPr>
            <w:r>
              <w:t xml:space="preserve">0.0525773</w:t>
            </w:r>
          </w:p>
        </w:tc>
      </w:tr>
      <w:tr>
        <w:tc>
          <w:p>
            <w:pPr>
              <w:pStyle w:val="Compact"/>
              <w:jc w:val="left"/>
            </w:pPr>
            <w:r>
              <w:t xml:space="preserve">NonCore (non-metro)</w:t>
            </w:r>
          </w:p>
        </w:tc>
        <w:tc>
          <w:p>
            <w:pPr>
              <w:pStyle w:val="Compact"/>
              <w:jc w:val="left"/>
            </w:pPr>
            <w:r>
              <w:t xml:space="preserve">28-364d</w:t>
            </w:r>
          </w:p>
        </w:tc>
        <w:tc>
          <w:p>
            <w:pPr>
              <w:pStyle w:val="Compact"/>
              <w:jc w:val="right"/>
            </w:pPr>
            <w:r>
              <w:t xml:space="preserve">0.0632184</w:t>
            </w:r>
          </w:p>
        </w:tc>
      </w:tr>
      <w:tr>
        <w:tc>
          <w:p>
            <w:pPr>
              <w:pStyle w:val="Compact"/>
              <w:jc w:val="left"/>
            </w:pPr>
            <w:r>
              <w:t xml:space="preserve">Small Metro</w:t>
            </w:r>
          </w:p>
        </w:tc>
        <w:tc>
          <w:p>
            <w:pPr>
              <w:pStyle w:val="Compact"/>
              <w:jc w:val="left"/>
            </w:pPr>
            <w:r>
              <w:t xml:space="preserve">28-364d</w:t>
            </w:r>
          </w:p>
        </w:tc>
        <w:tc>
          <w:p>
            <w:pPr>
              <w:pStyle w:val="Compact"/>
              <w:jc w:val="right"/>
            </w:pPr>
            <w:r>
              <w:t xml:space="preserve">0.0474227</w:t>
            </w:r>
          </w:p>
        </w:tc>
      </w:tr>
      <w:tr>
        <w:tc>
          <w:p>
            <w:pPr>
              <w:pStyle w:val="Compact"/>
              <w:jc w:val="left"/>
            </w:pPr>
            <w:r>
              <w:t xml:space="preserve">Large Central Metro</w:t>
            </w:r>
          </w:p>
        </w:tc>
        <w:tc>
          <w:p>
            <w:pPr>
              <w:pStyle w:val="Compact"/>
              <w:jc w:val="left"/>
            </w:pPr>
            <w:r>
              <w:t xml:space="preserve">7-27d</w:t>
            </w:r>
          </w:p>
        </w:tc>
        <w:tc>
          <w:p>
            <w:pPr>
              <w:pStyle w:val="Compact"/>
              <w:jc w:val="right"/>
            </w:pPr>
            <w:r>
              <w:t xml:space="preserve">0.0153061</w:t>
            </w:r>
          </w:p>
        </w:tc>
      </w:tr>
      <w:tr>
        <w:tc>
          <w:p>
            <w:pPr>
              <w:pStyle w:val="Compact"/>
              <w:jc w:val="left"/>
            </w:pPr>
            <w:r>
              <w:t xml:space="preserve">Large Fringe Metro</w:t>
            </w:r>
          </w:p>
        </w:tc>
        <w:tc>
          <w:p>
            <w:pPr>
              <w:pStyle w:val="Compact"/>
              <w:jc w:val="left"/>
            </w:pPr>
            <w:r>
              <w:t xml:space="preserve">7-27d</w:t>
            </w:r>
          </w:p>
        </w:tc>
        <w:tc>
          <w:p>
            <w:pPr>
              <w:pStyle w:val="Compact"/>
              <w:jc w:val="right"/>
            </w:pPr>
            <w:r>
              <w:t xml:space="preserve">0.0131868</w:t>
            </w:r>
          </w:p>
        </w:tc>
      </w:tr>
      <w:tr>
        <w:tc>
          <w:p>
            <w:pPr>
              <w:pStyle w:val="Compact"/>
              <w:jc w:val="left"/>
            </w:pPr>
            <w:r>
              <w:t xml:space="preserve">Medium Metro</w:t>
            </w:r>
          </w:p>
        </w:tc>
        <w:tc>
          <w:p>
            <w:pPr>
              <w:pStyle w:val="Compact"/>
              <w:jc w:val="left"/>
            </w:pPr>
            <w:r>
              <w:t xml:space="preserve">7-27d</w:t>
            </w:r>
          </w:p>
        </w:tc>
        <w:tc>
          <w:p>
            <w:pPr>
              <w:pStyle w:val="Compact"/>
              <w:jc w:val="right"/>
            </w:pPr>
            <w:r>
              <w:t xml:space="preserve">0.0141304</w:t>
            </w:r>
          </w:p>
        </w:tc>
      </w:tr>
      <w:tr>
        <w:tc>
          <w:p>
            <w:pPr>
              <w:pStyle w:val="Compact"/>
              <w:jc w:val="left"/>
            </w:pPr>
            <w:r>
              <w:t xml:space="preserve">Micropolitan (non-metro)</w:t>
            </w:r>
          </w:p>
        </w:tc>
        <w:tc>
          <w:p>
            <w:pPr>
              <w:pStyle w:val="Compact"/>
              <w:jc w:val="left"/>
            </w:pPr>
            <w:r>
              <w:t xml:space="preserve">7-27d</w:t>
            </w:r>
          </w:p>
        </w:tc>
        <w:tc>
          <w:p>
            <w:pPr>
              <w:pStyle w:val="Compact"/>
              <w:jc w:val="right"/>
            </w:pPr>
            <w:r>
              <w:t xml:space="preserve">0.0200000</w:t>
            </w:r>
          </w:p>
        </w:tc>
      </w:tr>
      <w:tr>
        <w:tc>
          <w:p>
            <w:pPr>
              <w:pStyle w:val="Compact"/>
              <w:jc w:val="left"/>
            </w:pPr>
            <w:r>
              <w:t xml:space="preserve">NonCore (non-metro)</w:t>
            </w:r>
          </w:p>
        </w:tc>
        <w:tc>
          <w:p>
            <w:pPr>
              <w:pStyle w:val="Compact"/>
              <w:jc w:val="left"/>
            </w:pPr>
            <w:r>
              <w:t xml:space="preserve">7-27d</w:t>
            </w:r>
          </w:p>
        </w:tc>
        <w:tc>
          <w:p>
            <w:pPr>
              <w:pStyle w:val="Compact"/>
              <w:jc w:val="right"/>
            </w:pPr>
            <w:r>
              <w:t xml:space="preserve">0.0258065</w:t>
            </w:r>
          </w:p>
        </w:tc>
      </w:tr>
      <w:tr>
        <w:tc>
          <w:p>
            <w:pPr>
              <w:pStyle w:val="Compact"/>
              <w:jc w:val="left"/>
            </w:pPr>
            <w:r>
              <w:t xml:space="preserve">Small Metro</w:t>
            </w:r>
          </w:p>
        </w:tc>
        <w:tc>
          <w:p>
            <w:pPr>
              <w:pStyle w:val="Compact"/>
              <w:jc w:val="left"/>
            </w:pPr>
            <w:r>
              <w:t xml:space="preserve">7-27d</w:t>
            </w:r>
          </w:p>
        </w:tc>
        <w:tc>
          <w:p>
            <w:pPr>
              <w:pStyle w:val="Compact"/>
              <w:jc w:val="right"/>
            </w:pPr>
            <w:r>
              <w:t xml:space="preserve">0.0211268</w:t>
            </w:r>
          </w:p>
        </w:tc>
      </w:tr>
    </w:tbl>
    <w:p>
      <w:pPr>
        <w:pStyle w:val="TableCaption"/>
      </w:pPr>
      <w:r>
        <w:t xml:space="preserve">SIDS Deaths By Urbanization and Age Group</w:t>
      </w:r>
    </w:p>
    <w:tbl>
      <w:tblPr>
        <w:tblStyle w:val="TableNormal"/>
        <w:tblW w:type="pct" w:w="0.0"/>
        <w:tblLook w:firstRow="1"/>
        <w:tblCaption w:val="SIDS Deaths By Urbanization and Age Group"/>
      </w:tblPr>
      <w:tblGrid/>
      <w:tr>
        <w:trPr>
          <w:cnfStyle w:firstRow="1"/>
        </w:trPr>
        <w:tc>
          <w:tcPr>
            <w:tcBorders>
              <w:bottom w:val="single"/>
            </w:tcBorders>
            <w:vAlign w:val="bottom"/>
          </w:tcPr>
          <w:p>
            <w:pPr>
              <w:pStyle w:val="Compact"/>
              <w:jc w:val="left"/>
            </w:pPr>
            <w:r>
              <w:t xml:space="preserve">urbanization</w:t>
            </w:r>
          </w:p>
        </w:tc>
        <w:tc>
          <w:tcPr>
            <w:tcBorders>
              <w:bottom w:val="single"/>
            </w:tcBorders>
            <w:vAlign w:val="bottom"/>
          </w:tcPr>
          <w:p>
            <w:pPr>
              <w:pStyle w:val="Compact"/>
              <w:jc w:val="left"/>
            </w:pPr>
            <w:r>
              <w:t xml:space="preserve">age.group</w:t>
            </w:r>
          </w:p>
        </w:tc>
        <w:tc>
          <w:tcPr>
            <w:tcBorders>
              <w:bottom w:val="single"/>
            </w:tcBorders>
            <w:vAlign w:val="bottom"/>
          </w:tcPr>
          <w:p>
            <w:pPr>
              <w:pStyle w:val="Compact"/>
              <w:jc w:val="right"/>
            </w:pPr>
            <w:r>
              <w:t xml:space="preserve">crude.rate</w:t>
            </w:r>
          </w:p>
        </w:tc>
      </w:tr>
      <w:tr>
        <w:tc>
          <w:p>
            <w:pPr>
              <w:pStyle w:val="Compact"/>
              <w:jc w:val="left"/>
            </w:pPr>
            <w:r>
              <w:t xml:space="preserve">Large Central Metro</w:t>
            </w:r>
          </w:p>
        </w:tc>
        <w:tc>
          <w:p>
            <w:pPr>
              <w:pStyle w:val="Compact"/>
              <w:jc w:val="left"/>
            </w:pPr>
            <w:r>
              <w:t xml:space="preserve">1-6d</w:t>
            </w:r>
          </w:p>
        </w:tc>
        <w:tc>
          <w:p>
            <w:pPr>
              <w:pStyle w:val="Compact"/>
              <w:jc w:val="right"/>
            </w:pPr>
            <w:r>
              <w:t xml:space="preserve">0.0</w:t>
            </w:r>
          </w:p>
        </w:tc>
      </w:tr>
      <w:tr>
        <w:tc>
          <w:p>
            <w:pPr>
              <w:pStyle w:val="Compact"/>
              <w:jc w:val="left"/>
            </w:pPr>
            <w:r>
              <w:t xml:space="preserve">Large Fringe Metro</w:t>
            </w:r>
          </w:p>
        </w:tc>
        <w:tc>
          <w:p>
            <w:pPr>
              <w:pStyle w:val="Compact"/>
              <w:jc w:val="left"/>
            </w:pPr>
            <w:r>
              <w:t xml:space="preserve">1-6d</w:t>
            </w:r>
          </w:p>
        </w:tc>
        <w:tc>
          <w:p>
            <w:pPr>
              <w:pStyle w:val="Compact"/>
              <w:jc w:val="right"/>
            </w:pPr>
            <w:r>
              <w:t xml:space="preserve">0.0</w:t>
            </w:r>
          </w:p>
        </w:tc>
      </w:tr>
      <w:tr>
        <w:tc>
          <w:p>
            <w:pPr>
              <w:pStyle w:val="Compact"/>
              <w:jc w:val="left"/>
            </w:pPr>
            <w:r>
              <w:t xml:space="preserve">Medium Metro</w:t>
            </w:r>
          </w:p>
        </w:tc>
        <w:tc>
          <w:p>
            <w:pPr>
              <w:pStyle w:val="Compact"/>
              <w:jc w:val="left"/>
            </w:pPr>
            <w:r>
              <w:t xml:space="preserve">1-6d</w:t>
            </w:r>
          </w:p>
        </w:tc>
        <w:tc>
          <w:p>
            <w:pPr>
              <w:pStyle w:val="Compact"/>
              <w:jc w:val="right"/>
            </w:pPr>
            <w:r>
              <w:t xml:space="preserve">0.0</w:t>
            </w:r>
          </w:p>
        </w:tc>
      </w:tr>
      <w:tr>
        <w:tc>
          <w:p>
            <w:pPr>
              <w:pStyle w:val="Compact"/>
              <w:jc w:val="left"/>
            </w:pPr>
            <w:r>
              <w:t xml:space="preserve">Micropolitan (non-metro)</w:t>
            </w:r>
          </w:p>
        </w:tc>
        <w:tc>
          <w:p>
            <w:pPr>
              <w:pStyle w:val="Compact"/>
              <w:jc w:val="left"/>
            </w:pPr>
            <w:r>
              <w:t xml:space="preserve">1-6d</w:t>
            </w:r>
          </w:p>
        </w:tc>
        <w:tc>
          <w:p>
            <w:pPr>
              <w:pStyle w:val="Compact"/>
              <w:jc w:val="right"/>
            </w:pPr>
            <w:r>
              <w:t xml:space="preserve">0.0</w:t>
            </w:r>
          </w:p>
        </w:tc>
      </w:tr>
      <w:tr>
        <w:tc>
          <w:p>
            <w:pPr>
              <w:pStyle w:val="Compact"/>
              <w:jc w:val="left"/>
            </w:pPr>
            <w:r>
              <w:t xml:space="preserve">NonCore (non-metro)</w:t>
            </w:r>
          </w:p>
        </w:tc>
        <w:tc>
          <w:p>
            <w:pPr>
              <w:pStyle w:val="Compact"/>
              <w:jc w:val="left"/>
            </w:pPr>
            <w:r>
              <w:t xml:space="preserve">1-6d</w:t>
            </w:r>
          </w:p>
        </w:tc>
        <w:tc>
          <w:p>
            <w:pPr>
              <w:pStyle w:val="Compact"/>
              <w:jc w:val="right"/>
            </w:pPr>
            <w:r>
              <w:t xml:space="preserve">0.0</w:t>
            </w:r>
          </w:p>
        </w:tc>
      </w:tr>
      <w:tr>
        <w:tc>
          <w:p>
            <w:pPr>
              <w:pStyle w:val="Compact"/>
              <w:jc w:val="left"/>
            </w:pPr>
            <w:r>
              <w:t xml:space="preserve">Small Metro</w:t>
            </w:r>
          </w:p>
        </w:tc>
        <w:tc>
          <w:p>
            <w:pPr>
              <w:pStyle w:val="Compact"/>
              <w:jc w:val="left"/>
            </w:pPr>
            <w:r>
              <w:t xml:space="preserve">1-6d</w:t>
            </w:r>
          </w:p>
        </w:tc>
        <w:tc>
          <w:p>
            <w:pPr>
              <w:pStyle w:val="Compact"/>
              <w:jc w:val="right"/>
            </w:pPr>
            <w:r>
              <w:t xml:space="preserve">0.0</w:t>
            </w:r>
          </w:p>
        </w:tc>
      </w:tr>
      <w:tr>
        <w:tc>
          <w:p>
            <w:pPr>
              <w:pStyle w:val="Compact"/>
              <w:jc w:val="left"/>
            </w:pPr>
            <w:r>
              <w:t xml:space="preserve">Large Central Metro</w:t>
            </w:r>
          </w:p>
        </w:tc>
        <w:tc>
          <w:p>
            <w:pPr>
              <w:pStyle w:val="Compact"/>
              <w:jc w:val="left"/>
            </w:pPr>
            <w:r>
              <w:t xml:space="preserve">1d</w:t>
            </w:r>
          </w:p>
        </w:tc>
        <w:tc>
          <w:p>
            <w:pPr>
              <w:pStyle w:val="Compact"/>
              <w:jc w:val="right"/>
            </w:pPr>
            <w:r>
              <w:t xml:space="preserve">0.0</w:t>
            </w:r>
          </w:p>
        </w:tc>
      </w:tr>
      <w:tr>
        <w:tc>
          <w:p>
            <w:pPr>
              <w:pStyle w:val="Compact"/>
              <w:jc w:val="left"/>
            </w:pPr>
            <w:r>
              <w:t xml:space="preserve">Large Fringe Metro</w:t>
            </w:r>
          </w:p>
        </w:tc>
        <w:tc>
          <w:p>
            <w:pPr>
              <w:pStyle w:val="Compact"/>
              <w:jc w:val="left"/>
            </w:pPr>
            <w:r>
              <w:t xml:space="preserve">1d</w:t>
            </w:r>
          </w:p>
        </w:tc>
        <w:tc>
          <w:p>
            <w:pPr>
              <w:pStyle w:val="Compact"/>
              <w:jc w:val="right"/>
            </w:pPr>
            <w:r>
              <w:t xml:space="preserve">0.0</w:t>
            </w:r>
          </w:p>
        </w:tc>
      </w:tr>
      <w:tr>
        <w:tc>
          <w:p>
            <w:pPr>
              <w:pStyle w:val="Compact"/>
              <w:jc w:val="left"/>
            </w:pPr>
            <w:r>
              <w:t xml:space="preserve">Medium Metro</w:t>
            </w:r>
          </w:p>
        </w:tc>
        <w:tc>
          <w:p>
            <w:pPr>
              <w:pStyle w:val="Compact"/>
              <w:jc w:val="left"/>
            </w:pPr>
            <w:r>
              <w:t xml:space="preserve">1d</w:t>
            </w:r>
          </w:p>
        </w:tc>
        <w:tc>
          <w:p>
            <w:pPr>
              <w:pStyle w:val="Compact"/>
              <w:jc w:val="right"/>
            </w:pPr>
            <w:r>
              <w:t xml:space="preserve">0.0</w:t>
            </w:r>
          </w:p>
        </w:tc>
      </w:tr>
      <w:tr>
        <w:tc>
          <w:p>
            <w:pPr>
              <w:pStyle w:val="Compact"/>
              <w:jc w:val="left"/>
            </w:pPr>
            <w:r>
              <w:t xml:space="preserve">Large Central Metro</w:t>
            </w:r>
          </w:p>
        </w:tc>
        <w:tc>
          <w:p>
            <w:pPr>
              <w:pStyle w:val="Compact"/>
              <w:jc w:val="left"/>
            </w:pPr>
            <w:r>
              <w:t xml:space="preserve">28-364d</w:t>
            </w:r>
          </w:p>
        </w:tc>
        <w:tc>
          <w:p>
            <w:pPr>
              <w:pStyle w:val="Compact"/>
              <w:jc w:val="right"/>
            </w:pPr>
            <w:r>
              <w:t xml:space="preserve">0.4</w:t>
            </w:r>
          </w:p>
        </w:tc>
      </w:tr>
      <w:tr>
        <w:tc>
          <w:p>
            <w:pPr>
              <w:pStyle w:val="Compact"/>
              <w:jc w:val="left"/>
            </w:pPr>
            <w:r>
              <w:t xml:space="preserve">Large Fringe Metro</w:t>
            </w:r>
          </w:p>
        </w:tc>
        <w:tc>
          <w:p>
            <w:pPr>
              <w:pStyle w:val="Compact"/>
              <w:jc w:val="left"/>
            </w:pPr>
            <w:r>
              <w:t xml:space="preserve">28-364d</w:t>
            </w:r>
          </w:p>
        </w:tc>
        <w:tc>
          <w:p>
            <w:pPr>
              <w:pStyle w:val="Compact"/>
              <w:jc w:val="right"/>
            </w:pPr>
            <w:r>
              <w:t xml:space="preserve">0.4</w:t>
            </w:r>
          </w:p>
        </w:tc>
      </w:tr>
      <w:tr>
        <w:tc>
          <w:p>
            <w:pPr>
              <w:pStyle w:val="Compact"/>
              <w:jc w:val="left"/>
            </w:pPr>
            <w:r>
              <w:t xml:space="preserve">Medium Metro</w:t>
            </w:r>
          </w:p>
        </w:tc>
        <w:tc>
          <w:p>
            <w:pPr>
              <w:pStyle w:val="Compact"/>
              <w:jc w:val="left"/>
            </w:pPr>
            <w:r>
              <w:t xml:space="preserve">28-364d</w:t>
            </w:r>
          </w:p>
        </w:tc>
        <w:tc>
          <w:p>
            <w:pPr>
              <w:pStyle w:val="Compact"/>
              <w:jc w:val="right"/>
            </w:pPr>
            <w:r>
              <w:t xml:space="preserve">0.5</w:t>
            </w:r>
          </w:p>
        </w:tc>
      </w:tr>
      <w:tr>
        <w:tc>
          <w:p>
            <w:pPr>
              <w:pStyle w:val="Compact"/>
              <w:jc w:val="left"/>
            </w:pPr>
            <w:r>
              <w:t xml:space="preserve">Micropolitan (non-metro)</w:t>
            </w:r>
          </w:p>
        </w:tc>
        <w:tc>
          <w:p>
            <w:pPr>
              <w:pStyle w:val="Compact"/>
              <w:jc w:val="left"/>
            </w:pPr>
            <w:r>
              <w:t xml:space="preserve">28-364d</w:t>
            </w:r>
          </w:p>
        </w:tc>
        <w:tc>
          <w:p>
            <w:pPr>
              <w:pStyle w:val="Compact"/>
              <w:jc w:val="right"/>
            </w:pPr>
            <w:r>
              <w:t xml:space="preserve">0.7</w:t>
            </w:r>
          </w:p>
        </w:tc>
      </w:tr>
      <w:tr>
        <w:tc>
          <w:p>
            <w:pPr>
              <w:pStyle w:val="Compact"/>
              <w:jc w:val="left"/>
            </w:pPr>
            <w:r>
              <w:t xml:space="preserve">NonCore (non-metro)</w:t>
            </w:r>
          </w:p>
        </w:tc>
        <w:tc>
          <w:p>
            <w:pPr>
              <w:pStyle w:val="Compact"/>
              <w:jc w:val="left"/>
            </w:pPr>
            <w:r>
              <w:t xml:space="preserve">28-364d</w:t>
            </w:r>
          </w:p>
        </w:tc>
        <w:tc>
          <w:p>
            <w:pPr>
              <w:pStyle w:val="Compact"/>
              <w:jc w:val="right"/>
            </w:pPr>
            <w:r>
              <w:t xml:space="preserve">0.8</w:t>
            </w:r>
          </w:p>
        </w:tc>
      </w:tr>
      <w:tr>
        <w:tc>
          <w:p>
            <w:pPr>
              <w:pStyle w:val="Compact"/>
              <w:jc w:val="left"/>
            </w:pPr>
            <w:r>
              <w:t xml:space="preserve">Small Metro</w:t>
            </w:r>
          </w:p>
        </w:tc>
        <w:tc>
          <w:p>
            <w:pPr>
              <w:pStyle w:val="Compact"/>
              <w:jc w:val="left"/>
            </w:pPr>
            <w:r>
              <w:t xml:space="preserve">28-364d</w:t>
            </w:r>
          </w:p>
        </w:tc>
        <w:tc>
          <w:p>
            <w:pPr>
              <w:pStyle w:val="Compact"/>
              <w:jc w:val="right"/>
            </w:pPr>
            <w:r>
              <w:t xml:space="preserve">0.6</w:t>
            </w:r>
          </w:p>
        </w:tc>
      </w:tr>
      <w:tr>
        <w:tc>
          <w:p>
            <w:pPr>
              <w:pStyle w:val="Compact"/>
              <w:jc w:val="left"/>
            </w:pPr>
            <w:r>
              <w:t xml:space="preserve">Large Central Metro</w:t>
            </w:r>
          </w:p>
        </w:tc>
        <w:tc>
          <w:p>
            <w:pPr>
              <w:pStyle w:val="Compact"/>
              <w:jc w:val="left"/>
            </w:pPr>
            <w:r>
              <w:t xml:space="preserve">7-27d</w:t>
            </w:r>
          </w:p>
        </w:tc>
        <w:tc>
          <w:p>
            <w:pPr>
              <w:pStyle w:val="Compact"/>
              <w:jc w:val="right"/>
            </w:pPr>
            <w:r>
              <w:t xml:space="preserve">0.0</w:t>
            </w:r>
          </w:p>
        </w:tc>
      </w:tr>
      <w:tr>
        <w:tc>
          <w:p>
            <w:pPr>
              <w:pStyle w:val="Compact"/>
              <w:jc w:val="left"/>
            </w:pPr>
            <w:r>
              <w:t xml:space="preserve">Large Fringe Metro</w:t>
            </w:r>
          </w:p>
        </w:tc>
        <w:tc>
          <w:p>
            <w:pPr>
              <w:pStyle w:val="Compact"/>
              <w:jc w:val="left"/>
            </w:pPr>
            <w:r>
              <w:t xml:space="preserve">7-27d</w:t>
            </w:r>
          </w:p>
        </w:tc>
        <w:tc>
          <w:p>
            <w:pPr>
              <w:pStyle w:val="Compact"/>
              <w:jc w:val="right"/>
            </w:pPr>
            <w:r>
              <w:t xml:space="preserve">0.0</w:t>
            </w:r>
          </w:p>
        </w:tc>
      </w:tr>
      <w:tr>
        <w:tc>
          <w:p>
            <w:pPr>
              <w:pStyle w:val="Compact"/>
              <w:jc w:val="left"/>
            </w:pPr>
            <w:r>
              <w:t xml:space="preserve">Medium Metro</w:t>
            </w:r>
          </w:p>
        </w:tc>
        <w:tc>
          <w:p>
            <w:pPr>
              <w:pStyle w:val="Compact"/>
              <w:jc w:val="left"/>
            </w:pPr>
            <w:r>
              <w:t xml:space="preserve">7-27d</w:t>
            </w:r>
          </w:p>
        </w:tc>
        <w:tc>
          <w:p>
            <w:pPr>
              <w:pStyle w:val="Compact"/>
              <w:jc w:val="right"/>
            </w:pPr>
            <w:r>
              <w:t xml:space="preserve">0.0</w:t>
            </w:r>
          </w:p>
        </w:tc>
      </w:tr>
      <w:tr>
        <w:tc>
          <w:p>
            <w:pPr>
              <w:pStyle w:val="Compact"/>
              <w:jc w:val="left"/>
            </w:pPr>
            <w:r>
              <w:t xml:space="preserve">Micropolitan (non-metro)</w:t>
            </w:r>
          </w:p>
        </w:tc>
        <w:tc>
          <w:p>
            <w:pPr>
              <w:pStyle w:val="Compact"/>
              <w:jc w:val="left"/>
            </w:pPr>
            <w:r>
              <w:t xml:space="preserve">7-27d</w:t>
            </w:r>
          </w:p>
        </w:tc>
        <w:tc>
          <w:p>
            <w:pPr>
              <w:pStyle w:val="Compact"/>
              <w:jc w:val="right"/>
            </w:pPr>
            <w:r>
              <w:t xml:space="preserve">0.1</w:t>
            </w:r>
          </w:p>
        </w:tc>
      </w:tr>
      <w:tr>
        <w:tc>
          <w:p>
            <w:pPr>
              <w:pStyle w:val="Compact"/>
              <w:jc w:val="left"/>
            </w:pPr>
            <w:r>
              <w:t xml:space="preserve">NonCore (non-metro)</w:t>
            </w:r>
          </w:p>
        </w:tc>
        <w:tc>
          <w:p>
            <w:pPr>
              <w:pStyle w:val="Compact"/>
              <w:jc w:val="left"/>
            </w:pPr>
            <w:r>
              <w:t xml:space="preserve">7-27d</w:t>
            </w:r>
          </w:p>
        </w:tc>
        <w:tc>
          <w:p>
            <w:pPr>
              <w:pStyle w:val="Compact"/>
              <w:jc w:val="right"/>
            </w:pPr>
            <w:r>
              <w:t xml:space="preserve">0.1</w:t>
            </w:r>
          </w:p>
        </w:tc>
      </w:tr>
      <w:tr>
        <w:tc>
          <w:p>
            <w:pPr>
              <w:pStyle w:val="Compact"/>
              <w:jc w:val="left"/>
            </w:pPr>
            <w:r>
              <w:t xml:space="preserve">Small Metro</w:t>
            </w:r>
          </w:p>
        </w:tc>
        <w:tc>
          <w:p>
            <w:pPr>
              <w:pStyle w:val="Compact"/>
              <w:jc w:val="left"/>
            </w:pPr>
            <w:r>
              <w:t xml:space="preserve">7-27d</w:t>
            </w:r>
          </w:p>
        </w:tc>
        <w:tc>
          <w:p>
            <w:pPr>
              <w:pStyle w:val="Compact"/>
              <w:jc w:val="right"/>
            </w:pPr>
            <w:r>
              <w:t xml:space="preserve">0.0</w:t>
            </w:r>
          </w:p>
        </w:tc>
      </w:tr>
    </w:tbl>
    <w:p>
      <w:pPr>
        <w:pStyle w:val="Heading3"/>
      </w:pPr>
      <w:bookmarkStart w:id="29" w:name="graphic-representation-of-data"/>
      <w:bookmarkEnd w:id="29"/>
      <w:r>
        <w:t xml:space="preserve">Graphic Representation of Data</w:t>
      </w:r>
    </w:p>
    <w:p>
      <w:pPr>
        <w:pStyle w:val="FirstParagraph"/>
      </w:pPr>
      <w:r>
        <w:drawing>
          <wp:inline>
            <wp:extent cx="5334000" cy="4267200"/>
            <wp:effectExtent b="0" l="0" r="0" t="0"/>
            <wp:docPr descr="" id="1" name="Picture"/>
            <a:graphic>
              <a:graphicData uri="http://schemas.openxmlformats.org/drawingml/2006/picture">
                <pic:pic>
                  <pic:nvPicPr>
                    <pic:cNvPr descr="SIDS_Data_Tempate_files/figure-docx/unnamed-chunk-10-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IDS_Data_Tempate_files/figure-docx/unnamed-chunk-10-2.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IDS_Data_Tempate_files/figure-docx/unnamed-chunk-10-3.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IDS_Data_Tempate_files/figure-docx/unnamed-chunk-10-4.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$x</w:t>
      </w:r>
      <w:r>
        <w:br w:type="textWrapping"/>
      </w:r>
      <w:r>
        <w:rPr>
          <w:rStyle w:val="VerbatimChar"/>
        </w:rPr>
        <w:t xml:space="preserve">## [1] "Log10 Deaths"</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"labels"</w:t>
      </w:r>
    </w:p>
    <w:p>
      <w:pPr>
        <w:pStyle w:val="FirstParagraph"/>
      </w:pPr>
      <w:r>
        <w:drawing>
          <wp:inline>
            <wp:extent cx="5334000" cy="4267200"/>
            <wp:effectExtent b="0" l="0" r="0" t="0"/>
            <wp:docPr descr="" id="1" name="Picture"/>
            <a:graphic>
              <a:graphicData uri="http://schemas.openxmlformats.org/drawingml/2006/picture">
                <pic:pic>
                  <pic:nvPicPr>
                    <pic:cNvPr descr="SIDS_Data_Tempate_files/figure-docx/unnamed-chunk-10-5.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IDS_Data_Tempate_files/figure-docx/unnamed-chunk-10-6.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SIDS_Data_Tempate_files/figure-docx/unnamed-chunk-10-7.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7" w:name="methods-and-analysis"/>
      <w:bookmarkEnd w:id="37"/>
      <w:r>
        <w:t xml:space="preserve">Methods and Analysis</w:t>
      </w:r>
    </w:p>
    <w:p>
      <w:pPr>
        <w:pStyle w:val="FirstParagraph"/>
      </w:pPr>
      <w:r>
        <w:t xml:space="preserve">Due to the smaller amount of data present when restricted to the subset of the SIDS ICD-10 code I chose to run analysis on both the overall data set and the subset. Therefore my question then became if there was any association between urbanization level and infant death and more specifically death as a result of SIDS. Since this was a continuous y and categorical x I chose to use ANOVA as the primary analysis method. I assumed the transformed data would behave as normal.</w:t>
      </w:r>
    </w:p>
    <w:p>
      <w:pPr>
        <w:pStyle w:val="Heading1"/>
      </w:pPr>
      <w:bookmarkStart w:id="38" w:name="output-of-model-for-sids-subset-of-data"/>
      <w:bookmarkEnd w:id="38"/>
      <w:r>
        <w:t xml:space="preserve">Output of Model for SIDS Subset of Data</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crude.rate</w:t>
      </w:r>
      <w:r>
        <w:br w:type="textWrapping"/>
      </w:r>
      <w:r>
        <w:rPr>
          <w:rStyle w:val="VerbatimChar"/>
        </w:rPr>
        <w:t xml:space="preserve">##                      Sum Sq   Df F value Pr(&gt;F)    </w:t>
      </w:r>
      <w:r>
        <w:br w:type="textWrapping"/>
      </w:r>
      <w:r>
        <w:rPr>
          <w:rStyle w:val="VerbatimChar"/>
        </w:rPr>
        <w:t xml:space="preserve">## age.cat               2.482    3 31.0186 &lt;2e-16 ***</w:t>
      </w:r>
      <w:r>
        <w:br w:type="textWrapping"/>
      </w:r>
      <w:r>
        <w:rPr>
          <w:rStyle w:val="VerbatimChar"/>
        </w:rPr>
        <w:t xml:space="preserve">## urbanization          0.180    5  1.3498 0.2405    </w:t>
      </w:r>
      <w:r>
        <w:br w:type="textWrapping"/>
      </w:r>
      <w:r>
        <w:rPr>
          <w:rStyle w:val="VerbatimChar"/>
        </w:rPr>
        <w:t xml:space="preserve">## age.cat:urbanization  0.047   15  0.1166 1.0000    </w:t>
      </w:r>
      <w:r>
        <w:br w:type="textWrapping"/>
      </w:r>
      <w:r>
        <w:rPr>
          <w:rStyle w:val="VerbatimChar"/>
        </w:rPr>
        <w:t xml:space="preserve">## Residuals            52.417 1965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Large Central Metro Large Fringe Metro Medium Metro</w:t>
      </w:r>
      <w:r>
        <w:br w:type="textWrapping"/>
      </w:r>
      <w:r>
        <w:rPr>
          <w:rStyle w:val="VerbatimChar"/>
        </w:rPr>
        <w:t xml:space="preserve">## 1          0.09885057         0.09871795   0.10506329</w:t>
      </w:r>
      <w:r>
        <w:br w:type="textWrapping"/>
      </w:r>
      <w:r>
        <w:rPr>
          <w:rStyle w:val="VerbatimChar"/>
        </w:rPr>
        <w:t xml:space="preserve">## 2          0.01931818         0.01898734   0.02098765</w:t>
      </w:r>
      <w:r>
        <w:br w:type="textWrapping"/>
      </w:r>
      <w:r>
        <w:rPr>
          <w:rStyle w:val="VerbatimChar"/>
        </w:rPr>
        <w:t xml:space="preserve">## 3          0.01530612         0.01318681   0.01413043</w:t>
      </w:r>
      <w:r>
        <w:br w:type="textWrapping"/>
      </w:r>
      <w:r>
        <w:rPr>
          <w:rStyle w:val="VerbatimChar"/>
        </w:rPr>
        <w:t xml:space="preserve">## 4          0.02900763         0.02542373   0.03504274</w:t>
      </w:r>
      <w:r>
        <w:br w:type="textWrapping"/>
      </w:r>
      <w:r>
        <w:rPr>
          <w:rStyle w:val="VerbatimChar"/>
        </w:rPr>
        <w:t xml:space="preserve">##   Micropolitan (non-metro) NonCore (non-metro) Small Metro</w:t>
      </w:r>
      <w:r>
        <w:br w:type="textWrapping"/>
      </w:r>
      <w:r>
        <w:rPr>
          <w:rStyle w:val="VerbatimChar"/>
        </w:rPr>
        <w:t xml:space="preserve">## 1               0.11538462          0.13750000  0.13114754</w:t>
      </w:r>
      <w:r>
        <w:br w:type="textWrapping"/>
      </w:r>
      <w:r>
        <w:rPr>
          <w:rStyle w:val="VerbatimChar"/>
        </w:rPr>
        <w:t xml:space="preserve">## 2               0.02812500          0.03636364  0.02615385</w:t>
      </w:r>
      <w:r>
        <w:br w:type="textWrapping"/>
      </w:r>
      <w:r>
        <w:rPr>
          <w:rStyle w:val="VerbatimChar"/>
        </w:rPr>
        <w:t xml:space="preserve">## 3               0.02000000          0.02580645  0.02112676</w:t>
      </w:r>
      <w:r>
        <w:br w:type="textWrapping"/>
      </w:r>
      <w:r>
        <w:rPr>
          <w:rStyle w:val="VerbatimChar"/>
        </w:rPr>
        <w:t xml:space="preserve">## 4               0.05257732          0.06321839  0.04742268</w:t>
      </w:r>
    </w:p>
    <w:p>
      <w:pPr>
        <w:pStyle w:val="SourceCode"/>
      </w:pPr>
      <w:r>
        <w:rPr>
          <w:rStyle w:val="VerbatimChar"/>
        </w:rPr>
        <w:t xml:space="preserve">##   Large Central Metro Large Fringe Metro Medium Metro</w:t>
      </w:r>
      <w:r>
        <w:br w:type="textWrapping"/>
      </w:r>
      <w:r>
        <w:rPr>
          <w:rStyle w:val="VerbatimChar"/>
        </w:rPr>
        <w:t xml:space="preserve">## 1          0.31047385         0.28580876   0.30377908</w:t>
      </w:r>
      <w:r>
        <w:br w:type="textWrapping"/>
      </w:r>
      <w:r>
        <w:rPr>
          <w:rStyle w:val="VerbatimChar"/>
        </w:rPr>
        <w:t xml:space="preserve">## 2          0.07248932         0.06616985   0.06655083</w:t>
      </w:r>
      <w:r>
        <w:br w:type="textWrapping"/>
      </w:r>
      <w:r>
        <w:rPr>
          <w:rStyle w:val="VerbatimChar"/>
        </w:rPr>
        <w:t xml:space="preserve">## 3          0.05981422         0.05208709   0.06036796</w:t>
      </w:r>
      <w:r>
        <w:br w:type="textWrapping"/>
      </w:r>
      <w:r>
        <w:rPr>
          <w:rStyle w:val="VerbatimChar"/>
        </w:rPr>
        <w:t xml:space="preserve">## 4          0.08547474         0.07755499   0.10365413</w:t>
      </w:r>
      <w:r>
        <w:br w:type="textWrapping"/>
      </w:r>
      <w:r>
        <w:rPr>
          <w:rStyle w:val="VerbatimChar"/>
        </w:rPr>
        <w:t xml:space="preserve">##   Micropolitan (non-metro) NonCore (non-metro) Small Metro</w:t>
      </w:r>
      <w:r>
        <w:br w:type="textWrapping"/>
      </w:r>
      <w:r>
        <w:rPr>
          <w:rStyle w:val="VerbatimChar"/>
        </w:rPr>
        <w:t xml:space="preserve">## 1               0.29220646          0.32949686  0.32173539</w:t>
      </w:r>
      <w:r>
        <w:br w:type="textWrapping"/>
      </w:r>
      <w:r>
        <w:rPr>
          <w:rStyle w:val="VerbatimChar"/>
        </w:rPr>
        <w:t xml:space="preserve">## 2               0.07861651          0.09499247  0.07761468</w:t>
      </w:r>
      <w:r>
        <w:br w:type="textWrapping"/>
      </w:r>
      <w:r>
        <w:rPr>
          <w:rStyle w:val="VerbatimChar"/>
        </w:rPr>
        <w:t xml:space="preserve">## 3               0.06936566          0.07879312  0.06951977</w:t>
      </w:r>
      <w:r>
        <w:br w:type="textWrapping"/>
      </w:r>
      <w:r>
        <w:rPr>
          <w:rStyle w:val="VerbatimChar"/>
        </w:rPr>
        <w:t xml:space="preserve">## 4               0.14368135          0.16075038  0.12507730</w:t>
      </w:r>
    </w:p>
    <w:p>
      <w:pPr>
        <w:pStyle w:val="SourceCode"/>
      </w:pPr>
      <w:r>
        <w:rPr>
          <w:rStyle w:val="VerbatimChar"/>
        </w:rPr>
        <w:t xml:space="preserve">##        urbanization</w:t>
      </w:r>
      <w:r>
        <w:br w:type="textWrapping"/>
      </w:r>
      <w:r>
        <w:rPr>
          <w:rStyle w:val="VerbatimChar"/>
        </w:rPr>
        <w:t xml:space="preserve">## age.cat Large Central Metro Large Fringe Metro Medium Metro</w:t>
      </w:r>
      <w:r>
        <w:br w:type="textWrapping"/>
      </w:r>
      <w:r>
        <w:rPr>
          <w:rStyle w:val="VerbatimChar"/>
        </w:rPr>
        <w:t xml:space="preserve">##       1                  99                 92           91</w:t>
      </w:r>
      <w:r>
        <w:br w:type="textWrapping"/>
      </w:r>
      <w:r>
        <w:rPr>
          <w:rStyle w:val="VerbatimChar"/>
        </w:rPr>
        <w:t xml:space="preserve">##       2                 106                 92           91</w:t>
      </w:r>
      <w:r>
        <w:br w:type="textWrapping"/>
      </w:r>
      <w:r>
        <w:rPr>
          <w:rStyle w:val="VerbatimChar"/>
        </w:rPr>
        <w:t xml:space="preserve">##       3                 109                 99          105</w:t>
      </w:r>
      <w:r>
        <w:br w:type="textWrapping"/>
      </w:r>
      <w:r>
        <w:rPr>
          <w:rStyle w:val="VerbatimChar"/>
        </w:rPr>
        <w:t xml:space="preserve">##       4                 137                127          126</w:t>
      </w:r>
      <w:r>
        <w:br w:type="textWrapping"/>
      </w:r>
      <w:r>
        <w:rPr>
          <w:rStyle w:val="VerbatimChar"/>
        </w:rPr>
        <w:t xml:space="preserve">##        urbanization</w:t>
      </w:r>
      <w:r>
        <w:br w:type="textWrapping"/>
      </w:r>
      <w:r>
        <w:rPr>
          <w:rStyle w:val="VerbatimChar"/>
        </w:rPr>
        <w:t xml:space="preserve">## age.cat Micropolitan (non-metro) NonCore (non-metro) Small Metro</w:t>
      </w:r>
      <w:r>
        <w:br w:type="textWrapping"/>
      </w:r>
      <w:r>
        <w:rPr>
          <w:rStyle w:val="VerbatimChar"/>
        </w:rPr>
        <w:t xml:space="preserve">##       1                       78                  74          79</w:t>
      </w:r>
      <w:r>
        <w:br w:type="textWrapping"/>
      </w:r>
      <w:r>
        <w:rPr>
          <w:rStyle w:val="VerbatimChar"/>
        </w:rPr>
        <w:t xml:space="preserve">##       2                       81                  72          82</w:t>
      </w:r>
      <w:r>
        <w:br w:type="textWrapping"/>
      </w:r>
      <w:r>
        <w:rPr>
          <w:rStyle w:val="VerbatimChar"/>
        </w:rPr>
        <w:t xml:space="preserve">##       3                       88                  77          85</w:t>
      </w:r>
      <w:r>
        <w:br w:type="textWrapping"/>
      </w:r>
      <w:r>
        <w:rPr>
          <w:rStyle w:val="VerbatimChar"/>
        </w:rPr>
        <w:t xml:space="preserve">##       4                      116                 109         116</w:t>
      </w:r>
    </w:p>
    <w:p>
      <w:pPr>
        <w:pStyle w:val="FirstParagraph"/>
      </w:pPr>
      <w:r>
        <w:t xml:space="preserve">With the inclusion of age, urbanization is not a statistically significant variable in SIDS death. Age is significant, which makes sense because the age categories are grouped in a very uneven manner. Next I will use ANOVA to analyze the full dataset (without day 1 death data).</w:t>
      </w:r>
    </w:p>
    <w:p>
      <w:pPr>
        <w:pStyle w:val="Heading1"/>
      </w:pPr>
      <w:bookmarkStart w:id="39" w:name="output-of-full-data-analysis"/>
      <w:bookmarkEnd w:id="39"/>
      <w:r>
        <w:t xml:space="preserve">Output of Full Data Analysis</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Deaths</w:t>
      </w:r>
      <w:r>
        <w:br w:type="textWrapping"/>
      </w:r>
      <w:r>
        <w:rPr>
          <w:rStyle w:val="VerbatimChar"/>
        </w:rPr>
        <w:t xml:space="preserve">##                            Sum Sq   Df F value    Pr(&gt;F)    </w:t>
      </w:r>
      <w:r>
        <w:br w:type="textWrapping"/>
      </w:r>
      <w:r>
        <w:rPr>
          <w:rStyle w:val="VerbatimChar"/>
        </w:rPr>
        <w:t xml:space="preserve">## age.group                18299932    2  9.4369 8.374e-05 ***</w:t>
      </w:r>
      <w:r>
        <w:br w:type="textWrapping"/>
      </w:r>
      <w:r>
        <w:rPr>
          <w:rStyle w:val="VerbatimChar"/>
        </w:rPr>
        <w:t xml:space="preserve">## urbanization             42920048    5  8.8532 2.583e-08 ***</w:t>
      </w:r>
      <w:r>
        <w:br w:type="textWrapping"/>
      </w:r>
      <w:r>
        <w:rPr>
          <w:rStyle w:val="VerbatimChar"/>
        </w:rPr>
        <w:t xml:space="preserve">## age.group:urbanization    2884598   10  0.2975    0.9819    </w:t>
      </w:r>
      <w:r>
        <w:br w:type="textWrapping"/>
      </w:r>
      <w:r>
        <w:rPr>
          <w:rStyle w:val="VerbatimChar"/>
        </w:rPr>
        <w:t xml:space="preserve">## Residuals              1745274447 1800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Large Central Metro Large Fringe Metro Medium Metro</w:t>
      </w:r>
      <w:r>
        <w:br w:type="textWrapping"/>
      </w:r>
      <w:r>
        <w:rPr>
          <w:rStyle w:val="VerbatimChar"/>
        </w:rPr>
        <w:t xml:space="preserve">## 1-6d               476.1038           342.3913     349.5714</w:t>
      </w:r>
      <w:r>
        <w:br w:type="textWrapping"/>
      </w:r>
      <w:r>
        <w:rPr>
          <w:rStyle w:val="VerbatimChar"/>
        </w:rPr>
        <w:t xml:space="preserve">## 28-364d            786.9708           513.2283     588.8968</w:t>
      </w:r>
      <w:r>
        <w:br w:type="textWrapping"/>
      </w:r>
      <w:r>
        <w:rPr>
          <w:rStyle w:val="VerbatimChar"/>
        </w:rPr>
        <w:t xml:space="preserve">## 7-27d              442.9174           297.7879     292.8000</w:t>
      </w:r>
      <w:r>
        <w:br w:type="textWrapping"/>
      </w:r>
      <w:r>
        <w:rPr>
          <w:rStyle w:val="VerbatimChar"/>
        </w:rPr>
        <w:t xml:space="preserve">##         Micropolitan (non-metro) NonCore (non-metro) Small Metro</w:t>
      </w:r>
      <w:r>
        <w:br w:type="textWrapping"/>
      </w:r>
      <w:r>
        <w:rPr>
          <w:rStyle w:val="VerbatimChar"/>
        </w:rPr>
        <w:t xml:space="preserve">## 1-6d                    155.1481            124.6389    164.1098</w:t>
      </w:r>
      <w:r>
        <w:br w:type="textWrapping"/>
      </w:r>
      <w:r>
        <w:rPr>
          <w:rStyle w:val="VerbatimChar"/>
        </w:rPr>
        <w:t xml:space="preserve">## 28-364d                 293.6293            224.9908    299.5517</w:t>
      </w:r>
      <w:r>
        <w:br w:type="textWrapping"/>
      </w:r>
      <w:r>
        <w:rPr>
          <w:rStyle w:val="VerbatimChar"/>
        </w:rPr>
        <w:t xml:space="preserve">## 7-27d                   142.4545            115.4416    161.1176</w:t>
      </w:r>
    </w:p>
    <w:p>
      <w:pPr>
        <w:pStyle w:val="SourceCode"/>
      </w:pPr>
      <w:r>
        <w:rPr>
          <w:rStyle w:val="VerbatimChar"/>
        </w:rPr>
        <w:t xml:space="preserve">##         Large Central Metro Large Fringe Metro Medium Metro</w:t>
      </w:r>
      <w:r>
        <w:br w:type="textWrapping"/>
      </w:r>
      <w:r>
        <w:rPr>
          <w:rStyle w:val="VerbatimChar"/>
        </w:rPr>
        <w:t xml:space="preserve">## 1-6d               1386.060           921.4762     912.7184</w:t>
      </w:r>
      <w:r>
        <w:br w:type="textWrapping"/>
      </w:r>
      <w:r>
        <w:rPr>
          <w:rStyle w:val="VerbatimChar"/>
        </w:rPr>
        <w:t xml:space="preserve">## 28-364d            1849.207          1178.6038    1409.3510</w:t>
      </w:r>
      <w:r>
        <w:br w:type="textWrapping"/>
      </w:r>
      <w:r>
        <w:rPr>
          <w:rStyle w:val="VerbatimChar"/>
        </w:rPr>
        <w:t xml:space="preserve">## 7-27d              1255.365           790.9188     787.8284</w:t>
      </w:r>
      <w:r>
        <w:br w:type="textWrapping"/>
      </w:r>
      <w:r>
        <w:rPr>
          <w:rStyle w:val="VerbatimChar"/>
        </w:rPr>
        <w:t xml:space="preserve">##         Micropolitan (non-metro) NonCore (non-metro) Small Metro</w:t>
      </w:r>
      <w:r>
        <w:br w:type="textWrapping"/>
      </w:r>
      <w:r>
        <w:rPr>
          <w:rStyle w:val="VerbatimChar"/>
        </w:rPr>
        <w:t xml:space="preserve">## 1-6d                    377.4739            285.6727    403.1551</w:t>
      </w:r>
      <w:r>
        <w:br w:type="textWrapping"/>
      </w:r>
      <w:r>
        <w:rPr>
          <w:rStyle w:val="VerbatimChar"/>
        </w:rPr>
        <w:t xml:space="preserve">## 28-364d                 728.0352            543.0515    706.2416</w:t>
      </w:r>
      <w:r>
        <w:br w:type="textWrapping"/>
      </w:r>
      <w:r>
        <w:rPr>
          <w:rStyle w:val="VerbatimChar"/>
        </w:rPr>
        <w:t xml:space="preserve">## 7-27d                   333.1387            250.0974    377.1629</w:t>
      </w:r>
    </w:p>
    <w:p>
      <w:pPr>
        <w:pStyle w:val="SourceCode"/>
      </w:pPr>
      <w:r>
        <w:rPr>
          <w:rStyle w:val="VerbatimChar"/>
        </w:rPr>
        <w:t xml:space="preserve">##          urbanization</w:t>
      </w:r>
      <w:r>
        <w:br w:type="textWrapping"/>
      </w:r>
      <w:r>
        <w:rPr>
          <w:rStyle w:val="VerbatimChar"/>
        </w:rPr>
        <w:t xml:space="preserve">## age.group Large Central Metro Large Fringe Metro Medium Metro</w:t>
      </w:r>
      <w:r>
        <w:br w:type="textWrapping"/>
      </w:r>
      <w:r>
        <w:rPr>
          <w:rStyle w:val="VerbatimChar"/>
        </w:rPr>
        <w:t xml:space="preserve">##   1-6d                    106                 92           91</w:t>
      </w:r>
      <w:r>
        <w:br w:type="textWrapping"/>
      </w:r>
      <w:r>
        <w:rPr>
          <w:rStyle w:val="VerbatimChar"/>
        </w:rPr>
        <w:t xml:space="preserve">##   28-364d                 137                127          126</w:t>
      </w:r>
      <w:r>
        <w:br w:type="textWrapping"/>
      </w:r>
      <w:r>
        <w:rPr>
          <w:rStyle w:val="VerbatimChar"/>
        </w:rPr>
        <w:t xml:space="preserve">##   7-27d                   109                 99          105</w:t>
      </w:r>
      <w:r>
        <w:br w:type="textWrapping"/>
      </w:r>
      <w:r>
        <w:rPr>
          <w:rStyle w:val="VerbatimChar"/>
        </w:rPr>
        <w:t xml:space="preserve">##          urbanization</w:t>
      </w:r>
      <w:r>
        <w:br w:type="textWrapping"/>
      </w:r>
      <w:r>
        <w:rPr>
          <w:rStyle w:val="VerbatimChar"/>
        </w:rPr>
        <w:t xml:space="preserve">## age.group Micropolitan (non-metro) NonCore (non-metro) Small Metro</w:t>
      </w:r>
      <w:r>
        <w:br w:type="textWrapping"/>
      </w:r>
      <w:r>
        <w:rPr>
          <w:rStyle w:val="VerbatimChar"/>
        </w:rPr>
        <w:t xml:space="preserve">##   1-6d                          81                  72          82</w:t>
      </w:r>
      <w:r>
        <w:br w:type="textWrapping"/>
      </w:r>
      <w:r>
        <w:rPr>
          <w:rStyle w:val="VerbatimChar"/>
        </w:rPr>
        <w:t xml:space="preserve">##   28-364d                      116                 109         116</w:t>
      </w:r>
      <w:r>
        <w:br w:type="textWrapping"/>
      </w:r>
      <w:r>
        <w:rPr>
          <w:rStyle w:val="VerbatimChar"/>
        </w:rPr>
        <w:t xml:space="preserve">##   7-27d                         88                  77          85</w:t>
      </w:r>
    </w:p>
    <w:p>
      <w:pPr>
        <w:pStyle w:val="FirstParagraph"/>
      </w:pPr>
      <w:r>
        <w:t xml:space="preserve">In this analysis both age and urban level are significant variables.</w:t>
      </w:r>
    </w:p>
    <w:p>
      <w:pPr>
        <w:pStyle w:val="Heading2"/>
      </w:pPr>
      <w:bookmarkStart w:id="40" w:name="discussion-and-conclusions"/>
      <w:bookmarkEnd w:id="40"/>
      <w:r>
        <w:t xml:space="preserve">Discussion and Conclusions</w:t>
      </w:r>
    </w:p>
    <w:p>
      <w:pPr>
        <w:pStyle w:val="FirstParagraph"/>
      </w:pPr>
      <w:r>
        <w:t xml:space="preserve">After analysis there is not enough evidence to suggest an association between SIDS and urbanization levels. However there is evidence that shows an association between all types of infant deaths and urbanization levels. As this was not the original aim of the project it could be considered an incidental finding. Perhaps the same factors hypothesizes as contributing to the theorized relationship between SIDS and urban level could have the same effect on overall infant deaths. More urban areas could have higher risk of communicable diseases and more exposure to air pollutants, perhaps increasing risk for respiratory associated deaths. However urban areas also often provide more accessibility to healthcare and public health education campaigns. I would be interested in exploring this as a primary question in further analysis and investigating the direction of the relationship.</w:t>
      </w:r>
    </w:p>
    <w:p>
      <w:pPr>
        <w:pStyle w:val="Heading2"/>
      </w:pPr>
      <w:bookmarkStart w:id="41" w:name="limitations"/>
      <w:bookmarkEnd w:id="41"/>
      <w:r>
        <w:t xml:space="preserve">Limitations</w:t>
      </w:r>
    </w:p>
    <w:p>
      <w:pPr>
        <w:pStyle w:val="FirstParagraph"/>
      </w:pPr>
      <w:r>
        <w:t xml:space="preserve">There were many limitations to this analysis. Access to the dataset was limited from the beginning, forcing exclusion of possibly significant variables such as ethnicity and presence of risk factors. Furthermore once the SIDS specific data was manipulated it was far too small to do a quality analysis. Use of a more varied and larger dataset would have vastly increased the validity of the findings.</w:t>
      </w:r>
    </w:p>
    <w:p>
      <w:pPr>
        <w:pStyle w:val="Heading2"/>
      </w:pPr>
      <w:bookmarkStart w:id="42" w:name="references"/>
      <w:bookmarkEnd w:id="42"/>
      <w:r>
        <w:t xml:space="preserve">References</w:t>
      </w:r>
    </w:p>
    <w:p>
      <w:pPr>
        <w:pStyle w:val="FirstParagraph"/>
      </w:pPr>
      <w:r>
        <w:t xml:space="preserve">Carlin RF, Moon RY. Risk Factors, Protective Factors, and Current Recommendations to Reduce Sudden Infant Death Syndrome A Review. JAMA Pediatric. 2017;171(2):175-180.</w:t>
      </w:r>
      <w:r>
        <w:t xml:space="preserve"> </w:t>
      </w:r>
      <w:hyperlink r:id="rId43">
        <w:r>
          <w:rPr>
            <w:rStyle w:val="Hyperlink"/>
          </w:rPr>
          <w:t xml:space="preserve">doi:10.1001/jamapediatrics.2016.3345</w:t>
        </w:r>
      </w:hyperlink>
    </w:p>
    <w:p>
      <w:pPr>
        <w:pStyle w:val="BodyText"/>
      </w:pPr>
      <w:r>
        <w:t xml:space="preserve">Centers for Disease Control and Prevention (2017 February 1). Sudden Unexpected Infant Death and Sudden Infant Death Syndrome Data and Statistics. Retrieved from</w:t>
      </w:r>
      <w:r>
        <w:t xml:space="preserve"> </w:t>
      </w:r>
      <w:hyperlink r:id="rId44">
        <w:r>
          <w:rPr>
            <w:rStyle w:val="Hyperlink"/>
          </w:rPr>
          <w:t xml:space="preserve">https://www.cdc.gov/sids/data.htm</w:t>
        </w:r>
      </w:hyperlink>
    </w:p>
    <w:p>
      <w:pPr>
        <w:pStyle w:val="BodyText"/>
      </w:pPr>
      <w:r>
        <w:t xml:space="preserve">Henderson and Velleman (1981), Building multiple regression models interactively. Biometrics, 37, 391–411.</w:t>
      </w:r>
    </w:p>
    <w:p>
      <w:pPr>
        <w:pStyle w:val="Heading2"/>
      </w:pPr>
      <w:bookmarkStart w:id="45" w:name="appendix"/>
      <w:bookmarkEnd w:id="45"/>
      <w:r>
        <w:t xml:space="preserve">Appendix</w:t>
      </w:r>
    </w:p>
    <w:p>
      <w:pPr>
        <w:pStyle w:val="Heading1"/>
      </w:pPr>
      <w:bookmarkStart w:id="46" w:name="appendix-1"/>
      <w:bookmarkEnd w:id="46"/>
      <w:r>
        <w:t xml:space="preserve">Appendix 1</w:t>
      </w:r>
    </w:p>
    <w:p>
      <w:pPr>
        <w:pStyle w:val="TableCaption"/>
      </w:pPr>
      <w:r>
        <w:t xml:space="preserve">Frequency Table for ICD 10 Cause List of Death</w:t>
      </w:r>
    </w:p>
    <w:tbl>
      <w:tblPr>
        <w:tblStyle w:val="TableNormal"/>
        <w:tblW w:type="pct" w:w="0.0"/>
        <w:tblLook w:firstRow="1"/>
        <w:tblCaption w:val="Frequency Table for ICD 10 Cause List of Death"/>
      </w:tblPr>
      <w:tblGrid/>
      <w:tr>
        <w:trPr>
          <w:cnfStyle w:firstRow="1"/>
        </w:trPr>
        <w:tc>
          <w:tcPr>
            <w:tcBorders>
              <w:bottom w:val="single"/>
            </w:tcBorders>
            <w:vAlign w:val="bottom"/>
          </w:tcPr>
          <w:p>
            <w:pPr>
              <w:pStyle w:val="Compact"/>
              <w:jc w:val="left"/>
            </w:pPr>
            <w:r>
              <w:t xml:space="preserve">UCD - ICD-10 130 Cause List (Infants)</w:t>
            </w:r>
          </w:p>
        </w:tc>
        <w:tc>
          <w:tcPr>
            <w:tcBorders>
              <w:bottom w:val="single"/>
            </w:tcBorders>
            <w:vAlign w:val="bottom"/>
          </w:tcPr>
          <w:p>
            <w:pPr>
              <w:pStyle w:val="Compact"/>
              <w:jc w:val="right"/>
            </w:pPr>
            <w:r>
              <w:t xml:space="preserve">freq</w:t>
            </w:r>
          </w:p>
        </w:tc>
        <w:tc>
          <w:tcPr>
            <w:tcBorders>
              <w:bottom w:val="single"/>
            </w:tcBorders>
            <w:vAlign w:val="bottom"/>
          </w:tcPr>
          <w:p>
            <w:pPr>
              <w:pStyle w:val="Compact"/>
              <w:jc w:val="right"/>
            </w:pPr>
            <w:r>
              <w:t xml:space="preserve">pct</w:t>
            </w:r>
          </w:p>
        </w:tc>
      </w:tr>
      <w:tr>
        <w:tc>
          <w:p>
            <w:pPr>
              <w:pStyle w:val="Compact"/>
              <w:jc w:val="left"/>
            </w:pPr>
            <w:r>
              <w:t xml:space="preserve">#Sudden infant death syndrome (R95)</w:t>
            </w:r>
          </w:p>
        </w:tc>
        <w:tc>
          <w:p>
            <w:pPr>
              <w:pStyle w:val="Compact"/>
              <w:jc w:val="right"/>
            </w:pPr>
            <w:r>
              <w:t xml:space="preserve">23</w:t>
            </w:r>
          </w:p>
        </w:tc>
        <w:tc>
          <w:p>
            <w:pPr>
              <w:pStyle w:val="Compact"/>
              <w:jc w:val="right"/>
            </w:pPr>
            <w:r>
              <w:t xml:space="preserve">100</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d211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43" Target="doi:10.1001/jamapediatrics.2016.3345" TargetMode="External" /><Relationship Type="http://schemas.openxmlformats.org/officeDocument/2006/relationships/hyperlink" Id="rId24" Target="https://wonder.cdc.gov/controller/datarequest/D77;jsessionid=4DC93A9C344C5A163A5%2029948737DB795" TargetMode="External" /><Relationship Type="http://schemas.openxmlformats.org/officeDocument/2006/relationships/hyperlink" Id="rId44" Target="https://www.cdc.gov/sids/data.htm" TargetMode="External" /></Relationships>
</file>

<file path=word/_rels/footnotes.xml.rels><?xml version="1.0" encoding="UTF-8"?>
<Relationships xmlns="http://schemas.openxmlformats.org/package/2006/relationships"><Relationship Type="http://schemas.openxmlformats.org/officeDocument/2006/relationships/hyperlink" Id="rId43" Target="doi:10.1001/jamapediatrics.2016.3345" TargetMode="External" /><Relationship Type="http://schemas.openxmlformats.org/officeDocument/2006/relationships/hyperlink" Id="rId24" Target="https://wonder.cdc.gov/controller/datarequest/D77;jsessionid=4DC93A9C344C5A163A5%2029948737DB795" TargetMode="External" /><Relationship Type="http://schemas.openxmlformats.org/officeDocument/2006/relationships/hyperlink" Id="rId44" Target="https://www.cdc.gov/sids/data.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N741 Final Project: Urbanization and Suddent Infant Death</dc:title>
  <dc:creator>Taylor Thul</dc:creator>
  <dcterms:created xsi:type="dcterms:W3CDTF">2017-04-19T15:43:16Z</dcterms:created>
  <dcterms:modified xsi:type="dcterms:W3CDTF">2017-04-19T15:43:16Z</dcterms:modified>
</cp:coreProperties>
</file>