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pStyle w:val="Heading1"/>
        <w:spacing w:before="0" w:lineRule="auto"/>
        <w:rPr/>
      </w:pPr>
      <w:bookmarkStart w:colFirst="0" w:colLast="0" w:name="_heading=h.nuflqoj55s4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before="0" w:lineRule="auto"/>
        <w:rPr/>
      </w:pPr>
      <w:bookmarkStart w:colFirst="0" w:colLast="0" w:name="_heading=h.ag7fiblt25gf" w:id="1"/>
      <w:bookmarkEnd w:id="1"/>
      <w:r w:rsidDel="00000000" w:rsidR="00000000" w:rsidRPr="00000000">
        <w:rPr>
          <w:rtl w:val="0"/>
        </w:rPr>
        <w:t xml:space="preserve">Week  10: Coursework</w:t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Angular Framework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after="0" w:lineRule="auto"/>
        <w:ind w:left="270" w:hanging="360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a new Angular application using Angular CLI. This application will calculate the roots of a quadratic equation as we did in the Spring framework coursework number six.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0" w:before="200" w:lineRule="auto"/>
        <w:ind w:left="270" w:hanging="360"/>
        <w:jc w:val="both"/>
        <w:rPr/>
      </w:pPr>
      <w:r w:rsidDel="00000000" w:rsidR="00000000" w:rsidRPr="00000000">
        <w:rPr>
          <w:rtl w:val="0"/>
        </w:rPr>
        <w:t xml:space="preserve">Create a </w:t>
      </w:r>
      <w:r w:rsidDel="00000000" w:rsidR="00000000" w:rsidRPr="00000000">
        <w:rPr>
          <w:i w:val="1"/>
          <w:rtl w:val="0"/>
        </w:rPr>
        <w:t xml:space="preserve">calculator</w:t>
      </w:r>
      <w:r w:rsidDel="00000000" w:rsidR="00000000" w:rsidRPr="00000000">
        <w:rPr>
          <w:rtl w:val="0"/>
        </w:rPr>
        <w:t xml:space="preserve"> component using Angular CLI and associate it to the root component (App Component)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0" w:before="20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calculator’s</w:t>
      </w:r>
      <w:r w:rsidDel="00000000" w:rsidR="00000000" w:rsidRPr="00000000">
        <w:rPr>
          <w:rtl w:val="0"/>
        </w:rPr>
        <w:t xml:space="preserve"> component HTML template, you have to create the following: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pacing w:after="0" w:before="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Five HTML </w:t>
      </w:r>
      <w:r w:rsidDel="00000000" w:rsidR="00000000" w:rsidRPr="00000000">
        <w:rPr>
          <w:i w:val="1"/>
          <w:rtl w:val="0"/>
        </w:rPr>
        <w:t xml:space="preserve">&lt;input type=”text”&gt;</w:t>
      </w:r>
      <w:r w:rsidDel="00000000" w:rsidR="00000000" w:rsidRPr="00000000">
        <w:rPr>
          <w:rtl w:val="0"/>
        </w:rPr>
        <w:t xml:space="preserve">, three to input the equation’s variables and two to display the calculated equation’s roots. 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1"/>
        </w:numPr>
        <w:spacing w:after="0" w:before="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An HTML button to trigger the calculation.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1"/>
        </w:numPr>
        <w:spacing w:after="0" w:before="0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Use the figure below as a reference.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200" w:line="276" w:lineRule="auto"/>
        <w:ind w:left="270" w:hanging="360"/>
        <w:jc w:val="both"/>
        <w:rPr>
          <w:u w:val="none"/>
        </w:rPr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1047750</wp:posOffset>
            </wp:positionH>
            <wp:positionV relativeFrom="page">
              <wp:posOffset>4591050</wp:posOffset>
            </wp:positionV>
            <wp:extent cx="5943600" cy="3276600"/>
            <wp:effectExtent b="0" l="0" r="0" t="0"/>
            <wp:wrapTopAndBottom distB="114300" distT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i w:val="1"/>
          <w:rtl w:val="0"/>
        </w:rPr>
        <w:t xml:space="preserve">calculator’s</w:t>
      </w:r>
      <w:r w:rsidDel="00000000" w:rsidR="00000000" w:rsidRPr="00000000">
        <w:rPr>
          <w:rtl w:val="0"/>
        </w:rPr>
        <w:t xml:space="preserve"> component TS file, you have to create the following: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line="276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Five numeric variables associated using two-way binding to the HTML </w:t>
      </w:r>
      <w:r w:rsidDel="00000000" w:rsidR="00000000" w:rsidRPr="00000000">
        <w:rPr>
          <w:i w:val="1"/>
          <w:rtl w:val="0"/>
        </w:rPr>
        <w:t xml:space="preserve">&lt;input type=”text”&gt;</w:t>
      </w:r>
      <w:r w:rsidDel="00000000" w:rsidR="00000000" w:rsidRPr="00000000">
        <w:rPr>
          <w:rtl w:val="0"/>
        </w:rPr>
        <w:t xml:space="preserve"> specified in step four. Hint: Use </w:t>
      </w:r>
      <w:r w:rsidDel="00000000" w:rsidR="00000000" w:rsidRPr="00000000">
        <w:rPr>
          <w:i w:val="1"/>
          <w:rtl w:val="0"/>
        </w:rPr>
        <w:t xml:space="preserve">[ngModel]</w:t>
      </w:r>
      <w:r w:rsidDel="00000000" w:rsidR="00000000" w:rsidRPr="00000000">
        <w:rPr>
          <w:rtl w:val="0"/>
        </w:rPr>
        <w:t xml:space="preserve">. Also, add the </w:t>
      </w:r>
      <w:r w:rsidDel="00000000" w:rsidR="00000000" w:rsidRPr="00000000">
        <w:rPr>
          <w:i w:val="1"/>
          <w:rtl w:val="0"/>
        </w:rPr>
        <w:t xml:space="preserve">FormsModule</w:t>
      </w:r>
      <w:r w:rsidDel="00000000" w:rsidR="00000000" w:rsidRPr="00000000">
        <w:rPr>
          <w:rtl w:val="0"/>
        </w:rPr>
        <w:t xml:space="preserve"> to the application’s </w:t>
      </w:r>
      <w:r w:rsidDel="00000000" w:rsidR="00000000" w:rsidRPr="00000000">
        <w:rPr>
          <w:i w:val="1"/>
          <w:rtl w:val="0"/>
        </w:rPr>
        <w:t xml:space="preserve">AppModule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imports</w:t>
      </w:r>
      <w:r w:rsidDel="00000000" w:rsidR="00000000" w:rsidRPr="00000000">
        <w:rPr>
          <w:rtl w:val="0"/>
        </w:rPr>
        <w:t xml:space="preserve"> array to enable </w:t>
      </w:r>
      <w:r w:rsidDel="00000000" w:rsidR="00000000" w:rsidRPr="00000000">
        <w:rPr>
          <w:i w:val="1"/>
          <w:rtl w:val="0"/>
        </w:rPr>
        <w:t xml:space="preserve">[ngModel] </w:t>
      </w:r>
      <w:r w:rsidDel="00000000" w:rsidR="00000000" w:rsidRPr="00000000">
        <w:rPr>
          <w:rtl w:val="0"/>
        </w:rPr>
        <w:t xml:space="preserve">in the application.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line="276" w:lineRule="auto"/>
        <w:ind w:left="566.9291338582675" w:hanging="283.46456692913375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 method </w:t>
      </w:r>
      <w:r w:rsidDel="00000000" w:rsidR="00000000" w:rsidRPr="00000000">
        <w:rPr>
          <w:rtl w:val="0"/>
        </w:rPr>
        <w:t xml:space="preserve">called on</w:t>
      </w:r>
      <w:r w:rsidDel="00000000" w:rsidR="00000000" w:rsidRPr="00000000">
        <w:rPr>
          <w:i w:val="1"/>
          <w:rtl w:val="0"/>
        </w:rPr>
        <w:t xml:space="preserve">Calculate</w:t>
      </w:r>
      <w:r w:rsidDel="00000000" w:rsidR="00000000" w:rsidRPr="00000000">
        <w:rPr>
          <w:rtl w:val="0"/>
        </w:rPr>
        <w:t xml:space="preserve">() that implements the business logic to find the equation’s roots. The method is triggered by the HTML button using </w:t>
      </w:r>
      <w:r w:rsidDel="00000000" w:rsidR="00000000" w:rsidRPr="00000000">
        <w:rPr>
          <w:i w:val="1"/>
          <w:rtl w:val="0"/>
        </w:rPr>
        <w:t xml:space="preserve">event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binding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  <w:t xml:space="preserve">A quadratic equation has two solutions or roots. We can find each root with the following formulas: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1190625</wp:posOffset>
            </wp:positionH>
            <wp:positionV relativeFrom="paragraph">
              <wp:posOffset>209550</wp:posOffset>
            </wp:positionV>
            <wp:extent cx="2809875" cy="1323975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323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  <w:t xml:space="preserve">Before performing any calculation, ensure that the expression inside the square root is greater or equal to zero; otherwise, you will get an error.</w:t>
      </w:r>
    </w:p>
    <w:p w:rsidR="00000000" w:rsidDel="00000000" w:rsidP="00000000" w:rsidRDefault="00000000" w:rsidRPr="00000000" w14:paraId="00000017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  <w:t xml:space="preserve">So make sure that:</w:t>
      </w:r>
    </w:p>
    <w:p w:rsidR="00000000" w:rsidDel="00000000" w:rsidP="00000000" w:rsidRDefault="00000000" w:rsidRPr="00000000" w14:paraId="00000019">
      <w:pPr>
        <w:spacing w:after="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                     (b)² - 4(a)(c) &gt;= 0</w:t>
      </w:r>
    </w:p>
    <w:p w:rsidR="00000000" w:rsidDel="00000000" w:rsidP="00000000" w:rsidRDefault="00000000" w:rsidRPr="00000000" w14:paraId="0000001A">
      <w:pPr>
        <w:spacing w:after="0" w:lineRule="auto"/>
        <w:ind w:left="14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  <w:t xml:space="preserve">If the expression above is less than zero, assign 0 to both root variables, and console.log() “Equation has no real roots!”; otherwise, calculate and display the two roots (root1 and root2) and display "Calculation completed successfully!" using String Interpolation. </w:t>
      </w:r>
    </w:p>
    <w:p w:rsidR="00000000" w:rsidDel="00000000" w:rsidP="00000000" w:rsidRDefault="00000000" w:rsidRPr="00000000" w14:paraId="0000001C">
      <w:pPr>
        <w:spacing w:after="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566.9291338582675" w:firstLine="0"/>
        <w:jc w:val="both"/>
        <w:rPr/>
      </w:pPr>
      <w:r w:rsidDel="00000000" w:rsidR="00000000" w:rsidRPr="00000000">
        <w:rPr>
          <w:rtl w:val="0"/>
        </w:rPr>
        <w:t xml:space="preserve">The Math library has the pow() method to help you with the calculation.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before="20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Add Bootstrap styles to make your application look more attractive.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before="200" w:lineRule="auto"/>
        <w:ind w:left="27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After completing the project, test it, and create a new repository on GitHub, finally commit and push your application to GitHub.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before="200" w:lineRule="auto"/>
        <w:ind w:left="270" w:hanging="360"/>
        <w:jc w:val="both"/>
        <w:rPr/>
      </w:pPr>
      <w:r w:rsidDel="00000000" w:rsidR="00000000" w:rsidRPr="00000000">
        <w:rPr>
          <w:rtl w:val="0"/>
        </w:rPr>
        <w:t xml:space="preserve">You can find the solution for the project in the Github repo:</w:t>
      </w:r>
    </w:p>
    <w:p w:rsidR="00000000" w:rsidDel="00000000" w:rsidP="00000000" w:rsidRDefault="00000000" w:rsidRPr="00000000" w14:paraId="00000021">
      <w:pPr>
        <w:spacing w:after="0" w:lineRule="auto"/>
        <w:ind w:firstLine="72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https://github.com/busyQA-java-developer/busyqa-10-angular-2-coursework-complete.git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before="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Rule="auto"/>
        <w:ind w:left="0" w:firstLine="0"/>
        <w:rPr/>
      </w:pPr>
      <w:r w:rsidDel="00000000" w:rsidR="00000000" w:rsidRPr="00000000">
        <w:rPr>
          <w:rtl w:val="0"/>
        </w:rPr>
        <w:t xml:space="preserve">// End</w:t>
      </w:r>
    </w:p>
    <w:sectPr>
      <w:headerReference r:id="rId11" w:type="default"/>
      <w:footerReference r:id="rId12" w:type="default"/>
      <w:pgSz w:h="15840" w:w="12240" w:orient="portrait"/>
      <w:pgMar w:bottom="1440" w:top="1134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ind w:left="9360" w:firstLine="0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_x0000_i1025" style="width:112.8pt;height:30pt;visibility:visible" type="#_x0000_t75">
          <v:imagedata r:id="rId1" o:title=""/>
        </v:shape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2250" w:hanging="360"/>
      </w:pPr>
      <w:rPr/>
    </w:lvl>
    <w:lvl w:ilvl="1">
      <w:start w:val="1"/>
      <w:numFmt w:val="lowerLetter"/>
      <w:lvlText w:val="%2."/>
      <w:lvlJc w:val="left"/>
      <w:pPr>
        <w:ind w:left="1440" w:hanging="1156.5354330708662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9743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 w:val="1"/>
    <w:rsid w:val="006F5C42"/>
    <w:pPr>
      <w:keepNext w:val="1"/>
      <w:keepLines w:val="1"/>
      <w:spacing w:after="0" w:before="480"/>
      <w:outlineLvl w:val="0"/>
    </w:pPr>
    <w:rPr>
      <w:rFonts w:ascii="Cambria" w:hAnsi="Cambria"/>
      <w:b w:val="1"/>
      <w:bCs w:val="1"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 w:val="1"/>
    <w:rsid w:val="006F5C42"/>
    <w:pPr>
      <w:keepNext w:val="1"/>
      <w:keepLines w:val="1"/>
      <w:spacing w:after="0" w:before="200"/>
      <w:outlineLvl w:val="1"/>
    </w:pPr>
    <w:rPr>
      <w:rFonts w:ascii="Cambria" w:hAnsi="Cambria"/>
      <w:b w:val="1"/>
      <w:bCs w:val="1"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link w:val="Heading1"/>
    <w:uiPriority w:val="99"/>
    <w:locked w:val="1"/>
    <w:rsid w:val="006F5C42"/>
    <w:rPr>
      <w:rFonts w:ascii="Cambria" w:cs="Times New Roman" w:eastAsia="PMingLiU" w:hAnsi="Cambria"/>
      <w:b w:val="1"/>
      <w:bCs w:val="1"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9"/>
    <w:locked w:val="1"/>
    <w:rsid w:val="006F5C42"/>
    <w:rPr>
      <w:rFonts w:ascii="Cambria" w:cs="Times New Roman" w:eastAsia="PMingLiU" w:hAnsi="Cambria"/>
      <w:b w:val="1"/>
      <w:bCs w:val="1"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 w:val="1"/>
    <w:rsid w:val="006F5C42"/>
    <w:pPr>
      <w:ind w:left="720"/>
      <w:contextualSpacing w:val="1"/>
    </w:pPr>
  </w:style>
  <w:style w:type="character" w:styleId="Hyperlink">
    <w:name w:val="Hyperlink"/>
    <w:uiPriority w:val="99"/>
    <w:rsid w:val="006F5C4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link w:val="Header"/>
    <w:uiPriority w:val="99"/>
    <w:locked w:val="1"/>
    <w:rsid w:val="00C835B4"/>
    <w:rPr>
      <w:rFonts w:cs="Times New Roman"/>
    </w:rPr>
  </w:style>
  <w:style w:type="paragraph" w:styleId="Footer">
    <w:name w:val="footer"/>
    <w:basedOn w:val="Normal"/>
    <w:link w:val="FooterChar"/>
    <w:uiPriority w:val="99"/>
    <w:semiHidden w:val="1"/>
    <w:rsid w:val="00C835B4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link w:val="Footer"/>
    <w:uiPriority w:val="99"/>
    <w:semiHidden w:val="1"/>
    <w:locked w:val="1"/>
    <w:rsid w:val="00C835B4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 w:val="1"/>
    <w:rsid w:val="00C835B4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uiPriority w:val="99"/>
    <w:semiHidden w:val="1"/>
    <w:locked w:val="1"/>
    <w:rsid w:val="00C835B4"/>
    <w:rPr>
      <w:rFonts w:ascii="Tahoma" w:cs="Tahoma" w:hAnsi="Tahoma"/>
      <w:sz w:val="16"/>
      <w:szCs w:val="16"/>
    </w:rPr>
  </w:style>
  <w:style w:type="table" w:styleId="TableGrid">
    <w:name w:val="Table Grid"/>
    <w:basedOn w:val="TableNormal"/>
    <w:uiPriority w:val="99"/>
    <w:rsid w:val="00D7118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uiPriority w:val="99"/>
    <w:semiHidden w:val="1"/>
    <w:rsid w:val="00082FF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rsid w:val="00082FF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link w:val="CommentText"/>
    <w:uiPriority w:val="99"/>
    <w:semiHidden w:val="1"/>
    <w:locked w:val="1"/>
    <w:rsid w:val="00082FF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rsid w:val="00082FF4"/>
    <w:rPr>
      <w:b w:val="1"/>
      <w:bCs w:val="1"/>
    </w:rPr>
  </w:style>
  <w:style w:type="character" w:styleId="CommentSubjectChar" w:customStyle="1">
    <w:name w:val="Comment Subject Char"/>
    <w:link w:val="CommentSubject"/>
    <w:uiPriority w:val="99"/>
    <w:semiHidden w:val="1"/>
    <w:locked w:val="1"/>
    <w:rsid w:val="00082FF4"/>
    <w:rPr>
      <w:rFonts w:cs="Times New Roman"/>
      <w:b w:val="1"/>
      <w:bCs w:val="1"/>
      <w:sz w:val="20"/>
      <w:szCs w:val="20"/>
    </w:rPr>
  </w:style>
  <w:style w:type="character" w:styleId="UnresolvedMention" w:customStyle="1">
    <w:name w:val="Unresolved Mention"/>
    <w:uiPriority w:val="99"/>
    <w:semiHidden w:val="1"/>
    <w:unhideWhenUsed w:val="1"/>
    <w:rsid w:val="005B3699"/>
    <w:rPr>
      <w:color w:val="808080"/>
      <w:shd w:color="auto" w:fill="e6e6e6" w:val="clear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D520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zh-TW"/>
    </w:rPr>
  </w:style>
  <w:style w:type="character" w:styleId="HTMLPreformattedChar" w:customStyle="1">
    <w:name w:val="HTML Preformatted Char"/>
    <w:link w:val="HTMLPreformatted"/>
    <w:uiPriority w:val="99"/>
    <w:semiHidden w:val="1"/>
    <w:rsid w:val="00D5208E"/>
    <w:rPr>
      <w:rFonts w:ascii="Courier New" w:cs="Courier New" w:eastAsia="Times New Roman" w:hAnsi="Courier New"/>
    </w:rPr>
  </w:style>
  <w:style w:type="character" w:styleId="Strong">
    <w:name w:val="Strong"/>
    <w:uiPriority w:val="22"/>
    <w:qFormat w:val="1"/>
    <w:locked w:val="1"/>
    <w:rsid w:val="00D5208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theme" Target="theme/theme1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eader" Target="header1.xml"/><Relationship Id="rId10" Type="http://schemas.openxmlformats.org/officeDocument/2006/relationships/hyperlink" Target="https://github.com/busyQA-java-developer/busyqa-10-angular-2-coursework-complete.git" TargetMode="External"/><Relationship Id="rId12" Type="http://schemas.openxmlformats.org/officeDocument/2006/relationships/footer" Target="footer1.xml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2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Dzfh5JQVNiy/BA2ZqqacLJnOAA==">AMUW2mVesMK3ukRce9YHu/DhKjT+Z/4jnUnze/I7++arW620D55nXe1KyONHKGyWV5wm7GJwprSlrC1k7hDV07RyyiICPSpbAKYkeEygKvxylurJRBEcBfsd2FlRJtuHUQwWhID3yJWXTvxyrI3OD1r4cqu2zYMDSA==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2018-03-26T11:08:00Z</dcterms:created>
  <dc:creator>Tye</dc:creator>
</cp:coreProperties>
</file>