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Additional Technologies are needed for the Full Stack Java Developer course.</w:t>
      </w:r>
    </w:p>
    <w:p w:rsidR="00000000" w:rsidDel="00000000" w:rsidP="00000000" w:rsidRDefault="00000000" w:rsidRPr="00000000" w14:paraId="00000003">
      <w:pPr>
        <w:spacing w:line="240" w:lineRule="auto"/>
        <w:jc w:val="both"/>
        <w:rPr/>
      </w:pPr>
      <w:r w:rsidDel="00000000" w:rsidR="00000000" w:rsidRPr="00000000">
        <w:rPr>
          <w:rtl w:val="0"/>
        </w:rPr>
        <w:t xml:space="preserve">Due to time restrictions, we won't cover some technologies we will use in this course. We highly recommend learning these technologies in your free time as they are straightforward but require some time to study and practice. We will need this knowledge in the Spring Framework module (the second module of this course) as we will start building websites and accessing a MySQL database.</w:t>
      </w:r>
    </w:p>
    <w:p w:rsidR="00000000" w:rsidDel="00000000" w:rsidP="00000000" w:rsidRDefault="00000000" w:rsidRPr="00000000" w14:paraId="00000004">
      <w:pPr>
        <w:spacing w:line="240" w:lineRule="auto"/>
        <w:jc w:val="both"/>
        <w:rPr/>
      </w:pPr>
      <w:r w:rsidDel="00000000" w:rsidR="00000000" w:rsidRPr="00000000">
        <w:rPr>
          <w:rtl w:val="0"/>
        </w:rPr>
        <w:t xml:space="preserve">The following is the list of technologies required. Each list’s point links to a tutorial where we can learn the technology.</w:t>
      </w:r>
    </w:p>
    <w:p w:rsidR="00000000" w:rsidDel="00000000" w:rsidP="00000000" w:rsidRDefault="00000000" w:rsidRPr="00000000" w14:paraId="00000005">
      <w:pPr>
        <w:spacing w:line="240" w:lineRule="auto"/>
        <w:jc w:val="both"/>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Stands for </w:t>
      </w:r>
      <w:r w:rsidDel="00000000" w:rsidR="00000000" w:rsidRPr="00000000">
        <w:rPr>
          <w:rtl w:val="0"/>
        </w:rPr>
        <w:t xml:space="preserve">HyperText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Markup Language. It is the standard markup language to build Web pages. With HTML, you can create your Website.</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https://www.w3schools.com/html/default.asp</w:t>
        </w:r>
      </w:hyperlink>
      <w:r w:rsidDel="00000000" w:rsidR="00000000" w:rsidRPr="00000000">
        <w:rPr>
          <w:rtl w:val="0"/>
        </w:rPr>
      </w:r>
    </w:p>
    <w:p w:rsidR="00000000" w:rsidDel="00000000" w:rsidP="00000000" w:rsidRDefault="00000000" w:rsidRPr="00000000" w14:paraId="00000008">
      <w:pPr>
        <w:numPr>
          <w:ilvl w:val="1"/>
          <w:numId w:val="1"/>
        </w:numPr>
        <w:spacing w:line="240" w:lineRule="auto"/>
        <w:ind w:left="1080" w:hanging="360"/>
        <w:jc w:val="both"/>
      </w:pPr>
      <w:r w:rsidDel="00000000" w:rsidR="00000000" w:rsidRPr="00000000">
        <w:rPr>
          <w:rtl w:val="0"/>
        </w:rPr>
        <w:t xml:space="preserve">If you have more time available, study all the topics in this HTML tutorial.</w:t>
      </w:r>
    </w:p>
    <w:p w:rsidR="00000000" w:rsidDel="00000000" w:rsidP="00000000" w:rsidRDefault="00000000" w:rsidRPr="00000000" w14:paraId="00000009">
      <w:pPr>
        <w:ind w:left="1080" w:firstLine="0"/>
        <w:rPr/>
      </w:pPr>
      <w:r w:rsidDel="00000000" w:rsidR="00000000" w:rsidRPr="00000000">
        <w:rPr>
          <w:rtl w:val="0"/>
        </w:rPr>
      </w:r>
    </w:p>
    <w:tbl>
      <w:tblPr>
        <w:tblStyle w:val="Table1"/>
        <w:tblW w:w="791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55"/>
        <w:gridCol w:w="3955"/>
        <w:tblGridChange w:id="0">
          <w:tblGrid>
            <w:gridCol w:w="3955"/>
            <w:gridCol w:w="3955"/>
          </w:tblGrid>
        </w:tblGridChange>
      </w:tblGrid>
      <w:tr>
        <w:trPr>
          <w:cantSplit w:val="0"/>
          <w:trHeight w:val="360" w:hRule="atLeast"/>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Study all the topics from HTML Home to HTML Lists in the menu of the tutorial.</w:t>
            </w:r>
          </w:p>
        </w:tc>
        <w:tc>
          <w:tcPr/>
          <w:p w:rsidR="00000000" w:rsidDel="00000000" w:rsidP="00000000" w:rsidRDefault="00000000" w:rsidRPr="00000000" w14:paraId="0000000B">
            <w:pPr>
              <w:spacing w:before="0" w:lineRule="auto"/>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Also, check</w:t>
            </w:r>
            <w:r w:rsidDel="00000000" w:rsidR="00000000" w:rsidRPr="00000000">
              <w:rPr>
                <w:rFonts w:ascii="Calibri" w:cs="Calibri" w:eastAsia="Calibri" w:hAnsi="Calibri"/>
                <w:color w:val="000000"/>
                <w:rtl w:val="0"/>
              </w:rPr>
              <w:t xml:space="preserve"> all the topics in the HMTL Forms Section in the menu.</w:t>
            </w:r>
            <w:r w:rsidDel="00000000" w:rsidR="00000000" w:rsidRPr="00000000">
              <w:rPr>
                <w:rtl w:val="0"/>
              </w:rPr>
            </w:r>
          </w:p>
        </w:tc>
      </w:tr>
      <w:tr>
        <w:trPr>
          <w:cantSplit w:val="0"/>
          <w:trHeight w:val="6510" w:hRule="atLeast"/>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347332</wp:posOffset>
                  </wp:positionH>
                  <wp:positionV relativeFrom="paragraph">
                    <wp:posOffset>105242</wp:posOffset>
                  </wp:positionV>
                  <wp:extent cx="1743075" cy="3924300"/>
                  <wp:effectExtent b="0" l="0" r="0" t="0"/>
                  <wp:wrapTopAndBottom distB="0" dist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43075" cy="3924300"/>
                          </a:xfrm>
                          <a:prstGeom prst="rect"/>
                          <a:ln/>
                        </pic:spPr>
                      </pic:pic>
                    </a:graphicData>
                  </a:graphic>
                </wp:anchor>
              </w:drawing>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313690</wp:posOffset>
                  </wp:positionH>
                  <wp:positionV relativeFrom="paragraph">
                    <wp:posOffset>105242</wp:posOffset>
                  </wp:positionV>
                  <wp:extent cx="1752600" cy="1962150"/>
                  <wp:effectExtent b="0" l="0" r="0" t="0"/>
                  <wp:wrapTopAndBottom distB="0" dist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752600" cy="1962150"/>
                          </a:xfrm>
                          <a:prstGeom prst="rect"/>
                          <a:ln/>
                        </pic:spPr>
                      </pic:pic>
                    </a:graphicData>
                  </a:graphic>
                </wp:anchor>
              </w:drawing>
            </w:r>
          </w:p>
        </w:tc>
      </w:tr>
    </w:tbl>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Stands for Cascade Style Sheet. It is the language we use to style an HTML document. It describes how </w:t>
      </w:r>
      <w:r w:rsidDel="00000000" w:rsidR="00000000" w:rsidRPr="00000000">
        <w:rPr>
          <w:rtl w:val="0"/>
        </w:rPr>
        <w:t xml:space="preserve">the browser should display HTML elements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instance, colours, fonts, sizes, etc. </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https://www.w3schools.com/css/default.asp</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Study all the topics from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CSS Home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CSS Lists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right menu of the tutorial.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2200275</wp:posOffset>
            </wp:positionH>
            <wp:positionV relativeFrom="paragraph">
              <wp:posOffset>142875</wp:posOffset>
            </wp:positionV>
            <wp:extent cx="1743075" cy="4143375"/>
            <wp:effectExtent b="0" l="0" r="0" t="0"/>
            <wp:wrapTopAndBottom distB="0" dist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743075" cy="4143375"/>
                    </a:xfrm>
                    <a:prstGeom prst="rect"/>
                    <a:ln/>
                  </pic:spPr>
                </pic:pic>
              </a:graphicData>
            </a:graphic>
          </wp:anchor>
        </w:drawing>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have more time available, study all the topics in the CSS tutorial.</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spacing w:after="0" w:lineRule="auto"/>
        <w:ind w:left="360" w:firstLine="0"/>
        <w:jc w:val="both"/>
        <w:rPr>
          <w:u w:val="single"/>
        </w:rPr>
      </w:pPr>
      <w:r w:rsidDel="00000000" w:rsidR="00000000" w:rsidRPr="00000000">
        <w:rPr>
          <w:rtl w:val="0"/>
        </w:rPr>
      </w:r>
    </w:p>
    <w:p w:rsidR="00000000" w:rsidDel="00000000" w:rsidP="00000000" w:rsidRDefault="00000000" w:rsidRPr="00000000" w14:paraId="0000001E">
      <w:pPr>
        <w:spacing w:after="0" w:lineRule="auto"/>
        <w:jc w:val="both"/>
        <w:rPr>
          <w:u w:val="single"/>
        </w:rPr>
      </w:pPr>
      <w:r w:rsidDel="00000000" w:rsidR="00000000" w:rsidRPr="00000000">
        <w:rPr>
          <w:rtl w:val="0"/>
        </w:rPr>
      </w:r>
    </w:p>
    <w:p w:rsidR="00000000" w:rsidDel="00000000" w:rsidP="00000000" w:rsidRDefault="00000000" w:rsidRPr="00000000" w14:paraId="0000001F">
      <w:pPr>
        <w:numPr>
          <w:ilvl w:val="0"/>
          <w:numId w:val="1"/>
        </w:numPr>
        <w:spacing w:after="0" w:lineRule="auto"/>
        <w:ind w:left="360"/>
        <w:jc w:val="both"/>
      </w:pPr>
      <w:r w:rsidDel="00000000" w:rsidR="00000000" w:rsidRPr="00000000">
        <w:rPr>
          <w:u w:val="single"/>
          <w:rtl w:val="0"/>
        </w:rPr>
        <w:t xml:space="preserve">Bootstrap</w:t>
      </w:r>
      <w:r w:rsidDel="00000000" w:rsidR="00000000" w:rsidRPr="00000000">
        <w:rPr>
          <w:rtl w:val="0"/>
        </w:rPr>
        <w:t xml:space="preserve"> – It is an HTML, CSS, and JavaScript framework for developing responsive websites. </w:t>
      </w:r>
    </w:p>
    <w:p w:rsidR="00000000" w:rsidDel="00000000" w:rsidP="00000000" w:rsidRDefault="00000000" w:rsidRPr="00000000" w14:paraId="00000020">
      <w:pPr>
        <w:numPr>
          <w:ilvl w:val="1"/>
          <w:numId w:val="1"/>
        </w:numPr>
        <w:spacing w:after="0" w:lineRule="auto"/>
        <w:ind w:left="1080" w:hanging="360"/>
        <w:jc w:val="both"/>
      </w:pPr>
      <w:hyperlink r:id="rId12">
        <w:r w:rsidDel="00000000" w:rsidR="00000000" w:rsidRPr="00000000">
          <w:rPr>
            <w:color w:val="0000ff"/>
            <w:u w:val="single"/>
            <w:rtl w:val="0"/>
          </w:rPr>
          <w:t xml:space="preserve">https://www.w3schools.com/bootstrap4/default.asp</w:t>
        </w:r>
      </w:hyperlink>
      <w:r w:rsidDel="00000000" w:rsidR="00000000" w:rsidRPr="00000000">
        <w:rPr>
          <w:rtl w:val="0"/>
        </w:rPr>
      </w:r>
    </w:p>
    <w:p w:rsidR="00000000" w:rsidDel="00000000" w:rsidP="00000000" w:rsidRDefault="00000000" w:rsidRPr="00000000" w14:paraId="00000021">
      <w:pPr>
        <w:numPr>
          <w:ilvl w:val="1"/>
          <w:numId w:val="1"/>
        </w:numPr>
        <w:spacing w:after="0" w:lineRule="auto"/>
        <w:ind w:left="1080" w:hanging="360"/>
        <w:jc w:val="both"/>
      </w:pPr>
      <w:r w:rsidDel="00000000" w:rsidR="00000000" w:rsidRPr="00000000">
        <w:rPr>
          <w:rtl w:val="0"/>
        </w:rPr>
        <w:t xml:space="preserve">If you have more time available, study all the topics in this Bootstrap tutorial.</w:t>
        <w:br w:type="textWrapping"/>
      </w:r>
    </w:p>
    <w:tbl>
      <w:tblPr>
        <w:tblStyle w:val="Table2"/>
        <w:tblW w:w="791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55"/>
        <w:gridCol w:w="3955"/>
        <w:tblGridChange w:id="0">
          <w:tblGrid>
            <w:gridCol w:w="3955"/>
            <w:gridCol w:w="3955"/>
          </w:tblGrid>
        </w:tblGridChange>
      </w:tblGrid>
      <w:tr>
        <w:trPr>
          <w:cantSplit w:val="0"/>
          <w:trHeight w:val="555" w:hRule="atLeast"/>
          <w:tblHeader w:val="0"/>
        </w:trPr>
        <w:tc>
          <w:tcPr/>
          <w:p w:rsidR="00000000" w:rsidDel="00000000" w:rsidP="00000000" w:rsidRDefault="00000000" w:rsidRPr="00000000" w14:paraId="00000022">
            <w:pPr>
              <w:spacing w:line="259" w:lineRule="auto"/>
              <w:ind w:left="0" w:firstLine="0"/>
              <w:jc w:val="both"/>
              <w:rPr/>
            </w:pPr>
            <w:r w:rsidDel="00000000" w:rsidR="00000000" w:rsidRPr="00000000">
              <w:rPr>
                <w:rtl w:val="0"/>
              </w:rPr>
              <w:t xml:space="preserve">Study all the topics from </w:t>
            </w:r>
            <w:r w:rsidDel="00000000" w:rsidR="00000000" w:rsidRPr="00000000">
              <w:rPr>
                <w:i w:val="1"/>
                <w:rtl w:val="0"/>
              </w:rPr>
              <w:t xml:space="preserve">BS4 Home</w:t>
            </w:r>
            <w:r w:rsidDel="00000000" w:rsidR="00000000" w:rsidRPr="00000000">
              <w:rPr>
                <w:rtl w:val="0"/>
              </w:rPr>
              <w:t xml:space="preserve"> to </w:t>
            </w:r>
            <w:r w:rsidDel="00000000" w:rsidR="00000000" w:rsidRPr="00000000">
              <w:rPr>
                <w:i w:val="1"/>
                <w:rtl w:val="0"/>
              </w:rPr>
              <w:t xml:space="preserve">BS4 Tooltip </w:t>
            </w:r>
            <w:r w:rsidDel="00000000" w:rsidR="00000000" w:rsidRPr="00000000">
              <w:rPr>
                <w:rtl w:val="0"/>
              </w:rPr>
              <w:t xml:space="preserve">in the right menu of the tutorial.</w:t>
            </w:r>
          </w:p>
        </w:tc>
        <w:tc>
          <w:tcPr/>
          <w:p w:rsidR="00000000" w:rsidDel="00000000" w:rsidP="00000000" w:rsidRDefault="00000000" w:rsidRPr="00000000" w14:paraId="00000023">
            <w:pPr>
              <w:spacing w:after="0" w:line="240" w:lineRule="auto"/>
              <w:jc w:val="both"/>
              <w:rPr/>
            </w:pPr>
            <w:r w:rsidDel="00000000" w:rsidR="00000000" w:rsidRPr="00000000">
              <w:rPr>
                <w:rtl w:val="0"/>
              </w:rPr>
              <w:t xml:space="preserve">Also, check all the topics in the HMTL Forms Section in the menu.</w:t>
            </w:r>
          </w:p>
        </w:tc>
      </w:tr>
      <w:tr>
        <w:trPr>
          <w:cantSplit w:val="0"/>
          <w:trHeight w:val="6510" w:hRule="atLeast"/>
          <w:tblHeader w:val="0"/>
        </w:trPr>
        <w:tc>
          <w:tcPr/>
          <w:p w:rsidR="00000000" w:rsidDel="00000000" w:rsidP="00000000" w:rsidRDefault="00000000" w:rsidRPr="00000000" w14:paraId="00000024">
            <w:pPr>
              <w:jc w:val="center"/>
              <w:rPr/>
            </w:pPr>
            <w:r w:rsidDel="00000000" w:rsidR="00000000" w:rsidRPr="00000000">
              <w:rPr/>
              <w:drawing>
                <wp:inline distB="114300" distT="114300" distL="114300" distR="114300">
                  <wp:extent cx="1772222" cy="6329363"/>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772222" cy="632936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5">
            <w:pPr>
              <w:jc w:val="center"/>
              <w:rPr/>
            </w:pPr>
            <w:r w:rsidDel="00000000" w:rsidR="00000000" w:rsidRPr="00000000">
              <w:rPr/>
              <w:drawing>
                <wp:inline distB="114300" distT="114300" distL="114300" distR="114300">
                  <wp:extent cx="1838325" cy="2343150"/>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838325" cy="23431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0" w:lineRule="auto"/>
        <w:ind w:left="1080" w:firstLine="0"/>
        <w:jc w:val="both"/>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u w:val="singl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SQL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Stands for Structured Query Language. It is the standard language for storing, manipulating and retrieving data in relational databases such as MySQL, SQL Server, Oracle, Sybase, Informix, Postgres, and other database systems.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https://www.w3schools.com/sql/default.asp</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Study all the topics from SQL Home to SQL Aliases in the right menu of the tutorial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color w:val="000000"/>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1952625</wp:posOffset>
            </wp:positionH>
            <wp:positionV relativeFrom="paragraph">
              <wp:posOffset>62345</wp:posOffset>
            </wp:positionV>
            <wp:extent cx="1743075" cy="4352925"/>
            <wp:effectExtent b="0" l="0" r="0" t="0"/>
            <wp:wrapTopAndBottom distB="0" distT="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743075" cy="4352925"/>
                    </a:xfrm>
                    <a:prstGeom prst="rect"/>
                    <a:ln/>
                  </pic:spPr>
                </pic:pic>
              </a:graphicData>
            </a:graphic>
          </wp:anchor>
        </w:drawing>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have more time available, study all the topics in the SQL tutorial.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End</w:t>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-215264</wp:posOffset>
          </wp:positionH>
          <wp:positionV relativeFrom="paragraph">
            <wp:posOffset>-171652</wp:posOffset>
          </wp:positionV>
          <wp:extent cx="1847850" cy="619125"/>
          <wp:effectExtent b="0" l="0" r="0" t="0"/>
          <wp:wrapNone/>
          <wp:docPr id="13"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847850" cy="6191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Calibri" w:cs="Calibri" w:eastAsia="Calibri" w:hAnsi="Calibri"/>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8A290F"/>
    <w:rPr>
      <w:color w:val="0000ff"/>
      <w:u w:val="single"/>
    </w:rPr>
  </w:style>
  <w:style w:type="paragraph" w:styleId="ListParagraph">
    <w:name w:val="List Paragraph"/>
    <w:basedOn w:val="Normal"/>
    <w:uiPriority w:val="34"/>
    <w:qFormat w:val="1"/>
    <w:rsid w:val="00D52282"/>
    <w:pPr>
      <w:ind w:left="720"/>
      <w:contextualSpacing w:val="1"/>
    </w:pPr>
  </w:style>
  <w:style w:type="character" w:styleId="FollowedHyperlink">
    <w:name w:val="FollowedHyperlink"/>
    <w:basedOn w:val="DefaultParagraphFont"/>
    <w:uiPriority w:val="99"/>
    <w:semiHidden w:val="1"/>
    <w:unhideWhenUsed w:val="1"/>
    <w:rsid w:val="00D52282"/>
    <w:rPr>
      <w:color w:val="954f72" w:themeColor="followedHyperlink"/>
      <w:u w:val="single"/>
    </w:rPr>
  </w:style>
  <w:style w:type="table" w:styleId="TableGrid">
    <w:name w:val="Table Grid"/>
    <w:basedOn w:val="TableNormal"/>
    <w:uiPriority w:val="39"/>
    <w:rsid w:val="006324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5166FF"/>
    <w:pPr>
      <w:tabs>
        <w:tab w:val="center" w:pos="4680"/>
        <w:tab w:val="right" w:pos="9360"/>
      </w:tabs>
      <w:spacing w:after="0" w:line="240" w:lineRule="auto"/>
    </w:pPr>
  </w:style>
  <w:style w:type="character" w:styleId="HeaderChar" w:customStyle="1">
    <w:name w:val="Header Char"/>
    <w:basedOn w:val="DefaultParagraphFont"/>
    <w:link w:val="Header"/>
    <w:uiPriority w:val="99"/>
    <w:rsid w:val="005166FF"/>
  </w:style>
  <w:style w:type="paragraph" w:styleId="Footer">
    <w:name w:val="footer"/>
    <w:basedOn w:val="Normal"/>
    <w:link w:val="FooterChar"/>
    <w:uiPriority w:val="99"/>
    <w:unhideWhenUsed w:val="1"/>
    <w:rsid w:val="005166FF"/>
    <w:pPr>
      <w:tabs>
        <w:tab w:val="center" w:pos="4680"/>
        <w:tab w:val="right" w:pos="9360"/>
      </w:tabs>
      <w:spacing w:after="0" w:line="240" w:lineRule="auto"/>
    </w:pPr>
  </w:style>
  <w:style w:type="character" w:styleId="FooterChar" w:customStyle="1">
    <w:name w:val="Footer Char"/>
    <w:basedOn w:val="DefaultParagraphFont"/>
    <w:link w:val="Footer"/>
    <w:uiPriority w:val="99"/>
    <w:rsid w:val="005166F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ww.w3schools.com/css/default.asp" TargetMode="External"/><Relationship Id="rId13" Type="http://schemas.openxmlformats.org/officeDocument/2006/relationships/image" Target="media/image7.png"/><Relationship Id="rId12" Type="http://schemas.openxmlformats.org/officeDocument/2006/relationships/hyperlink" Target="https://www.w3schools.com/bootstrap4/default.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3schools.com/html/default.asp" TargetMode="Externa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lQKkzAIUUPB3T782hwKNheS32A==">AMUW2mX8ILdVIP/69z+KHZY3op8v+M6adaTqJ9LllhhkKsk5zAqKah9eyfguTvWJ02NRcBEhm7Ch8vv6ROjo/WTODXbEPT6PiCYikRMfj4uq8d8OJmGwIg6f3y9nVqDKzMJ9CLEmCF/B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2021-06-22T00:07:00Z</dcterms:created>
  <dc:creator>Zegarra, Carlos</dc:creator>
</cp:coreProperties>
</file>