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DCC9" w14:textId="3B612EF3" w:rsidR="009B0A1B" w:rsidRDefault="006E2C3A" w:rsidP="006E2C3A">
      <w:pPr>
        <w:pStyle w:val="ListParagraph"/>
        <w:numPr>
          <w:ilvl w:val="0"/>
          <w:numId w:val="1"/>
        </w:numPr>
      </w:pPr>
      <w:r>
        <w:t>Yang 2014 first/second local maximum of out of sample prediction accuracy</w:t>
      </w:r>
    </w:p>
    <w:p w14:paraId="1A52FCE4" w14:textId="33465219" w:rsidR="006E2C3A" w:rsidRDefault="006E2C3A" w:rsidP="006E2C3A">
      <w:pPr>
        <w:pStyle w:val="ListParagraph"/>
        <w:numPr>
          <w:ilvl w:val="0"/>
          <w:numId w:val="1"/>
        </w:numPr>
      </w:pPr>
      <w:r>
        <w:t xml:space="preserve">Yang 2014: genomic control </w:t>
      </w:r>
      <w:proofErr w:type="spellStart"/>
      <w:r>
        <w:t>gactor</w:t>
      </w:r>
      <w:proofErr w:type="spellEnd"/>
      <w:r>
        <w:t xml:space="preserve"> </w:t>
      </w:r>
      <w:proofErr w:type="spellStart"/>
      <w:r>
        <w:t>lamda</w:t>
      </w:r>
      <w:proofErr w:type="spellEnd"/>
      <w:r>
        <w:t>_{median}</w:t>
      </w:r>
    </w:p>
    <w:p w14:paraId="2BC85737" w14:textId="247CAD53" w:rsidR="006E2C3A" w:rsidRDefault="006E2C3A" w:rsidP="006E2C3A">
      <w:pPr>
        <w:pStyle w:val="ListParagraph"/>
        <w:numPr>
          <w:ilvl w:val="0"/>
          <w:numId w:val="1"/>
        </w:numPr>
      </w:pPr>
      <w:r>
        <w:t>Effect size of causal markers: does this just mean they are included in GRM and how do we determine the effect size of the marker in MLM</w:t>
      </w:r>
    </w:p>
    <w:p w14:paraId="5E1205FE" w14:textId="590987AF" w:rsidR="006E2C3A" w:rsidRDefault="006E2C3A" w:rsidP="006E2C3A">
      <w:pPr>
        <w:pStyle w:val="ListParagraph"/>
        <w:numPr>
          <w:ilvl w:val="0"/>
          <w:numId w:val="1"/>
        </w:numPr>
      </w:pPr>
      <w:r>
        <w:t>Yang 2011: how do we determine the reference allele</w:t>
      </w:r>
    </w:p>
    <w:p w14:paraId="5DA72049" w14:textId="1DE12EC1" w:rsidR="006E2C3A" w:rsidRDefault="006E2C3A" w:rsidP="006E2C3A">
      <w:pPr>
        <w:pStyle w:val="ListParagraph"/>
        <w:numPr>
          <w:ilvl w:val="1"/>
          <w:numId w:val="1"/>
        </w:numPr>
      </w:pPr>
      <w:r>
        <w:t>Seems we only count number of copies of reference allele, but is there not significance wo which non-reference alleles are present not just that they are non-reference alleles</w:t>
      </w:r>
    </w:p>
    <w:p w14:paraId="62CB5344" w14:textId="17446893" w:rsidR="006E2C3A" w:rsidRDefault="006E2C3A" w:rsidP="006E2C3A">
      <w:pPr>
        <w:pStyle w:val="ListParagraph"/>
        <w:numPr>
          <w:ilvl w:val="0"/>
          <w:numId w:val="1"/>
        </w:numPr>
      </w:pPr>
      <w:r>
        <w:t xml:space="preserve">Candidate vs </w:t>
      </w:r>
      <w:proofErr w:type="gramStart"/>
      <w:r>
        <w:t>non candidate</w:t>
      </w:r>
      <w:proofErr w:type="gramEnd"/>
      <w:r>
        <w:t xml:space="preserve"> markers</w:t>
      </w:r>
    </w:p>
    <w:p w14:paraId="366C9D7B" w14:textId="1AF1980F" w:rsidR="006E2C3A" w:rsidRDefault="006E2C3A" w:rsidP="006E2C3A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</w:t>
      </w:r>
      <w:proofErr w:type="spellStart"/>
      <w:r>
        <w:t>mlm</w:t>
      </w:r>
      <w:proofErr w:type="spellEnd"/>
      <w:r>
        <w:t xml:space="preserve"> we include which allele of the candidate marker is present as a fixed effect, or also number of copies of reference allele at marker sites as fixed effect?</w:t>
      </w:r>
    </w:p>
    <w:p w14:paraId="41634A65" w14:textId="0C57019B" w:rsidR="004F0B21" w:rsidRDefault="004F0B21" w:rsidP="004F0B21">
      <w:pPr>
        <w:pStyle w:val="ListParagraph"/>
        <w:numPr>
          <w:ilvl w:val="0"/>
          <w:numId w:val="1"/>
        </w:numPr>
      </w:pPr>
      <w:r>
        <w:t>Liability scale for heritability h^2</w:t>
      </w:r>
    </w:p>
    <w:p w14:paraId="00E54817" w14:textId="45E2BE55" w:rsidR="004F0B21" w:rsidRDefault="004F0B21" w:rsidP="004F0B21">
      <w:pPr>
        <w:pStyle w:val="ListParagraph"/>
        <w:numPr>
          <w:ilvl w:val="0"/>
          <w:numId w:val="1"/>
        </w:numPr>
      </w:pPr>
      <w:r>
        <w:t>Yang 2014</w:t>
      </w:r>
    </w:p>
    <w:p w14:paraId="26AC984D" w14:textId="673F57C2" w:rsidR="004F0B21" w:rsidRPr="007C2B98" w:rsidRDefault="004F0B21" w:rsidP="004F0B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MinionPro-Regular" w:hAnsi="MinionPro-Regular" w:cs="MinionPro-Regular"/>
          <w:sz w:val="18"/>
          <w:szCs w:val="18"/>
        </w:rPr>
        <w:t xml:space="preserve">Selecting M_T markers by </w:t>
      </w:r>
      <w:r w:rsidRPr="004F0B21">
        <w:rPr>
          <w:rFonts w:ascii="MinionPro-Regular" w:hAnsi="MinionPro-Regular" w:cs="MinionPro-Regular"/>
          <w:sz w:val="18"/>
          <w:szCs w:val="18"/>
        </w:rPr>
        <w:t>global maximum from out-</w:t>
      </w:r>
      <w:proofErr w:type="spellStart"/>
      <w:r w:rsidRPr="004F0B21">
        <w:rPr>
          <w:rFonts w:ascii="MinionPro-Regular" w:hAnsi="MinionPro-Regular" w:cs="MinionPro-Regular"/>
          <w:sz w:val="18"/>
          <w:szCs w:val="18"/>
        </w:rPr>
        <w:t>ofsample</w:t>
      </w:r>
      <w:proofErr w:type="spellEnd"/>
      <w:r w:rsidRPr="004F0B21">
        <w:rPr>
          <w:rFonts w:ascii="MinionPro-Regular" w:hAnsi="MinionPro-Regular" w:cs="MinionPro-Regular"/>
          <w:sz w:val="18"/>
          <w:szCs w:val="18"/>
        </w:rPr>
        <w:t xml:space="preserve"> prediction accuracy</w:t>
      </w:r>
      <w:r>
        <w:rPr>
          <w:rFonts w:ascii="MinionPro-Regular" w:hAnsi="MinionPro-Regular" w:cs="MinionPro-Regular"/>
          <w:sz w:val="18"/>
          <w:szCs w:val="18"/>
        </w:rPr>
        <w:t>: does that mean looking at all possible subsets and calculating out of sample accuracy for each</w:t>
      </w:r>
    </w:p>
    <w:p w14:paraId="041693FC" w14:textId="0250AF6B" w:rsidR="007C2B98" w:rsidRPr="007C2B98" w:rsidRDefault="007C2B98" w:rsidP="007C2B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 xml:space="preserve">Single best tag: </w:t>
      </w:r>
      <w:r w:rsidRPr="007C2B98">
        <w:rPr>
          <w:rFonts w:ascii="TimesNewRomanPSMT" w:hAnsi="TimesNewRomanPSMT" w:cs="TimesNewRomanPSMT"/>
          <w:sz w:val="24"/>
          <w:szCs w:val="24"/>
        </w:rPr>
        <w:t xml:space="preserve">The 24 known associated markers were defined by, for each UC-associated marker listed in the NHGRI GWAS catalogue, a single best tag at </w:t>
      </w:r>
      <w:r w:rsidRPr="007C2B98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Pr="007C2B98">
        <w:rPr>
          <w:rFonts w:ascii="TimesNewRomanPSMT" w:hAnsi="TimesNewRomanPSMT" w:cs="TimesNewRomanPSMT"/>
          <w:sz w:val="16"/>
          <w:szCs w:val="16"/>
        </w:rPr>
        <w:t>2</w:t>
      </w:r>
      <w:r w:rsidRPr="007C2B98">
        <w:rPr>
          <w:rFonts w:ascii="TimesNewRomanPSMT" w:hAnsi="TimesNewRomanPSMT" w:cs="TimesNewRomanPSMT"/>
          <w:sz w:val="24"/>
          <w:szCs w:val="24"/>
        </w:rPr>
        <w:t>&gt;0.4 from the set of 458,560 if available</w:t>
      </w:r>
    </w:p>
    <w:p w14:paraId="6C664873" w14:textId="5B89DB63" w:rsidR="007C2B98" w:rsidRDefault="007C2B98" w:rsidP="007C2B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PCA is taking principal components of design matrix? And then including them along with design matrix?  Doesn’t that introduce collinearity</w:t>
      </w:r>
    </w:p>
    <w:p w14:paraId="52B253EF" w14:textId="7E1CF3F3" w:rsidR="007C2B98" w:rsidRPr="00006401" w:rsidRDefault="00006401" w:rsidP="007C2B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 xml:space="preserve">r^2 is the correlation between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x_j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causal marker and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x_j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each marker in LD with it?: 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Equation (10) of ref. 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 xml:space="preserve">11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states that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Nh r s M </w:t>
      </w:r>
      <w:r w:rsidR="007C2B98" w:rsidRPr="00006401"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mean g mean </w:t>
      </w:r>
      <w:proofErr w:type="spellStart"/>
      <w:r w:rsidR="007C2B98" w:rsidRPr="00006401">
        <w:rPr>
          <w:rFonts w:ascii="TimesNewRomanPS-ItalicMT" w:hAnsi="TimesNewRomanPS-ItalicMT" w:cs="TimesNewRomanPS-ItalicMT"/>
          <w:i/>
          <w:iCs/>
          <w:sz w:val="14"/>
          <w:szCs w:val="14"/>
        </w:rPr>
        <w:t>mean</w:t>
      </w:r>
      <w:proofErr w:type="spellEnd"/>
      <w:r w:rsidR="007C2B98" w:rsidRPr="00006401"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 </w:t>
      </w:r>
      <w:r w:rsidR="007C2B98" w:rsidRPr="00006401">
        <w:rPr>
          <w:rFonts w:ascii="SymbolMT" w:eastAsia="SymbolMT" w:hAnsi="TimesNewRomanPSMT" w:cs="SymbolMT" w:hint="eastAsia"/>
          <w:sz w:val="25"/>
          <w:szCs w:val="25"/>
        </w:rPr>
        <w:t></w:t>
      </w:r>
      <w:r w:rsidR="007C2B98" w:rsidRPr="00006401">
        <w:rPr>
          <w:rFonts w:ascii="SymbolMT" w:eastAsia="SymbolMT" w:hAnsi="TimesNewRomanPSMT" w:cs="SymbolMT"/>
          <w:sz w:val="25"/>
          <w:szCs w:val="25"/>
        </w:rPr>
        <w:t xml:space="preserve"> </w:t>
      </w:r>
      <w:r w:rsidR="007C2B98" w:rsidRPr="00006401">
        <w:rPr>
          <w:rFonts w:ascii="SymbolMT" w:eastAsia="SymbolMT" w:hAnsi="TimesNewRomanPSMT" w:cs="SymbolMT" w:hint="eastAsia"/>
          <w:sz w:val="24"/>
          <w:szCs w:val="24"/>
        </w:rPr>
        <w:t></w:t>
      </w:r>
      <w:r w:rsidR="007C2B98" w:rsidRPr="00006401">
        <w:rPr>
          <w:rFonts w:ascii="SymbolMT" w:eastAsia="SymbolMT" w:hAnsi="TimesNewRomanPSMT" w:cs="SymbolMT"/>
          <w:sz w:val="24"/>
          <w:szCs w:val="24"/>
        </w:rPr>
        <w:t xml:space="preserve">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>1</w:t>
      </w:r>
      <w:r w:rsidR="007C2B98" w:rsidRPr="00006401">
        <w:rPr>
          <w:rFonts w:ascii="SymbolMT" w:eastAsia="SymbolMT" w:hAnsi="TimesNewRomanPSMT" w:cs="SymbolMT" w:hint="eastAsia"/>
          <w:sz w:val="24"/>
          <w:szCs w:val="24"/>
        </w:rPr>
        <w:t></w:t>
      </w:r>
      <w:r w:rsidR="007C2B98" w:rsidRPr="00006401">
        <w:rPr>
          <w:rFonts w:ascii="SymbolMT" w:eastAsia="SymbolMT" w:hAnsi="TimesNewRomanPSMT" w:cs="SymbolMT"/>
          <w:sz w:val="24"/>
          <w:szCs w:val="24"/>
        </w:rPr>
        <w:t xml:space="preserve"> </w:t>
      </w:r>
      <w:r w:rsidR="007C2B98" w:rsidRPr="00006401">
        <w:rPr>
          <w:rFonts w:ascii="TimesNewRomanPSMT" w:hAnsi="TimesNewRomanPSMT" w:cs="TimesNewRomanPSMT"/>
          <w:sz w:val="14"/>
          <w:szCs w:val="14"/>
        </w:rPr>
        <w:t xml:space="preserve">2 2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/ , where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is the number of samples, </w:t>
      </w:r>
      <w:r w:rsidR="007C2B98" w:rsidRPr="00006401">
        <w:rPr>
          <w:rFonts w:ascii="TimesNewRomanPSMT" w:hAnsi="TimesNewRomanPSMT" w:cs="TimesNewRomanPSMT"/>
          <w:sz w:val="14"/>
          <w:szCs w:val="14"/>
        </w:rPr>
        <w:t>2</w:t>
      </w:r>
      <w:r w:rsidR="007C2B98" w:rsidRPr="00006401"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g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h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>is the</w:t>
      </w:r>
      <w:r w:rsidRPr="00006401">
        <w:rPr>
          <w:rFonts w:ascii="TimesNewRomanPSMT" w:hAnsi="TimesNewRomanPSMT" w:cs="TimesNewRomanPSMT"/>
          <w:sz w:val="24"/>
          <w:szCs w:val="24"/>
        </w:rPr>
        <w:t xml:space="preserve">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heritability explained by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M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genotyped and/or imputed markers,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 xml:space="preserve">2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for a given causal marker is the average of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>2</w:t>
      </w:r>
      <w:r w:rsidRPr="00006401">
        <w:rPr>
          <w:rFonts w:ascii="TimesNewRomanPSMT" w:hAnsi="TimesNewRomanPSMT" w:cs="TimesNewRomanPSMT"/>
          <w:sz w:val="16"/>
          <w:szCs w:val="16"/>
        </w:rPr>
        <w:t xml:space="preserve">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values with all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markers in LD with that causal marker, and </w:t>
      </w:r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>2</w:t>
      </w:r>
      <w:r w:rsidRPr="00006401">
        <w:rPr>
          <w:rFonts w:ascii="TimesNewRomanPSMT" w:hAnsi="TimesNewRomanPSMT" w:cs="TimesNewRomanPSMT"/>
          <w:sz w:val="16"/>
          <w:szCs w:val="16"/>
        </w:rPr>
        <w:t xml:space="preserve"> 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 xml:space="preserve">mean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 xml:space="preserve">and </w:t>
      </w:r>
      <w:proofErr w:type="spellStart"/>
      <w:r w:rsidR="007C2B98"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s</w:t>
      </w:r>
      <w:r w:rsidR="007C2B98" w:rsidRPr="00006401">
        <w:rPr>
          <w:rFonts w:ascii="TimesNewRomanPSMT" w:hAnsi="TimesNewRomanPSMT" w:cs="TimesNewRomanPSMT"/>
          <w:sz w:val="16"/>
          <w:szCs w:val="16"/>
        </w:rPr>
        <w:t>mean</w:t>
      </w:r>
      <w:proofErr w:type="spellEnd"/>
      <w:r w:rsidR="007C2B98" w:rsidRPr="00006401">
        <w:rPr>
          <w:rFonts w:ascii="TimesNewRomanPSMT" w:hAnsi="TimesNewRomanPSMT" w:cs="TimesNewRomanPSMT"/>
          <w:sz w:val="16"/>
          <w:szCs w:val="16"/>
        </w:rPr>
        <w:t xml:space="preserve">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>denote means across markers</w:t>
      </w:r>
      <w:r w:rsidRPr="00006401">
        <w:rPr>
          <w:rFonts w:ascii="TimesNewRomanPSMT" w:hAnsi="TimesNewRomanPSMT" w:cs="TimesNewRomanPSMT"/>
          <w:sz w:val="24"/>
          <w:szCs w:val="24"/>
        </w:rPr>
        <w:t xml:space="preserve"> </w:t>
      </w:r>
      <w:r w:rsidR="007C2B98" w:rsidRPr="00006401">
        <w:rPr>
          <w:rFonts w:ascii="TimesNewRomanPSMT" w:hAnsi="TimesNewRomanPSMT" w:cs="TimesNewRomanPSMT"/>
          <w:sz w:val="24"/>
          <w:szCs w:val="24"/>
        </w:rPr>
        <w:t>(which approximate the means across causal markers)</w:t>
      </w:r>
    </w:p>
    <w:p w14:paraId="37C79F93" w14:textId="54AE75B3" w:rsidR="00006401" w:rsidRPr="00006401" w:rsidRDefault="00006401" w:rsidP="007C2B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yang 2014 supp </w:t>
      </w:r>
      <w:proofErr w:type="spellStart"/>
      <w:r>
        <w:t>pg</w:t>
      </w:r>
      <w:proofErr w:type="spellEnd"/>
      <w:r>
        <w:t xml:space="preserve"> 34: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Effective number of independent markers: what is point of determining this</w:t>
      </w:r>
    </w:p>
    <w:p w14:paraId="43E62AF2" w14:textId="181B53B1" w:rsidR="00006401" w:rsidRPr="00FD1369" w:rsidRDefault="00006401" w:rsidP="00006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yang 2014 supp </w:t>
      </w:r>
      <w:proofErr w:type="spellStart"/>
      <w:r>
        <w:t>pg</w:t>
      </w:r>
      <w:proofErr w:type="spellEnd"/>
      <w:r>
        <w:t xml:space="preserve"> 35: </w:t>
      </w:r>
      <w:r w:rsidRPr="00006401">
        <w:rPr>
          <w:rFonts w:ascii="TimesNewRomanPSMT" w:hAnsi="TimesNewRomanPSMT" w:cs="TimesNewRomanPSMT"/>
          <w:sz w:val="24"/>
          <w:szCs w:val="24"/>
        </w:rPr>
        <w:t xml:space="preserve">the mean of the </w:t>
      </w:r>
      <w:r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χ</w:t>
      </w:r>
      <w:r w:rsidRPr="00006401">
        <w:rPr>
          <w:rFonts w:ascii="TimesNewRomanPSMT" w:hAnsi="TimesNewRomanPSMT" w:cs="TimesNewRomanPSMT"/>
          <w:sz w:val="16"/>
          <w:szCs w:val="16"/>
        </w:rPr>
        <w:t xml:space="preserve">2 </w:t>
      </w:r>
      <w:proofErr w:type="spellStart"/>
      <w:r w:rsidRPr="00006401">
        <w:rPr>
          <w:rFonts w:ascii="TimesNewRomanPSMT" w:hAnsi="TimesNewRomanPSMT" w:cs="TimesNewRomanPSMT"/>
          <w:sz w:val="24"/>
          <w:szCs w:val="24"/>
        </w:rPr>
        <w:t>assocation</w:t>
      </w:r>
      <w:proofErr w:type="spellEnd"/>
      <w:r w:rsidRPr="00006401">
        <w:rPr>
          <w:rFonts w:ascii="TimesNewRomanPSMT" w:hAnsi="TimesNewRomanPSMT" w:cs="TimesNewRomanPSMT"/>
          <w:sz w:val="24"/>
          <w:szCs w:val="24"/>
        </w:rPr>
        <w:t xml:space="preserve"> statistics (</w:t>
      </w:r>
      <w:proofErr w:type="spellStart"/>
      <w:r w:rsidRPr="00006401">
        <w:rPr>
          <w:rFonts w:ascii="TimesNewRomanPS-ItalicMT" w:hAnsi="TimesNewRomanPS-ItalicMT" w:cs="TimesNewRomanPS-ItalicMT"/>
          <w:i/>
          <w:iCs/>
          <w:sz w:val="24"/>
          <w:szCs w:val="24"/>
        </w:rPr>
        <w:t>λ</w:t>
      </w:r>
      <w:r w:rsidRPr="00006401">
        <w:rPr>
          <w:rFonts w:ascii="TimesNewRomanPSMT" w:hAnsi="TimesNewRomanPSMT" w:cs="TimesNewRomanPSMT"/>
          <w:sz w:val="16"/>
          <w:szCs w:val="16"/>
        </w:rPr>
        <w:t>mean</w:t>
      </w:r>
      <w:proofErr w:type="spellEnd"/>
      <w:r w:rsidRPr="00006401">
        <w:rPr>
          <w:rFonts w:ascii="TimesNewRomanPSMT" w:hAnsi="TimesNewRomanPSMT" w:cs="TimesNewRomanPSMT"/>
          <w:sz w:val="24"/>
          <w:szCs w:val="24"/>
        </w:rPr>
        <w:t>) from linear regression (LR) analyses</w:t>
      </w:r>
      <w:r>
        <w:rPr>
          <w:rFonts w:ascii="TimesNewRomanPSMT" w:hAnsi="TimesNewRomanPSMT" w:cs="TimesNewRomanPSMT"/>
          <w:sz w:val="24"/>
          <w:szCs w:val="24"/>
        </w:rPr>
        <w:t>: mean over what?</w:t>
      </w:r>
    </w:p>
    <w:p w14:paraId="6B6665DF" w14:textId="04A9FB51" w:rsidR="00FD1369" w:rsidRDefault="00FD1369" w:rsidP="00FD1369">
      <w:pPr>
        <w:autoSpaceDE w:val="0"/>
        <w:autoSpaceDN w:val="0"/>
        <w:adjustRightInd w:val="0"/>
        <w:spacing w:after="0" w:line="240" w:lineRule="auto"/>
      </w:pPr>
    </w:p>
    <w:p w14:paraId="081B144B" w14:textId="11E627C3" w:rsidR="00FD1369" w:rsidRDefault="00FD1369" w:rsidP="00FD1369">
      <w:pPr>
        <w:autoSpaceDE w:val="0"/>
        <w:autoSpaceDN w:val="0"/>
        <w:adjustRightInd w:val="0"/>
        <w:spacing w:after="0" w:line="240" w:lineRule="auto"/>
      </w:pPr>
    </w:p>
    <w:p w14:paraId="45902541" w14:textId="0C20D14D" w:rsidR="00FD1369" w:rsidRDefault="00FD1369" w:rsidP="00FD1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How does a probe contain a </w:t>
      </w:r>
      <w:proofErr w:type="spellStart"/>
      <w:r>
        <w:t>snp</w:t>
      </w:r>
      <w:proofErr w:type="spellEnd"/>
      <w:r>
        <w:t xml:space="preserve"> (gilad2008 </w:t>
      </w:r>
      <w:proofErr w:type="spellStart"/>
      <w:r>
        <w:t>pg</w:t>
      </w:r>
      <w:proofErr w:type="spellEnd"/>
      <w:r>
        <w:t xml:space="preserve"> </w:t>
      </w:r>
      <w:proofErr w:type="gramStart"/>
      <w:r>
        <w:t>4)</w:t>
      </w:r>
      <w:proofErr w:type="gramEnd"/>
    </w:p>
    <w:p w14:paraId="620A36BC" w14:textId="4269ED3B" w:rsidR="006A48EB" w:rsidRDefault="006A48EB" w:rsidP="006A48EB">
      <w:pPr>
        <w:autoSpaceDE w:val="0"/>
        <w:autoSpaceDN w:val="0"/>
        <w:adjustRightInd w:val="0"/>
        <w:spacing w:after="0" w:line="240" w:lineRule="auto"/>
      </w:pPr>
    </w:p>
    <w:p w14:paraId="0FFE2A87" w14:textId="3C0BBB7E" w:rsidR="006A48EB" w:rsidRDefault="006E0C2E" w:rsidP="006A48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E0C2E">
        <w:rPr>
          <w:noProof/>
        </w:rPr>
        <w:lastRenderedPageBreak/>
        <w:drawing>
          <wp:inline distT="0" distB="0" distL="0" distR="0" wp14:anchorId="12E1EC5E" wp14:editId="45DD98F8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B375" w14:textId="3C86E7DA" w:rsidR="004443B2" w:rsidRDefault="004443B2" w:rsidP="006A48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Seems that </w:t>
      </w:r>
      <w:proofErr w:type="spellStart"/>
      <w:r>
        <w:t>GNull</w:t>
      </w:r>
      <w:proofErr w:type="spellEnd"/>
      <w:r>
        <w:t xml:space="preserve"> is already in use</w:t>
      </w:r>
    </w:p>
    <w:p w14:paraId="1E7962B3" w14:textId="0028321B" w:rsidR="003C4FB7" w:rsidRDefault="003C4FB7" w:rsidP="003C4FB7">
      <w:pPr>
        <w:autoSpaceDE w:val="0"/>
        <w:autoSpaceDN w:val="0"/>
        <w:adjustRightInd w:val="0"/>
        <w:spacing w:after="0" w:line="240" w:lineRule="auto"/>
      </w:pPr>
    </w:p>
    <w:p w14:paraId="2116F919" w14:textId="67CB9854" w:rsidR="003C4FB7" w:rsidRDefault="003C4FB7" w:rsidP="003C4FB7">
      <w:pPr>
        <w:autoSpaceDE w:val="0"/>
        <w:autoSpaceDN w:val="0"/>
        <w:adjustRightInd w:val="0"/>
        <w:spacing w:after="0" w:line="240" w:lineRule="auto"/>
      </w:pPr>
      <w:r>
        <w:t>11-3-18</w:t>
      </w:r>
    </w:p>
    <w:p w14:paraId="089FCEDF" w14:textId="2C26D0AD" w:rsidR="003C4FB7" w:rsidRPr="008D720B" w:rsidRDefault="008D720B" w:rsidP="008D72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sz w:val="21"/>
          <w:szCs w:val="21"/>
        </w:rPr>
        <w:t xml:space="preserve">From grant proposal: </w:t>
      </w:r>
      <w:r w:rsidRPr="008D720B">
        <w:rPr>
          <w:rFonts w:ascii="NimbusSanL-Regu" w:hAnsi="NimbusSanL-Regu" w:cs="NimbusSanL-Regu"/>
          <w:sz w:val="21"/>
          <w:szCs w:val="21"/>
        </w:rPr>
        <w:t>Note that all models are in the “non-estimable” range [23,24]. That is,</w:t>
      </w:r>
      <w:r w:rsidRPr="008D720B">
        <w:rPr>
          <w:rFonts w:ascii="NimbusSanL-Regu" w:hAnsi="NimbusSanL-Regu" w:cs="NimbusSanL-Regu"/>
          <w:sz w:val="21"/>
          <w:szCs w:val="21"/>
        </w:rPr>
        <w:t xml:space="preserve"> </w:t>
      </w:r>
      <w:r w:rsidRPr="008D720B">
        <w:rPr>
          <w:rFonts w:ascii="NimbusSanL-Regu" w:hAnsi="NimbusSanL-Regu" w:cs="NimbusSanL-Regu"/>
          <w:sz w:val="21"/>
          <w:szCs w:val="21"/>
        </w:rPr>
        <w:t>even asymptotically the numbers of type 1 and type 2 errors do not converge to zero.</w:t>
      </w:r>
    </w:p>
    <w:p w14:paraId="682044B4" w14:textId="71DC0AC6" w:rsidR="008D720B" w:rsidRDefault="008D720B" w:rsidP="008D720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>How do we do this calculation</w:t>
      </w:r>
    </w:p>
    <w:p w14:paraId="21963B41" w14:textId="66B1952F" w:rsidR="008D720B" w:rsidRDefault="008D720B" w:rsidP="008D720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>What are the references</w:t>
      </w:r>
      <w:bookmarkStart w:id="0" w:name="_GoBack"/>
      <w:bookmarkEnd w:id="0"/>
    </w:p>
    <w:sectPr w:rsidR="008D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D11A" w14:textId="77777777" w:rsidR="00FF77D3" w:rsidRDefault="00FF77D3" w:rsidP="00FD1369">
      <w:pPr>
        <w:spacing w:after="0" w:line="240" w:lineRule="auto"/>
      </w:pPr>
      <w:r>
        <w:separator/>
      </w:r>
    </w:p>
  </w:endnote>
  <w:endnote w:type="continuationSeparator" w:id="0">
    <w:p w14:paraId="60D185CE" w14:textId="77777777" w:rsidR="00FF77D3" w:rsidRDefault="00FF77D3" w:rsidP="00FD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12B1" w14:textId="77777777" w:rsidR="00FF77D3" w:rsidRDefault="00FF77D3" w:rsidP="00FD1369">
      <w:pPr>
        <w:spacing w:after="0" w:line="240" w:lineRule="auto"/>
      </w:pPr>
      <w:r>
        <w:separator/>
      </w:r>
    </w:p>
  </w:footnote>
  <w:footnote w:type="continuationSeparator" w:id="0">
    <w:p w14:paraId="2EBD4B60" w14:textId="77777777" w:rsidR="00FF77D3" w:rsidRDefault="00FF77D3" w:rsidP="00FD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2ED5"/>
    <w:multiLevelType w:val="hybridMultilevel"/>
    <w:tmpl w:val="B25A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26DF"/>
    <w:multiLevelType w:val="hybridMultilevel"/>
    <w:tmpl w:val="5D94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EFF"/>
    <w:multiLevelType w:val="hybridMultilevel"/>
    <w:tmpl w:val="8BE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46BF"/>
    <w:multiLevelType w:val="hybridMultilevel"/>
    <w:tmpl w:val="C616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A"/>
    <w:rsid w:val="00006401"/>
    <w:rsid w:val="003C4FB7"/>
    <w:rsid w:val="004443B2"/>
    <w:rsid w:val="004F0B21"/>
    <w:rsid w:val="00511D74"/>
    <w:rsid w:val="006A48EB"/>
    <w:rsid w:val="006E0C2E"/>
    <w:rsid w:val="006E2C3A"/>
    <w:rsid w:val="007C2B98"/>
    <w:rsid w:val="008D720B"/>
    <w:rsid w:val="008F2A80"/>
    <w:rsid w:val="00937EFC"/>
    <w:rsid w:val="009A3919"/>
    <w:rsid w:val="009B0A1B"/>
    <w:rsid w:val="00BD6AE0"/>
    <w:rsid w:val="00FD1369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DD499"/>
  <w15:chartTrackingRefBased/>
  <w15:docId w15:val="{C9990D8B-64DB-40EE-ADB2-3D95CD0A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69"/>
  </w:style>
  <w:style w:type="paragraph" w:styleId="Footer">
    <w:name w:val="footer"/>
    <w:basedOn w:val="Normal"/>
    <w:link w:val="FooterChar"/>
    <w:uiPriority w:val="99"/>
    <w:unhideWhenUsed/>
    <w:rsid w:val="00FD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3</cp:revision>
  <dcterms:created xsi:type="dcterms:W3CDTF">2018-10-08T17:30:00Z</dcterms:created>
  <dcterms:modified xsi:type="dcterms:W3CDTF">2018-11-06T23:00:00Z</dcterms:modified>
</cp:coreProperties>
</file>