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152BD" w14:textId="42B5DE62" w:rsidR="00F11E19" w:rsidRPr="004C7CC5" w:rsidRDefault="00F11E19" w:rsidP="004C7CC5">
      <w:pPr>
        <w:shd w:val="clear" w:color="auto" w:fill="FFFFFF"/>
        <w:spacing w:after="206" w:line="276" w:lineRule="auto"/>
        <w:rPr>
          <w:rFonts w:ascii="Segoe UI" w:eastAsia="Times New Roman" w:hAnsi="Segoe UI" w:cs="Segoe UI"/>
          <w:kern w:val="0"/>
          <w:lang w:eastAsia="en-NG"/>
          <w14:ligatures w14:val="none"/>
        </w:rPr>
      </w:pP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>MST/</w:t>
      </w: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ab/>
      </w: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ab/>
      </w: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ab/>
      </w: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ab/>
      </w: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ab/>
      </w: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ab/>
      </w: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ab/>
      </w: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ab/>
      </w: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ab/>
      </w: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ab/>
        <w:t>30th April 2025</w:t>
      </w:r>
    </w:p>
    <w:p w14:paraId="52C9AC5A" w14:textId="487A8568" w:rsidR="00F11E19" w:rsidRPr="004C7CC5" w:rsidRDefault="00F11E19" w:rsidP="004C7CC5">
      <w:pPr>
        <w:shd w:val="clear" w:color="auto" w:fill="FFFFFF"/>
        <w:spacing w:after="206" w:line="276" w:lineRule="auto"/>
        <w:rPr>
          <w:rFonts w:ascii="Segoe UI" w:eastAsia="Times New Roman" w:hAnsi="Segoe UI" w:cs="Segoe UI"/>
          <w:kern w:val="0"/>
          <w:lang w:eastAsia="en-NG"/>
          <w14:ligatures w14:val="none"/>
        </w:rPr>
      </w:pP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>Mr. Deputy Governor,</w:t>
      </w:r>
    </w:p>
    <w:p w14:paraId="42A458F6" w14:textId="31A7EED7" w:rsidR="00F11E19" w:rsidRPr="004C7CC5" w:rsidRDefault="00F11E19" w:rsidP="004C7CC5">
      <w:pPr>
        <w:shd w:val="clear" w:color="auto" w:fill="FFFFFF"/>
        <w:spacing w:after="206" w:line="276" w:lineRule="auto"/>
        <w:rPr>
          <w:rFonts w:ascii="Segoe UI" w:eastAsia="Times New Roman" w:hAnsi="Segoe UI" w:cs="Segoe UI"/>
          <w:kern w:val="0"/>
          <w:lang w:eastAsia="en-NG"/>
          <w14:ligatures w14:val="none"/>
        </w:rPr>
      </w:pP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>Through</w:t>
      </w:r>
    </w:p>
    <w:p w14:paraId="3344907E" w14:textId="41E6A38A" w:rsidR="00F11E19" w:rsidRPr="004C7CC5" w:rsidRDefault="00F11E19" w:rsidP="004C7CC5">
      <w:pPr>
        <w:shd w:val="clear" w:color="auto" w:fill="FFFFFF"/>
        <w:spacing w:after="206" w:line="276" w:lineRule="auto"/>
        <w:rPr>
          <w:rFonts w:ascii="Segoe UI" w:eastAsia="Times New Roman" w:hAnsi="Segoe UI" w:cs="Segoe UI"/>
          <w:kern w:val="0"/>
          <w:lang w:eastAsia="en-NG"/>
          <w14:ligatures w14:val="none"/>
        </w:rPr>
      </w:pP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>The Hon. Commissioner, MIST,</w:t>
      </w:r>
    </w:p>
    <w:p w14:paraId="11CE8885" w14:textId="26F1EEF3" w:rsidR="00F11E19" w:rsidRPr="004C7CC5" w:rsidRDefault="00F11E19" w:rsidP="004C7CC5">
      <w:pPr>
        <w:shd w:val="clear" w:color="auto" w:fill="FFFFFF"/>
        <w:spacing w:after="206" w:line="276" w:lineRule="auto"/>
        <w:rPr>
          <w:rFonts w:ascii="Segoe UI" w:eastAsia="Times New Roman" w:hAnsi="Segoe UI" w:cs="Segoe UI"/>
          <w:kern w:val="0"/>
          <w:lang w:eastAsia="en-NG"/>
          <w14:ligatures w14:val="none"/>
        </w:rPr>
      </w:pP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>Through</w:t>
      </w:r>
    </w:p>
    <w:p w14:paraId="0B774814" w14:textId="078C3667" w:rsidR="00F11E19" w:rsidRPr="004C7CC5" w:rsidRDefault="00F11E19" w:rsidP="004C7CC5">
      <w:pPr>
        <w:shd w:val="clear" w:color="auto" w:fill="FFFFFF"/>
        <w:spacing w:after="206" w:line="276" w:lineRule="auto"/>
        <w:rPr>
          <w:rFonts w:ascii="Segoe UI" w:eastAsia="Times New Roman" w:hAnsi="Segoe UI" w:cs="Segoe UI"/>
          <w:kern w:val="0"/>
          <w:lang w:eastAsia="en-NG"/>
          <w14:ligatures w14:val="none"/>
        </w:rPr>
      </w:pP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>The Permanent Secretary, MIST</w:t>
      </w:r>
    </w:p>
    <w:p w14:paraId="384627D8" w14:textId="0381EB98" w:rsidR="00F11E19" w:rsidRPr="00F11E19" w:rsidRDefault="00F11E19" w:rsidP="004C7CC5">
      <w:pPr>
        <w:shd w:val="clear" w:color="auto" w:fill="FFFFFF"/>
        <w:spacing w:after="206" w:line="276" w:lineRule="auto"/>
        <w:jc w:val="center"/>
        <w:rPr>
          <w:rFonts w:ascii="Segoe UI" w:eastAsia="Times New Roman" w:hAnsi="Segoe UI" w:cs="Segoe UI"/>
          <w:b/>
          <w:bCs/>
          <w:kern w:val="0"/>
          <w:u w:val="single"/>
          <w:lang w:eastAsia="en-NG"/>
          <w14:ligatures w14:val="none"/>
        </w:rPr>
      </w:pPr>
      <w:r w:rsidRPr="004C7CC5">
        <w:rPr>
          <w:rFonts w:ascii="Segoe UI" w:eastAsia="Times New Roman" w:hAnsi="Segoe UI" w:cs="Segoe UI"/>
          <w:b/>
          <w:bCs/>
          <w:kern w:val="0"/>
          <w:u w:val="single"/>
          <w:lang w:eastAsia="en-NG"/>
          <w14:ligatures w14:val="none"/>
        </w:rPr>
        <w:t>REQUEST FOR FUND TO ATTEND THE INTERNATIONAL CONFERENCE ON RESEARCH, INNOVATION, AND ENTREPRENEURSHIP (ICRIE-25) IN KUMASI, GHANA</w:t>
      </w:r>
    </w:p>
    <w:p w14:paraId="6C4C32F0" w14:textId="2C8C63A0" w:rsidR="00F11E19" w:rsidRPr="00F11E19" w:rsidRDefault="00F11E19" w:rsidP="004C7CC5">
      <w:pPr>
        <w:shd w:val="clear" w:color="auto" w:fill="FFFFFF"/>
        <w:spacing w:before="206" w:after="206" w:line="276" w:lineRule="auto"/>
        <w:ind w:left="720"/>
        <w:jc w:val="both"/>
        <w:rPr>
          <w:rFonts w:ascii="Segoe UI" w:eastAsia="Times New Roman" w:hAnsi="Segoe UI" w:cs="Segoe UI"/>
          <w:kern w:val="0"/>
          <w:lang w:eastAsia="en-NG"/>
          <w14:ligatures w14:val="none"/>
        </w:rPr>
      </w:pP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>Th</w:t>
      </w:r>
      <w:r w:rsidRPr="00F11E19">
        <w:rPr>
          <w:rFonts w:ascii="Segoe UI" w:eastAsia="Times New Roman" w:hAnsi="Segoe UI" w:cs="Segoe UI"/>
          <w:kern w:val="0"/>
          <w:lang w:eastAsia="en-NG"/>
          <w14:ligatures w14:val="none"/>
        </w:rPr>
        <w:t xml:space="preserve">e International Conference on Research, Innovation, and Entrepreneurship </w:t>
      </w: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>(</w:t>
      </w:r>
      <w:r w:rsidRPr="00F11E19">
        <w:rPr>
          <w:rFonts w:ascii="Segoe UI" w:eastAsia="Times New Roman" w:hAnsi="Segoe UI" w:cs="Segoe UI"/>
          <w:kern w:val="0"/>
          <w:lang w:eastAsia="en-NG"/>
          <w14:ligatures w14:val="none"/>
        </w:rPr>
        <w:t>ICRIE-25</w:t>
      </w: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>)</w:t>
      </w:r>
      <w:r w:rsidRPr="00F11E19">
        <w:rPr>
          <w:rFonts w:ascii="Segoe UI" w:eastAsia="Times New Roman" w:hAnsi="Segoe UI" w:cs="Segoe UI"/>
          <w:kern w:val="0"/>
          <w:lang w:eastAsia="en-NG"/>
          <w14:ligatures w14:val="none"/>
        </w:rPr>
        <w:t xml:space="preserve"> is a premier global gathering of policymakers, researchers, entrepreneurs, and technology experts focused on advancing innovation-driven development. The event will </w:t>
      </w: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>feature k</w:t>
      </w:r>
      <w:r w:rsidRPr="00F11E19">
        <w:rPr>
          <w:rFonts w:ascii="Segoe UI" w:eastAsia="Times New Roman" w:hAnsi="Segoe UI" w:cs="Segoe UI"/>
          <w:kern w:val="0"/>
          <w:lang w:eastAsia="en-NG"/>
          <w14:ligatures w14:val="none"/>
        </w:rPr>
        <w:t>eynote speeches and panel discussions on emerging technologies (AI, IoT, renewable energy, etc.).</w:t>
      </w: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 xml:space="preserve"> </w:t>
      </w:r>
      <w:r w:rsidRPr="00F11E19">
        <w:rPr>
          <w:rFonts w:ascii="Segoe UI" w:eastAsia="Times New Roman" w:hAnsi="Segoe UI" w:cs="Segoe UI"/>
          <w:kern w:val="0"/>
          <w:lang w:eastAsia="en-NG"/>
          <w14:ligatures w14:val="none"/>
        </w:rPr>
        <w:t>Workshops on research commercialization, startup ecosystems, and digital transformation.</w:t>
      </w: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 xml:space="preserve"> </w:t>
      </w:r>
      <w:r w:rsidRPr="00F11E19">
        <w:rPr>
          <w:rFonts w:ascii="Segoe UI" w:eastAsia="Times New Roman" w:hAnsi="Segoe UI" w:cs="Segoe UI"/>
          <w:kern w:val="0"/>
          <w:lang w:eastAsia="en-NG"/>
          <w14:ligatures w14:val="none"/>
        </w:rPr>
        <w:t>Networking sessions with international investors, academia, and innovation hubs.</w:t>
      </w:r>
    </w:p>
    <w:p w14:paraId="7EE78692" w14:textId="1DF56E54" w:rsidR="00F11E19" w:rsidRPr="004C7CC5" w:rsidRDefault="00F11E19" w:rsidP="004C7CC5">
      <w:pPr>
        <w:shd w:val="clear" w:color="auto" w:fill="FFFFFF"/>
        <w:spacing w:before="206" w:after="206" w:line="276" w:lineRule="auto"/>
        <w:ind w:left="720" w:hanging="720"/>
        <w:jc w:val="both"/>
        <w:rPr>
          <w:rFonts w:ascii="Segoe UI" w:eastAsia="Times New Roman" w:hAnsi="Segoe UI" w:cs="Segoe UI"/>
          <w:kern w:val="0"/>
          <w:lang w:eastAsia="en-NG"/>
          <w14:ligatures w14:val="none"/>
        </w:rPr>
      </w:pP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>2.</w:t>
      </w: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ab/>
        <w:t>Th</w:t>
      </w:r>
      <w:r w:rsidRPr="00F11E19">
        <w:rPr>
          <w:rFonts w:ascii="Segoe UI" w:eastAsia="Times New Roman" w:hAnsi="Segoe UI" w:cs="Segoe UI"/>
          <w:kern w:val="0"/>
          <w:lang w:eastAsia="en-NG"/>
          <w14:ligatures w14:val="none"/>
        </w:rPr>
        <w:t xml:space="preserve">e International Conference on Research, Innovation, and Entrepreneurship (ICRIE-25), scheduled to hold from 7th to 8th August 2025 in Kumasi, Ghana. As the Senior Special Assistant to </w:t>
      </w:r>
      <w:r w:rsidR="004C7CC5">
        <w:rPr>
          <w:rFonts w:ascii="Segoe UI" w:eastAsia="Times New Roman" w:hAnsi="Segoe UI" w:cs="Segoe UI"/>
          <w:kern w:val="0"/>
          <w:lang w:eastAsia="en-NG"/>
          <w14:ligatures w14:val="none"/>
        </w:rPr>
        <w:t>Mr.</w:t>
      </w:r>
      <w:r w:rsidRPr="00F11E19">
        <w:rPr>
          <w:rFonts w:ascii="Segoe UI" w:eastAsia="Times New Roman" w:hAnsi="Segoe UI" w:cs="Segoe UI"/>
          <w:kern w:val="0"/>
          <w:lang w:eastAsia="en-NG"/>
          <w14:ligatures w14:val="none"/>
        </w:rPr>
        <w:t xml:space="preserve"> Governor on Technology and Innovation, this conference presents a vital opportunity to gain insights, foster partnerships, and enhance our state’s innovation ecosystem.</w:t>
      </w:r>
    </w:p>
    <w:p w14:paraId="625CFF93" w14:textId="1425821F" w:rsidR="00F11E19" w:rsidRPr="004C7CC5" w:rsidRDefault="00F11E19" w:rsidP="004C7CC5">
      <w:pPr>
        <w:shd w:val="clear" w:color="auto" w:fill="FFFFFF"/>
        <w:spacing w:before="206" w:after="206" w:line="276" w:lineRule="auto"/>
        <w:ind w:left="720" w:hanging="720"/>
        <w:jc w:val="both"/>
        <w:rPr>
          <w:rFonts w:ascii="Segoe UI" w:eastAsia="Times New Roman" w:hAnsi="Segoe UI" w:cs="Segoe UI"/>
          <w:kern w:val="0"/>
          <w:lang w:eastAsia="en-NG"/>
          <w14:ligatures w14:val="none"/>
        </w:rPr>
      </w:pP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>3.</w:t>
      </w: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ab/>
      </w:r>
      <w:r w:rsidRPr="00F11E19">
        <w:rPr>
          <w:rFonts w:ascii="Segoe UI" w:eastAsia="Times New Roman" w:hAnsi="Segoe UI" w:cs="Segoe UI"/>
          <w:kern w:val="0"/>
          <w:lang w:eastAsia="en-NG"/>
          <w14:ligatures w14:val="none"/>
        </w:rPr>
        <w:t>The conference will provide firsthand exposure to global best practices in technology and innovation policy.</w:t>
      </w: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 xml:space="preserve"> </w:t>
      </w:r>
      <w:r w:rsidRPr="00F11E19">
        <w:rPr>
          <w:rFonts w:ascii="Segoe UI" w:eastAsia="Times New Roman" w:hAnsi="Segoe UI" w:cs="Segoe UI"/>
          <w:kern w:val="0"/>
          <w:lang w:eastAsia="en-NG"/>
          <w14:ligatures w14:val="none"/>
        </w:rPr>
        <w:t xml:space="preserve">Key learnings will directly support the </w:t>
      </w:r>
      <w:r w:rsidR="004C7CC5"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>Mr.</w:t>
      </w:r>
      <w:r w:rsidR="004C7CC5" w:rsidRPr="00F11E19">
        <w:rPr>
          <w:rFonts w:ascii="Segoe UI" w:eastAsia="Times New Roman" w:hAnsi="Segoe UI" w:cs="Segoe UI"/>
          <w:kern w:val="0"/>
          <w:lang w:eastAsia="en-NG"/>
          <w14:ligatures w14:val="none"/>
        </w:rPr>
        <w:t xml:space="preserve"> Governor’s</w:t>
      </w: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 xml:space="preserve"> THEMES+</w:t>
      </w:r>
      <w:r w:rsidRPr="00F11E19">
        <w:rPr>
          <w:rFonts w:ascii="Segoe UI" w:eastAsia="Times New Roman" w:hAnsi="Segoe UI" w:cs="Segoe UI"/>
          <w:kern w:val="0"/>
          <w:lang w:eastAsia="en-NG"/>
          <w14:ligatures w14:val="none"/>
        </w:rPr>
        <w:t xml:space="preserve"> agenda to position </w:t>
      </w: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>the</w:t>
      </w:r>
      <w:r w:rsidRPr="00F11E19">
        <w:rPr>
          <w:rFonts w:ascii="Segoe UI" w:eastAsia="Times New Roman" w:hAnsi="Segoe UI" w:cs="Segoe UI"/>
          <w:kern w:val="0"/>
          <w:lang w:eastAsia="en-NG"/>
          <w14:ligatures w14:val="none"/>
        </w:rPr>
        <w:t xml:space="preserve"> </w:t>
      </w: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>S</w:t>
      </w:r>
      <w:r w:rsidRPr="00F11E19">
        <w:rPr>
          <w:rFonts w:ascii="Segoe UI" w:eastAsia="Times New Roman" w:hAnsi="Segoe UI" w:cs="Segoe UI"/>
          <w:kern w:val="0"/>
          <w:lang w:eastAsia="en-NG"/>
          <w14:ligatures w14:val="none"/>
        </w:rPr>
        <w:t>tate as a leader in sustainable and inclusive technological advancement.</w:t>
      </w:r>
    </w:p>
    <w:p w14:paraId="2320DE47" w14:textId="048A34D2" w:rsidR="00F11E19" w:rsidRPr="00F11E19" w:rsidRDefault="00F11E19" w:rsidP="004C7CC5">
      <w:pPr>
        <w:shd w:val="clear" w:color="auto" w:fill="FFFFFF"/>
        <w:spacing w:before="206" w:after="206" w:line="276" w:lineRule="auto"/>
        <w:ind w:left="720" w:hanging="720"/>
        <w:jc w:val="both"/>
        <w:rPr>
          <w:rFonts w:ascii="Segoe UI" w:eastAsia="Times New Roman" w:hAnsi="Segoe UI" w:cs="Segoe UI"/>
          <w:kern w:val="0"/>
          <w:lang w:eastAsia="en-NG"/>
          <w14:ligatures w14:val="none"/>
        </w:rPr>
      </w:pP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>3.</w:t>
      </w: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ab/>
      </w:r>
      <w:r w:rsidRPr="00F11E19">
        <w:rPr>
          <w:rFonts w:ascii="Segoe UI" w:eastAsia="Times New Roman" w:hAnsi="Segoe UI" w:cs="Segoe UI"/>
          <w:kern w:val="0"/>
          <w:lang w:eastAsia="en-NG"/>
          <w14:ligatures w14:val="none"/>
        </w:rPr>
        <w:t xml:space="preserve">This platform will </w:t>
      </w: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>give e</w:t>
      </w:r>
      <w:r w:rsidRPr="00F11E19">
        <w:rPr>
          <w:rFonts w:ascii="Segoe UI" w:eastAsia="Times New Roman" w:hAnsi="Segoe UI" w:cs="Segoe UI"/>
          <w:kern w:val="0"/>
          <w:lang w:eastAsia="en-NG"/>
          <w14:ligatures w14:val="none"/>
        </w:rPr>
        <w:t xml:space="preserve">xposure to cutting-edge research and case studies </w:t>
      </w:r>
      <w:r w:rsidR="00B724C4"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 xml:space="preserve">which </w:t>
      </w:r>
      <w:r w:rsidRPr="00F11E19">
        <w:rPr>
          <w:rFonts w:ascii="Segoe UI" w:eastAsia="Times New Roman" w:hAnsi="Segoe UI" w:cs="Segoe UI"/>
          <w:kern w:val="0"/>
          <w:lang w:eastAsia="en-NG"/>
          <w14:ligatures w14:val="none"/>
        </w:rPr>
        <w:t>will enhance my advisory role in shaping policies that drive STEM education, entrepreneurship, and digital infrastructure.</w:t>
      </w:r>
    </w:p>
    <w:p w14:paraId="4048478B" w14:textId="6027C368" w:rsidR="00F11E19" w:rsidRPr="004C7CC5" w:rsidRDefault="00B724C4" w:rsidP="004C7CC5">
      <w:pPr>
        <w:shd w:val="clear" w:color="auto" w:fill="FFFFFF"/>
        <w:spacing w:before="274" w:after="206" w:line="276" w:lineRule="auto"/>
        <w:jc w:val="both"/>
        <w:outlineLvl w:val="2"/>
        <w:rPr>
          <w:rFonts w:ascii="Segoe UI" w:eastAsia="Times New Roman" w:hAnsi="Segoe UI" w:cs="Segoe UI"/>
          <w:kern w:val="0"/>
          <w:lang w:eastAsia="en-NG"/>
          <w14:ligatures w14:val="none"/>
        </w:rPr>
      </w:pP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>4.</w:t>
      </w: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ab/>
        <w:t xml:space="preserve">The cost breakdown to </w:t>
      </w:r>
      <w:r w:rsidR="00F11E19" w:rsidRPr="00F11E19">
        <w:rPr>
          <w:rFonts w:ascii="Segoe UI" w:eastAsia="Times New Roman" w:hAnsi="Segoe UI" w:cs="Segoe UI"/>
          <w:kern w:val="0"/>
          <w:lang w:eastAsia="en-NG"/>
          <w14:ligatures w14:val="none"/>
        </w:rPr>
        <w:t>facilitate th</w:t>
      </w: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>e attendance to the conference is listed below:</w:t>
      </w:r>
    </w:p>
    <w:tbl>
      <w:tblPr>
        <w:tblW w:w="11199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499"/>
        <w:gridCol w:w="1382"/>
        <w:gridCol w:w="1088"/>
        <w:gridCol w:w="961"/>
        <w:gridCol w:w="887"/>
        <w:gridCol w:w="1097"/>
        <w:gridCol w:w="1560"/>
        <w:gridCol w:w="1591"/>
      </w:tblGrid>
      <w:tr w:rsidR="004C7CC5" w:rsidRPr="004C7CC5" w14:paraId="0BD0AB3B" w14:textId="77777777" w:rsidTr="00B724C4">
        <w:trPr>
          <w:trHeight w:val="1140"/>
        </w:trPr>
        <w:tc>
          <w:tcPr>
            <w:tcW w:w="1134" w:type="dxa"/>
            <w:shd w:val="clear" w:color="auto" w:fill="auto"/>
            <w:vAlign w:val="center"/>
            <w:hideMark/>
          </w:tcPr>
          <w:p w14:paraId="43046489" w14:textId="77777777" w:rsidR="00B724C4" w:rsidRPr="00B724C4" w:rsidRDefault="00B724C4" w:rsidP="004C7CC5">
            <w:pPr>
              <w:spacing w:after="0" w:line="276" w:lineRule="auto"/>
              <w:rPr>
                <w:rFonts w:ascii="Segoe UI" w:eastAsia="Times New Roman" w:hAnsi="Segoe UI" w:cs="Segoe UI"/>
                <w:kern w:val="0"/>
                <w:sz w:val="22"/>
                <w:szCs w:val="22"/>
                <w:lang w:eastAsia="en-NG"/>
                <w14:ligatures w14:val="none"/>
              </w:rPr>
            </w:pPr>
            <w:r w:rsidRPr="00B724C4">
              <w:rPr>
                <w:rFonts w:ascii="Segoe UI" w:eastAsia="Times New Roman" w:hAnsi="Segoe UI" w:cs="Segoe UI"/>
                <w:kern w:val="0"/>
                <w:sz w:val="22"/>
                <w:szCs w:val="22"/>
                <w:lang w:eastAsia="en-NG"/>
                <w14:ligatures w14:val="none"/>
              </w:rPr>
              <w:lastRenderedPageBreak/>
              <w:t>Name</w:t>
            </w:r>
          </w:p>
        </w:tc>
        <w:tc>
          <w:tcPr>
            <w:tcW w:w="1499" w:type="dxa"/>
            <w:shd w:val="clear" w:color="auto" w:fill="auto"/>
            <w:vAlign w:val="center"/>
            <w:hideMark/>
          </w:tcPr>
          <w:p w14:paraId="1A91BA53" w14:textId="77777777" w:rsidR="00B724C4" w:rsidRPr="00B724C4" w:rsidRDefault="00B724C4" w:rsidP="004C7CC5">
            <w:pPr>
              <w:spacing w:after="0" w:line="276" w:lineRule="auto"/>
              <w:rPr>
                <w:rFonts w:ascii="Segoe UI" w:eastAsia="Times New Roman" w:hAnsi="Segoe UI" w:cs="Segoe UI"/>
                <w:kern w:val="0"/>
                <w:sz w:val="22"/>
                <w:szCs w:val="22"/>
                <w:lang w:eastAsia="en-NG"/>
                <w14:ligatures w14:val="none"/>
              </w:rPr>
            </w:pPr>
            <w:r w:rsidRPr="00B724C4">
              <w:rPr>
                <w:rFonts w:ascii="Segoe UI" w:eastAsia="Times New Roman" w:hAnsi="Segoe UI" w:cs="Segoe UI"/>
                <w:kern w:val="0"/>
                <w:sz w:val="22"/>
                <w:szCs w:val="22"/>
                <w:lang w:eastAsia="en-NG"/>
                <w14:ligatures w14:val="none"/>
              </w:rPr>
              <w:t>Airfare (N)</w:t>
            </w:r>
          </w:p>
        </w:tc>
        <w:tc>
          <w:tcPr>
            <w:tcW w:w="1382" w:type="dxa"/>
            <w:shd w:val="clear" w:color="auto" w:fill="auto"/>
            <w:vAlign w:val="center"/>
            <w:hideMark/>
          </w:tcPr>
          <w:p w14:paraId="63A5AF2F" w14:textId="77777777" w:rsidR="00B724C4" w:rsidRPr="00B724C4" w:rsidRDefault="00B724C4" w:rsidP="004C7CC5">
            <w:pPr>
              <w:spacing w:after="0" w:line="276" w:lineRule="auto"/>
              <w:rPr>
                <w:rFonts w:ascii="Segoe UI" w:eastAsia="Times New Roman" w:hAnsi="Segoe UI" w:cs="Segoe UI"/>
                <w:kern w:val="0"/>
                <w:sz w:val="22"/>
                <w:szCs w:val="22"/>
                <w:lang w:eastAsia="en-NG"/>
                <w14:ligatures w14:val="none"/>
              </w:rPr>
            </w:pPr>
            <w:r w:rsidRPr="00B724C4">
              <w:rPr>
                <w:rFonts w:ascii="Segoe UI" w:eastAsia="Times New Roman" w:hAnsi="Segoe UI" w:cs="Segoe UI"/>
                <w:kern w:val="0"/>
                <w:sz w:val="22"/>
                <w:szCs w:val="22"/>
                <w:lang w:eastAsia="en-NG"/>
                <w14:ligatures w14:val="none"/>
              </w:rPr>
              <w:t>Conference Pass ($)</w:t>
            </w:r>
          </w:p>
        </w:tc>
        <w:tc>
          <w:tcPr>
            <w:tcW w:w="1088" w:type="dxa"/>
            <w:shd w:val="clear" w:color="auto" w:fill="auto"/>
            <w:vAlign w:val="center"/>
            <w:hideMark/>
          </w:tcPr>
          <w:p w14:paraId="663E7E48" w14:textId="611FAA1A" w:rsidR="00B724C4" w:rsidRPr="00B724C4" w:rsidRDefault="00B724C4" w:rsidP="004C7CC5">
            <w:pPr>
              <w:spacing w:after="0" w:line="276" w:lineRule="auto"/>
              <w:rPr>
                <w:rFonts w:ascii="Segoe UI" w:eastAsia="Times New Roman" w:hAnsi="Segoe UI" w:cs="Segoe UI"/>
                <w:kern w:val="0"/>
                <w:sz w:val="22"/>
                <w:szCs w:val="22"/>
                <w:lang w:eastAsia="en-NG"/>
                <w14:ligatures w14:val="none"/>
              </w:rPr>
            </w:pPr>
            <w:r w:rsidRPr="00B724C4">
              <w:rPr>
                <w:rFonts w:ascii="Segoe UI" w:eastAsia="Times New Roman" w:hAnsi="Segoe UI" w:cs="Segoe UI"/>
                <w:kern w:val="0"/>
                <w:sz w:val="22"/>
                <w:szCs w:val="22"/>
                <w:lang w:eastAsia="en-NG"/>
                <w14:ligatures w14:val="none"/>
              </w:rPr>
              <w:t xml:space="preserve">Acco. &amp; feeding </w:t>
            </w:r>
            <w:r w:rsidRPr="004C7CC5">
              <w:rPr>
                <w:rFonts w:ascii="Segoe UI" w:eastAsia="Times New Roman" w:hAnsi="Segoe UI" w:cs="Segoe UI"/>
                <w:kern w:val="0"/>
                <w:sz w:val="22"/>
                <w:szCs w:val="22"/>
                <w:lang w:eastAsia="en-NG"/>
                <w14:ligatures w14:val="none"/>
              </w:rPr>
              <w:t>for 3</w:t>
            </w:r>
            <w:r w:rsidRPr="00B724C4">
              <w:rPr>
                <w:rFonts w:ascii="Segoe UI" w:eastAsia="Times New Roman" w:hAnsi="Segoe UI" w:cs="Segoe UI"/>
                <w:kern w:val="0"/>
                <w:sz w:val="22"/>
                <w:szCs w:val="22"/>
                <w:lang w:eastAsia="en-NG"/>
                <w14:ligatures w14:val="none"/>
              </w:rPr>
              <w:t xml:space="preserve"> days ($)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067F72B1" w14:textId="77777777" w:rsidR="00B724C4" w:rsidRPr="00B724C4" w:rsidRDefault="00B724C4" w:rsidP="004C7CC5">
            <w:pPr>
              <w:spacing w:after="0" w:line="276" w:lineRule="auto"/>
              <w:rPr>
                <w:rFonts w:ascii="Segoe UI" w:eastAsia="Times New Roman" w:hAnsi="Segoe UI" w:cs="Segoe UI"/>
                <w:kern w:val="0"/>
                <w:sz w:val="22"/>
                <w:szCs w:val="22"/>
                <w:lang w:eastAsia="en-NG"/>
                <w14:ligatures w14:val="none"/>
              </w:rPr>
            </w:pPr>
            <w:r w:rsidRPr="00B724C4">
              <w:rPr>
                <w:rFonts w:ascii="Segoe UI" w:eastAsia="Times New Roman" w:hAnsi="Segoe UI" w:cs="Segoe UI"/>
                <w:kern w:val="0"/>
                <w:sz w:val="22"/>
                <w:szCs w:val="22"/>
                <w:lang w:eastAsia="en-NG"/>
                <w14:ligatures w14:val="none"/>
              </w:rPr>
              <w:t>Local Travel Allow. ($)</w:t>
            </w:r>
          </w:p>
        </w:tc>
        <w:tc>
          <w:tcPr>
            <w:tcW w:w="887" w:type="dxa"/>
            <w:shd w:val="clear" w:color="auto" w:fill="auto"/>
            <w:vAlign w:val="center"/>
            <w:hideMark/>
          </w:tcPr>
          <w:p w14:paraId="625F9E4E" w14:textId="77777777" w:rsidR="00B724C4" w:rsidRPr="00B724C4" w:rsidRDefault="00B724C4" w:rsidP="004C7CC5">
            <w:pPr>
              <w:spacing w:after="0" w:line="276" w:lineRule="auto"/>
              <w:rPr>
                <w:rFonts w:ascii="Segoe UI" w:eastAsia="Times New Roman" w:hAnsi="Segoe UI" w:cs="Segoe UI"/>
                <w:kern w:val="0"/>
                <w:sz w:val="22"/>
                <w:szCs w:val="22"/>
                <w:lang w:eastAsia="en-NG"/>
                <w14:ligatures w14:val="none"/>
              </w:rPr>
            </w:pPr>
            <w:proofErr w:type="spellStart"/>
            <w:r w:rsidRPr="00B724C4">
              <w:rPr>
                <w:rFonts w:ascii="Segoe UI" w:eastAsia="Times New Roman" w:hAnsi="Segoe UI" w:cs="Segoe UI"/>
                <w:kern w:val="0"/>
                <w:sz w:val="22"/>
                <w:szCs w:val="22"/>
                <w:lang w:eastAsia="en-NG"/>
                <w14:ligatures w14:val="none"/>
              </w:rPr>
              <w:t>Incid</w:t>
            </w:r>
            <w:proofErr w:type="spellEnd"/>
            <w:r w:rsidRPr="00B724C4">
              <w:rPr>
                <w:rFonts w:ascii="Segoe UI" w:eastAsia="Times New Roman" w:hAnsi="Segoe UI" w:cs="Segoe UI"/>
                <w:kern w:val="0"/>
                <w:sz w:val="22"/>
                <w:szCs w:val="22"/>
                <w:lang w:eastAsia="en-NG"/>
                <w14:ligatures w14:val="none"/>
              </w:rPr>
              <w:t>. Allow. ($)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09490469" w14:textId="77777777" w:rsidR="00B724C4" w:rsidRPr="00B724C4" w:rsidRDefault="00B724C4" w:rsidP="004C7CC5">
            <w:pPr>
              <w:spacing w:after="0" w:line="276" w:lineRule="auto"/>
              <w:rPr>
                <w:rFonts w:ascii="Segoe UI" w:eastAsia="Times New Roman" w:hAnsi="Segoe UI" w:cs="Segoe UI"/>
                <w:kern w:val="0"/>
                <w:sz w:val="22"/>
                <w:szCs w:val="22"/>
                <w:lang w:eastAsia="en-NG"/>
                <w14:ligatures w14:val="none"/>
              </w:rPr>
            </w:pPr>
            <w:r w:rsidRPr="00B724C4">
              <w:rPr>
                <w:rFonts w:ascii="Segoe UI" w:eastAsia="Times New Roman" w:hAnsi="Segoe UI" w:cs="Segoe UI"/>
                <w:kern w:val="0"/>
                <w:sz w:val="22"/>
                <w:szCs w:val="22"/>
                <w:lang w:eastAsia="en-NG"/>
                <w14:ligatures w14:val="none"/>
              </w:rPr>
              <w:t>Total ($)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513ADD1A" w14:textId="77777777" w:rsidR="00B724C4" w:rsidRPr="00B724C4" w:rsidRDefault="00B724C4" w:rsidP="004C7CC5">
            <w:pPr>
              <w:spacing w:after="0" w:line="276" w:lineRule="auto"/>
              <w:rPr>
                <w:rFonts w:ascii="Segoe UI" w:eastAsia="Times New Roman" w:hAnsi="Segoe UI" w:cs="Segoe UI"/>
                <w:kern w:val="0"/>
                <w:sz w:val="22"/>
                <w:szCs w:val="22"/>
                <w:lang w:eastAsia="en-NG"/>
                <w14:ligatures w14:val="none"/>
              </w:rPr>
            </w:pPr>
            <w:r w:rsidRPr="00B724C4">
              <w:rPr>
                <w:rFonts w:ascii="Segoe UI" w:eastAsia="Times New Roman" w:hAnsi="Segoe UI" w:cs="Segoe UI"/>
                <w:kern w:val="0"/>
                <w:sz w:val="22"/>
                <w:szCs w:val="22"/>
                <w:lang w:eastAsia="en-NG"/>
                <w14:ligatures w14:val="none"/>
              </w:rPr>
              <w:t>Total (N) at N1,600 to $1</w:t>
            </w:r>
          </w:p>
        </w:tc>
        <w:tc>
          <w:tcPr>
            <w:tcW w:w="1591" w:type="dxa"/>
            <w:shd w:val="clear" w:color="auto" w:fill="auto"/>
            <w:vAlign w:val="center"/>
            <w:hideMark/>
          </w:tcPr>
          <w:p w14:paraId="5A4107AF" w14:textId="57FC1B1E" w:rsidR="00B724C4" w:rsidRPr="00B724C4" w:rsidRDefault="00B724C4" w:rsidP="004C7CC5">
            <w:pPr>
              <w:spacing w:after="0" w:line="276" w:lineRule="auto"/>
              <w:rPr>
                <w:rFonts w:ascii="Segoe UI" w:eastAsia="Times New Roman" w:hAnsi="Segoe UI" w:cs="Segoe UI"/>
                <w:kern w:val="0"/>
                <w:sz w:val="22"/>
                <w:szCs w:val="22"/>
                <w:lang w:eastAsia="en-NG"/>
                <w14:ligatures w14:val="none"/>
              </w:rPr>
            </w:pPr>
            <w:r w:rsidRPr="00B724C4">
              <w:rPr>
                <w:rFonts w:ascii="Segoe UI" w:eastAsia="Times New Roman" w:hAnsi="Segoe UI" w:cs="Segoe UI"/>
                <w:kern w:val="0"/>
                <w:sz w:val="22"/>
                <w:szCs w:val="22"/>
                <w:lang w:eastAsia="en-NG"/>
                <w14:ligatures w14:val="none"/>
              </w:rPr>
              <w:t xml:space="preserve"> Grand total </w:t>
            </w:r>
            <w:r w:rsidRPr="004C7CC5">
              <w:rPr>
                <w:rFonts w:ascii="Segoe UI" w:eastAsia="Times New Roman" w:hAnsi="Segoe UI" w:cs="Segoe UI"/>
                <w:kern w:val="0"/>
                <w:sz w:val="22"/>
                <w:szCs w:val="22"/>
                <w:lang w:eastAsia="en-NG"/>
                <w14:ligatures w14:val="none"/>
              </w:rPr>
              <w:t>(N)</w:t>
            </w:r>
          </w:p>
        </w:tc>
      </w:tr>
      <w:tr w:rsidR="004C7CC5" w:rsidRPr="004C7CC5" w14:paraId="103107ED" w14:textId="77777777" w:rsidTr="00B724C4">
        <w:trPr>
          <w:trHeight w:val="338"/>
        </w:trPr>
        <w:tc>
          <w:tcPr>
            <w:tcW w:w="1134" w:type="dxa"/>
            <w:shd w:val="clear" w:color="auto" w:fill="auto"/>
            <w:vAlign w:val="center"/>
            <w:hideMark/>
          </w:tcPr>
          <w:p w14:paraId="0DB3EB68" w14:textId="56DBE39E" w:rsidR="00B724C4" w:rsidRPr="00B724C4" w:rsidRDefault="00B724C4" w:rsidP="004C7CC5">
            <w:pPr>
              <w:spacing w:after="0" w:line="276" w:lineRule="auto"/>
              <w:rPr>
                <w:rFonts w:ascii="Segoe UI" w:eastAsia="Times New Roman" w:hAnsi="Segoe UI" w:cs="Segoe UI"/>
                <w:kern w:val="0"/>
                <w:sz w:val="22"/>
                <w:szCs w:val="22"/>
                <w:lang w:eastAsia="en-NG"/>
                <w14:ligatures w14:val="none"/>
              </w:rPr>
            </w:pPr>
            <w:r w:rsidRPr="004C7CC5">
              <w:rPr>
                <w:rFonts w:ascii="Segoe UI" w:eastAsia="Times New Roman" w:hAnsi="Segoe UI" w:cs="Segoe UI"/>
                <w:kern w:val="0"/>
                <w:sz w:val="22"/>
                <w:szCs w:val="22"/>
                <w:lang w:eastAsia="en-NG"/>
                <w14:ligatures w14:val="none"/>
              </w:rPr>
              <w:t>Tayo Fisuyi</w:t>
            </w:r>
          </w:p>
        </w:tc>
        <w:tc>
          <w:tcPr>
            <w:tcW w:w="1499" w:type="dxa"/>
            <w:shd w:val="clear" w:color="000000" w:fill="FFFFFF"/>
            <w:vAlign w:val="bottom"/>
            <w:hideMark/>
          </w:tcPr>
          <w:p w14:paraId="4A5AB658" w14:textId="77777777" w:rsidR="00B724C4" w:rsidRPr="00B724C4" w:rsidRDefault="00B724C4" w:rsidP="004C7CC5">
            <w:pPr>
              <w:spacing w:after="0" w:line="276" w:lineRule="auto"/>
              <w:jc w:val="right"/>
              <w:rPr>
                <w:rFonts w:ascii="Segoe UI" w:eastAsia="Times New Roman" w:hAnsi="Segoe UI" w:cs="Segoe UI"/>
                <w:kern w:val="0"/>
                <w:sz w:val="22"/>
                <w:szCs w:val="22"/>
                <w:lang w:eastAsia="en-NG"/>
                <w14:ligatures w14:val="none"/>
              </w:rPr>
            </w:pPr>
            <w:r w:rsidRPr="00B724C4">
              <w:rPr>
                <w:rFonts w:ascii="Segoe UI" w:eastAsia="Times New Roman" w:hAnsi="Segoe UI" w:cs="Segoe UI"/>
                <w:kern w:val="0"/>
                <w:sz w:val="22"/>
                <w:szCs w:val="22"/>
                <w:lang w:eastAsia="en-NG"/>
                <w14:ligatures w14:val="none"/>
              </w:rPr>
              <w:t xml:space="preserve"> 1,412,800.00 </w:t>
            </w:r>
          </w:p>
        </w:tc>
        <w:tc>
          <w:tcPr>
            <w:tcW w:w="1382" w:type="dxa"/>
            <w:shd w:val="clear" w:color="000000" w:fill="FFFFFF"/>
            <w:vAlign w:val="bottom"/>
            <w:hideMark/>
          </w:tcPr>
          <w:p w14:paraId="15122557" w14:textId="77777777" w:rsidR="00B724C4" w:rsidRPr="00B724C4" w:rsidRDefault="00B724C4" w:rsidP="004C7CC5">
            <w:pPr>
              <w:spacing w:after="0" w:line="276" w:lineRule="auto"/>
              <w:jc w:val="right"/>
              <w:rPr>
                <w:rFonts w:ascii="Segoe UI" w:eastAsia="Times New Roman" w:hAnsi="Segoe UI" w:cs="Segoe UI"/>
                <w:kern w:val="0"/>
                <w:sz w:val="22"/>
                <w:szCs w:val="22"/>
                <w:lang w:eastAsia="en-NG"/>
                <w14:ligatures w14:val="none"/>
              </w:rPr>
            </w:pPr>
            <w:r w:rsidRPr="00B724C4">
              <w:rPr>
                <w:rFonts w:ascii="Segoe UI" w:eastAsia="Times New Roman" w:hAnsi="Segoe UI" w:cs="Segoe UI"/>
                <w:kern w:val="0"/>
                <w:sz w:val="22"/>
                <w:szCs w:val="22"/>
                <w:lang w:eastAsia="en-NG"/>
                <w14:ligatures w14:val="none"/>
              </w:rPr>
              <w:t xml:space="preserve">          300.00 </w:t>
            </w:r>
          </w:p>
        </w:tc>
        <w:tc>
          <w:tcPr>
            <w:tcW w:w="1088" w:type="dxa"/>
            <w:shd w:val="clear" w:color="000000" w:fill="FFFFFF"/>
            <w:vAlign w:val="bottom"/>
            <w:hideMark/>
          </w:tcPr>
          <w:p w14:paraId="742F2623" w14:textId="77777777" w:rsidR="00B724C4" w:rsidRPr="00B724C4" w:rsidRDefault="00B724C4" w:rsidP="004C7CC5">
            <w:pPr>
              <w:spacing w:after="0" w:line="276" w:lineRule="auto"/>
              <w:jc w:val="right"/>
              <w:rPr>
                <w:rFonts w:ascii="Segoe UI" w:eastAsia="Times New Roman" w:hAnsi="Segoe UI" w:cs="Segoe UI"/>
                <w:kern w:val="0"/>
                <w:sz w:val="22"/>
                <w:szCs w:val="22"/>
                <w:lang w:eastAsia="en-NG"/>
                <w14:ligatures w14:val="none"/>
              </w:rPr>
            </w:pPr>
            <w:r w:rsidRPr="00B724C4">
              <w:rPr>
                <w:rFonts w:ascii="Segoe UI" w:eastAsia="Times New Roman" w:hAnsi="Segoe UI" w:cs="Segoe UI"/>
                <w:kern w:val="0"/>
                <w:sz w:val="22"/>
                <w:szCs w:val="22"/>
                <w:lang w:eastAsia="en-NG"/>
                <w14:ligatures w14:val="none"/>
              </w:rPr>
              <w:t>1,491.00</w:t>
            </w:r>
          </w:p>
        </w:tc>
        <w:tc>
          <w:tcPr>
            <w:tcW w:w="961" w:type="dxa"/>
            <w:shd w:val="clear" w:color="000000" w:fill="FFFFFF"/>
            <w:vAlign w:val="bottom"/>
            <w:hideMark/>
          </w:tcPr>
          <w:p w14:paraId="4FD6FB02" w14:textId="77777777" w:rsidR="00B724C4" w:rsidRPr="00B724C4" w:rsidRDefault="00B724C4" w:rsidP="004C7CC5">
            <w:pPr>
              <w:spacing w:after="0" w:line="276" w:lineRule="auto"/>
              <w:jc w:val="right"/>
              <w:rPr>
                <w:rFonts w:ascii="Segoe UI" w:eastAsia="Times New Roman" w:hAnsi="Segoe UI" w:cs="Segoe UI"/>
                <w:kern w:val="0"/>
                <w:sz w:val="22"/>
                <w:szCs w:val="22"/>
                <w:lang w:eastAsia="en-NG"/>
                <w14:ligatures w14:val="none"/>
              </w:rPr>
            </w:pPr>
            <w:r w:rsidRPr="00B724C4">
              <w:rPr>
                <w:rFonts w:ascii="Segoe UI" w:eastAsia="Times New Roman" w:hAnsi="Segoe UI" w:cs="Segoe UI"/>
                <w:kern w:val="0"/>
                <w:sz w:val="22"/>
                <w:szCs w:val="22"/>
                <w:lang w:eastAsia="en-NG"/>
                <w14:ligatures w14:val="none"/>
              </w:rPr>
              <w:t>223.65</w:t>
            </w:r>
          </w:p>
        </w:tc>
        <w:tc>
          <w:tcPr>
            <w:tcW w:w="887" w:type="dxa"/>
            <w:shd w:val="clear" w:color="000000" w:fill="FFFFFF"/>
            <w:vAlign w:val="bottom"/>
            <w:hideMark/>
          </w:tcPr>
          <w:p w14:paraId="056863F5" w14:textId="77777777" w:rsidR="00B724C4" w:rsidRPr="00B724C4" w:rsidRDefault="00B724C4" w:rsidP="004C7CC5">
            <w:pPr>
              <w:spacing w:after="0" w:line="276" w:lineRule="auto"/>
              <w:jc w:val="right"/>
              <w:rPr>
                <w:rFonts w:ascii="Segoe UI" w:eastAsia="Times New Roman" w:hAnsi="Segoe UI" w:cs="Segoe UI"/>
                <w:kern w:val="0"/>
                <w:sz w:val="22"/>
                <w:szCs w:val="22"/>
                <w:lang w:eastAsia="en-NG"/>
                <w14:ligatures w14:val="none"/>
              </w:rPr>
            </w:pPr>
            <w:r w:rsidRPr="00B724C4">
              <w:rPr>
                <w:rFonts w:ascii="Segoe UI" w:eastAsia="Times New Roman" w:hAnsi="Segoe UI" w:cs="Segoe UI"/>
                <w:kern w:val="0"/>
                <w:sz w:val="22"/>
                <w:szCs w:val="22"/>
                <w:lang w:eastAsia="en-NG"/>
                <w14:ligatures w14:val="none"/>
              </w:rPr>
              <w:t>223.65</w:t>
            </w:r>
          </w:p>
        </w:tc>
        <w:tc>
          <w:tcPr>
            <w:tcW w:w="1097" w:type="dxa"/>
            <w:shd w:val="clear" w:color="000000" w:fill="FFFFFF"/>
            <w:vAlign w:val="bottom"/>
            <w:hideMark/>
          </w:tcPr>
          <w:p w14:paraId="10CF5485" w14:textId="77777777" w:rsidR="00B724C4" w:rsidRPr="00B724C4" w:rsidRDefault="00B724C4" w:rsidP="004C7CC5">
            <w:pPr>
              <w:spacing w:after="0" w:line="276" w:lineRule="auto"/>
              <w:jc w:val="right"/>
              <w:rPr>
                <w:rFonts w:ascii="Segoe UI" w:eastAsia="Times New Roman" w:hAnsi="Segoe UI" w:cs="Segoe UI"/>
                <w:kern w:val="0"/>
                <w:sz w:val="22"/>
                <w:szCs w:val="22"/>
                <w:lang w:eastAsia="en-NG"/>
                <w14:ligatures w14:val="none"/>
              </w:rPr>
            </w:pPr>
            <w:r w:rsidRPr="00B724C4">
              <w:rPr>
                <w:rFonts w:ascii="Segoe UI" w:eastAsia="Times New Roman" w:hAnsi="Segoe UI" w:cs="Segoe UI"/>
                <w:kern w:val="0"/>
                <w:sz w:val="22"/>
                <w:szCs w:val="22"/>
                <w:lang w:eastAsia="en-NG"/>
                <w14:ligatures w14:val="none"/>
              </w:rPr>
              <w:t>2,238.30</w:t>
            </w:r>
          </w:p>
        </w:tc>
        <w:tc>
          <w:tcPr>
            <w:tcW w:w="1560" w:type="dxa"/>
            <w:shd w:val="clear" w:color="000000" w:fill="FFFFFF"/>
            <w:vAlign w:val="bottom"/>
            <w:hideMark/>
          </w:tcPr>
          <w:p w14:paraId="7CEA33BA" w14:textId="77777777" w:rsidR="00B724C4" w:rsidRPr="00B724C4" w:rsidRDefault="00B724C4" w:rsidP="004C7CC5">
            <w:pPr>
              <w:spacing w:after="0" w:line="276" w:lineRule="auto"/>
              <w:jc w:val="right"/>
              <w:rPr>
                <w:rFonts w:ascii="Segoe UI" w:eastAsia="Times New Roman" w:hAnsi="Segoe UI" w:cs="Segoe UI"/>
                <w:kern w:val="0"/>
                <w:sz w:val="22"/>
                <w:szCs w:val="22"/>
                <w:lang w:eastAsia="en-NG"/>
                <w14:ligatures w14:val="none"/>
              </w:rPr>
            </w:pPr>
            <w:r w:rsidRPr="00B724C4">
              <w:rPr>
                <w:rFonts w:ascii="Segoe UI" w:eastAsia="Times New Roman" w:hAnsi="Segoe UI" w:cs="Segoe UI"/>
                <w:kern w:val="0"/>
                <w:sz w:val="22"/>
                <w:szCs w:val="22"/>
                <w:lang w:eastAsia="en-NG"/>
                <w14:ligatures w14:val="none"/>
              </w:rPr>
              <w:t>3,581,280.00</w:t>
            </w:r>
          </w:p>
        </w:tc>
        <w:tc>
          <w:tcPr>
            <w:tcW w:w="1591" w:type="dxa"/>
            <w:shd w:val="clear" w:color="auto" w:fill="auto"/>
            <w:noWrap/>
            <w:vAlign w:val="bottom"/>
            <w:hideMark/>
          </w:tcPr>
          <w:p w14:paraId="3FCF565D" w14:textId="77777777" w:rsidR="00B724C4" w:rsidRPr="00B724C4" w:rsidRDefault="00B724C4" w:rsidP="004C7CC5">
            <w:pPr>
              <w:spacing w:after="0" w:line="276" w:lineRule="auto"/>
              <w:rPr>
                <w:rFonts w:ascii="Segoe UI" w:eastAsia="Times New Roman" w:hAnsi="Segoe UI" w:cs="Segoe UI"/>
                <w:kern w:val="0"/>
                <w:sz w:val="22"/>
                <w:szCs w:val="22"/>
                <w:lang w:eastAsia="en-NG"/>
                <w14:ligatures w14:val="none"/>
              </w:rPr>
            </w:pPr>
            <w:r w:rsidRPr="00B724C4">
              <w:rPr>
                <w:rFonts w:ascii="Segoe UI" w:eastAsia="Times New Roman" w:hAnsi="Segoe UI" w:cs="Segoe UI"/>
                <w:kern w:val="0"/>
                <w:sz w:val="22"/>
                <w:szCs w:val="22"/>
                <w:lang w:eastAsia="en-NG"/>
                <w14:ligatures w14:val="none"/>
              </w:rPr>
              <w:t xml:space="preserve">        4,994,080.00 </w:t>
            </w:r>
          </w:p>
        </w:tc>
      </w:tr>
    </w:tbl>
    <w:p w14:paraId="0B31CEB7" w14:textId="58D2CB36" w:rsidR="00B724C4" w:rsidRPr="004C7CC5" w:rsidRDefault="004C7CC5" w:rsidP="004C7CC5">
      <w:pPr>
        <w:shd w:val="clear" w:color="auto" w:fill="FFFFFF"/>
        <w:spacing w:before="274" w:after="206" w:line="276" w:lineRule="auto"/>
        <w:jc w:val="both"/>
        <w:outlineLvl w:val="2"/>
        <w:rPr>
          <w:rFonts w:ascii="Segoe UI" w:eastAsia="Times New Roman" w:hAnsi="Segoe UI" w:cs="Segoe UI"/>
          <w:kern w:val="0"/>
          <w:lang w:eastAsia="en-NG"/>
          <w14:ligatures w14:val="none"/>
        </w:rPr>
      </w:pP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>PRAYER:</w:t>
      </w:r>
    </w:p>
    <w:p w14:paraId="00F45DC0" w14:textId="77777777" w:rsidR="004C7CC5" w:rsidRPr="004C7CC5" w:rsidRDefault="004C7CC5" w:rsidP="004C7CC5">
      <w:pPr>
        <w:spacing w:after="0" w:line="276" w:lineRule="auto"/>
        <w:jc w:val="both"/>
        <w:rPr>
          <w:rFonts w:ascii="Segoe UI" w:eastAsia="Times New Roman" w:hAnsi="Segoe UI" w:cs="Segoe UI"/>
          <w:kern w:val="0"/>
          <w:lang w:eastAsia="en-NG"/>
          <w14:ligatures w14:val="none"/>
        </w:rPr>
      </w:pP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>In view of the above, Mr. Deputy Governor is humbly invited to note and consider the following:</w:t>
      </w:r>
    </w:p>
    <w:p w14:paraId="3DB11CB7" w14:textId="756AA537" w:rsidR="004C7CC5" w:rsidRPr="004C7CC5" w:rsidRDefault="004C7CC5" w:rsidP="004C7CC5">
      <w:pPr>
        <w:pStyle w:val="ListParagraph"/>
        <w:numPr>
          <w:ilvl w:val="0"/>
          <w:numId w:val="4"/>
        </w:numPr>
        <w:spacing w:before="240" w:after="200" w:line="276" w:lineRule="auto"/>
        <w:jc w:val="both"/>
        <w:rPr>
          <w:rFonts w:ascii="Segoe UI" w:eastAsia="Times New Roman" w:hAnsi="Segoe UI" w:cs="Segoe UI"/>
          <w:kern w:val="0"/>
          <w:lang w:eastAsia="en-NG"/>
          <w14:ligatures w14:val="none"/>
        </w:rPr>
      </w:pP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>Th</w:t>
      </w:r>
      <w:r w:rsidRPr="00F11E19">
        <w:rPr>
          <w:rFonts w:ascii="Segoe UI" w:eastAsia="Times New Roman" w:hAnsi="Segoe UI" w:cs="Segoe UI"/>
          <w:kern w:val="0"/>
          <w:lang w:eastAsia="en-NG"/>
          <w14:ligatures w14:val="none"/>
        </w:rPr>
        <w:t>e </w:t>
      </w:r>
      <w:r>
        <w:rPr>
          <w:rFonts w:ascii="Segoe UI" w:eastAsia="Times New Roman" w:hAnsi="Segoe UI" w:cs="Segoe UI"/>
          <w:kern w:val="0"/>
          <w:lang w:eastAsia="en-NG"/>
          <w14:ligatures w14:val="none"/>
        </w:rPr>
        <w:t xml:space="preserve">attendance to the </w:t>
      </w:r>
      <w:r w:rsidRPr="00F11E19">
        <w:rPr>
          <w:rFonts w:ascii="Segoe UI" w:eastAsia="Times New Roman" w:hAnsi="Segoe UI" w:cs="Segoe UI"/>
          <w:kern w:val="0"/>
          <w:lang w:eastAsia="en-NG"/>
          <w14:ligatures w14:val="none"/>
        </w:rPr>
        <w:t xml:space="preserve">International Conference on Research, Innovation, and Entrepreneurship (ICRIE-25), scheduled to hold from 7th to 8th August 2025 in Kumasi, Ghana. </w:t>
      </w:r>
    </w:p>
    <w:p w14:paraId="2DC4CFAF" w14:textId="501FCB67" w:rsidR="004C7CC5" w:rsidRPr="004C7CC5" w:rsidRDefault="004C7CC5" w:rsidP="004C7CC5">
      <w:pPr>
        <w:pStyle w:val="ListParagraph"/>
        <w:numPr>
          <w:ilvl w:val="0"/>
          <w:numId w:val="4"/>
        </w:numPr>
        <w:spacing w:before="240" w:after="200" w:line="276" w:lineRule="auto"/>
        <w:jc w:val="both"/>
        <w:rPr>
          <w:rFonts w:ascii="Segoe UI" w:eastAsia="Times New Roman" w:hAnsi="Segoe UI" w:cs="Segoe UI"/>
          <w:kern w:val="0"/>
          <w:lang w:eastAsia="en-NG"/>
          <w14:ligatures w14:val="none"/>
        </w:rPr>
      </w:pP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>The approval of the sum of N</w:t>
      </w:r>
      <w:r>
        <w:rPr>
          <w:rFonts w:ascii="Segoe UI" w:eastAsia="Times New Roman" w:hAnsi="Segoe UI" w:cs="Segoe UI"/>
          <w:kern w:val="0"/>
          <w:lang w:eastAsia="en-NG"/>
          <w14:ligatures w14:val="none"/>
        </w:rPr>
        <w:t xml:space="preserve">4,994.080.00 </w:t>
      </w: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>(</w:t>
      </w:r>
      <w:r>
        <w:rPr>
          <w:rFonts w:ascii="Segoe UI" w:eastAsia="Times New Roman" w:hAnsi="Segoe UI" w:cs="Segoe UI"/>
          <w:kern w:val="0"/>
          <w:lang w:eastAsia="en-NG"/>
          <w14:ligatures w14:val="none"/>
        </w:rPr>
        <w:t>four</w:t>
      </w: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 xml:space="preserve"> million </w:t>
      </w:r>
      <w:r>
        <w:rPr>
          <w:rFonts w:ascii="Segoe UI" w:eastAsia="Times New Roman" w:hAnsi="Segoe UI" w:cs="Segoe UI"/>
          <w:kern w:val="0"/>
          <w:lang w:eastAsia="en-NG"/>
          <w14:ligatures w14:val="none"/>
        </w:rPr>
        <w:t xml:space="preserve">nine hundred and ninety-four thousand, eighty </w:t>
      </w: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 xml:space="preserve">Naira only) being the </w:t>
      </w:r>
      <w:r>
        <w:rPr>
          <w:rFonts w:ascii="Segoe UI" w:eastAsia="Times New Roman" w:hAnsi="Segoe UI" w:cs="Segoe UI"/>
          <w:kern w:val="0"/>
          <w:lang w:eastAsia="en-NG"/>
          <w14:ligatures w14:val="none"/>
        </w:rPr>
        <w:t>cost for the traveling expenses and the conference pass</w:t>
      </w: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>.</w:t>
      </w:r>
    </w:p>
    <w:p w14:paraId="6F3E476C" w14:textId="77777777" w:rsidR="004C7CC5" w:rsidRPr="004C7CC5" w:rsidRDefault="004C7CC5" w:rsidP="004C7CC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Segoe UI" w:eastAsia="Times New Roman" w:hAnsi="Segoe UI" w:cs="Segoe UI"/>
          <w:kern w:val="0"/>
          <w:lang w:eastAsia="en-NG"/>
          <w14:ligatures w14:val="none"/>
        </w:rPr>
      </w:pP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 xml:space="preserve">The relevant vote of charge of </w:t>
      </w:r>
      <w:proofErr w:type="spellStart"/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>xxxxx</w:t>
      </w:r>
      <w:proofErr w:type="spellEnd"/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 xml:space="preserve">   </w:t>
      </w:r>
    </w:p>
    <w:p w14:paraId="4346F7BD" w14:textId="77777777" w:rsidR="004C7CC5" w:rsidRPr="004C7CC5" w:rsidRDefault="004C7CC5" w:rsidP="004C7CC5">
      <w:pPr>
        <w:spacing w:before="240" w:after="200" w:line="276" w:lineRule="auto"/>
        <w:ind w:right="-22"/>
        <w:jc w:val="both"/>
        <w:rPr>
          <w:rFonts w:ascii="Segoe UI" w:eastAsia="Times New Roman" w:hAnsi="Segoe UI" w:cs="Segoe UI"/>
          <w:kern w:val="0"/>
          <w:lang w:eastAsia="en-NG"/>
          <w14:ligatures w14:val="none"/>
        </w:rPr>
      </w:pP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>6.</w:t>
      </w: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ab/>
        <w:t>Submitted, please.</w:t>
      </w:r>
    </w:p>
    <w:p w14:paraId="62C02911" w14:textId="77777777" w:rsidR="004C7CC5" w:rsidRPr="00F11E19" w:rsidRDefault="004C7CC5" w:rsidP="004C7CC5">
      <w:pPr>
        <w:shd w:val="clear" w:color="auto" w:fill="FFFFFF"/>
        <w:spacing w:before="274" w:after="206" w:line="276" w:lineRule="auto"/>
        <w:jc w:val="both"/>
        <w:outlineLvl w:val="2"/>
        <w:rPr>
          <w:rFonts w:ascii="Segoe UI" w:eastAsia="Times New Roman" w:hAnsi="Segoe UI" w:cs="Segoe UI"/>
          <w:kern w:val="0"/>
          <w:lang w:eastAsia="en-NG"/>
          <w14:ligatures w14:val="none"/>
        </w:rPr>
      </w:pPr>
    </w:p>
    <w:p w14:paraId="6F483342" w14:textId="3E04D80C" w:rsidR="00E109EA" w:rsidRPr="004C7CC5" w:rsidRDefault="004C7CC5" w:rsidP="004C7CC5">
      <w:pPr>
        <w:spacing w:line="276" w:lineRule="auto"/>
        <w:jc w:val="both"/>
        <w:rPr>
          <w:rFonts w:ascii="Segoe UI" w:eastAsia="Times New Roman" w:hAnsi="Segoe UI" w:cs="Segoe UI"/>
          <w:kern w:val="0"/>
          <w:lang w:eastAsia="en-NG"/>
          <w14:ligatures w14:val="none"/>
        </w:rPr>
      </w:pPr>
      <w:r w:rsidRPr="004C7CC5">
        <w:rPr>
          <w:rFonts w:ascii="Segoe UI" w:eastAsia="Times New Roman" w:hAnsi="Segoe UI" w:cs="Segoe UI"/>
          <w:kern w:val="0"/>
          <w:lang w:eastAsia="en-NG"/>
          <w14:ligatures w14:val="none"/>
        </w:rPr>
        <w:t>Tayo Fisuyi</w:t>
      </w:r>
    </w:p>
    <w:p w14:paraId="19C50F97" w14:textId="6B8B910C" w:rsidR="004C7CC5" w:rsidRDefault="004C7CC5" w:rsidP="004C7CC5">
      <w:pPr>
        <w:spacing w:line="276" w:lineRule="auto"/>
        <w:jc w:val="both"/>
      </w:pPr>
      <w:r w:rsidRPr="00F11E19">
        <w:rPr>
          <w:rFonts w:ascii="Segoe UI" w:eastAsia="Times New Roman" w:hAnsi="Segoe UI" w:cs="Segoe UI"/>
          <w:kern w:val="0"/>
          <w:lang w:eastAsia="en-NG"/>
          <w14:ligatures w14:val="none"/>
        </w:rPr>
        <w:t xml:space="preserve">Senior Special Assistant to </w:t>
      </w:r>
      <w:r>
        <w:rPr>
          <w:rFonts w:ascii="Segoe UI" w:eastAsia="Times New Roman" w:hAnsi="Segoe UI" w:cs="Segoe UI"/>
          <w:kern w:val="0"/>
          <w:lang w:eastAsia="en-NG"/>
          <w14:ligatures w14:val="none"/>
        </w:rPr>
        <w:t>Mr.</w:t>
      </w:r>
      <w:r w:rsidRPr="00F11E19">
        <w:rPr>
          <w:rFonts w:ascii="Segoe UI" w:eastAsia="Times New Roman" w:hAnsi="Segoe UI" w:cs="Segoe UI"/>
          <w:kern w:val="0"/>
          <w:lang w:eastAsia="en-NG"/>
          <w14:ligatures w14:val="none"/>
        </w:rPr>
        <w:t xml:space="preserve"> Governor on Technology and Innovation</w:t>
      </w:r>
    </w:p>
    <w:p w14:paraId="07EECC1C" w14:textId="77777777" w:rsidR="004C7CC5" w:rsidRPr="004C7CC5" w:rsidRDefault="004C7CC5" w:rsidP="004C7CC5">
      <w:pPr>
        <w:spacing w:line="276" w:lineRule="auto"/>
        <w:jc w:val="both"/>
      </w:pPr>
    </w:p>
    <w:sectPr w:rsidR="004C7CC5" w:rsidRPr="004C7CC5" w:rsidSect="004C7CC5">
      <w:pgSz w:w="11906" w:h="16838"/>
      <w:pgMar w:top="1440" w:right="1133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151601"/>
    <w:multiLevelType w:val="multilevel"/>
    <w:tmpl w:val="B0EE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168D7"/>
    <w:multiLevelType w:val="hybridMultilevel"/>
    <w:tmpl w:val="BC18783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4D7CB2"/>
    <w:multiLevelType w:val="multilevel"/>
    <w:tmpl w:val="3042E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463965"/>
    <w:multiLevelType w:val="multilevel"/>
    <w:tmpl w:val="23F8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898507">
    <w:abstractNumId w:val="3"/>
  </w:num>
  <w:num w:numId="2" w16cid:durableId="888566564">
    <w:abstractNumId w:val="2"/>
  </w:num>
  <w:num w:numId="3" w16cid:durableId="651520886">
    <w:abstractNumId w:val="0"/>
  </w:num>
  <w:num w:numId="4" w16cid:durableId="416377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AxNzc2N7Y0NTA2MzVV0lEKTi0uzszPAykwrAUAcWiIVCwAAAA="/>
  </w:docVars>
  <w:rsids>
    <w:rsidRoot w:val="00E109EA"/>
    <w:rsid w:val="004C7CC5"/>
    <w:rsid w:val="00821799"/>
    <w:rsid w:val="00B724C4"/>
    <w:rsid w:val="00E109EA"/>
    <w:rsid w:val="00F1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4F61"/>
  <w15:chartTrackingRefBased/>
  <w15:docId w15:val="{F14A343C-B38D-433E-B1A7-0B437C43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09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9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09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9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9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9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9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9E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109EA"/>
    <w:rPr>
      <w:b/>
      <w:bCs/>
    </w:rPr>
  </w:style>
  <w:style w:type="paragraph" w:customStyle="1" w:styleId="ds-markdown-paragraph">
    <w:name w:val="ds-markdown-paragraph"/>
    <w:basedOn w:val="Normal"/>
    <w:rsid w:val="00F11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N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8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Gbemi Kayode-Bolarinwa</dc:creator>
  <cp:keywords/>
  <dc:description/>
  <cp:lastModifiedBy>Gbemi Kayode-Bolarinwa</cp:lastModifiedBy>
  <cp:revision>1</cp:revision>
  <cp:lastPrinted>2025-04-30T12:50:00Z</cp:lastPrinted>
  <dcterms:created xsi:type="dcterms:W3CDTF">2025-04-30T09:02:00Z</dcterms:created>
  <dcterms:modified xsi:type="dcterms:W3CDTF">2025-04-30T12:51:00Z</dcterms:modified>
</cp:coreProperties>
</file>