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5: Let's Measure</w:t>
      </w:r>
    </w:p>
    <w:p>
      <w:pPr>
        <w:spacing w:after="200"/>
      </w:pPr>
      <w:r>
        <w:rPr>
          <w:i/>
          <w:color w:val="1E885E"/>
          <w:sz w:val="25"/>
        </w:rPr>
        <w:t>Year 2 English  ·  Ehel Academy  ·  Three grammar lessons</w:t>
      </w:r>
    </w:p>
    <w:p>
      <w:pPr>
        <w:pBdr>
          <w:bottom w:val="single" w:sz="12" w:space="1" w:color="0F6E63"/>
        </w:pBdr>
        <w:spacing w:after="160"/>
      </w:pPr>
    </w:p>
    <w:p>
      <w:r>
        <w:rPr>
          <w:b w:val="0"/>
          <w:i/>
        </w:rPr>
        <w:t>This unit has three small grammar lessons. Read one lesson, try the practice, and then check your answers at the bottom. Say the example sentences out loud — grammar sticks better when you hear it!</w:t>
      </w:r>
    </w:p>
    <w:p>
      <w:pPr>
        <w:spacing w:before="240" w:after="80"/>
      </w:pPr>
      <w:r>
        <w:rPr>
          <w:b/>
          <w:color w:val="0F6E63"/>
          <w:sz w:val="32"/>
        </w:rPr>
        <w:t>Lesson 1:  Comparing Two Things (–er than)</w:t>
      </w:r>
    </w:p>
    <w:p>
      <w:pPr>
        <w:spacing w:before="160" w:after="40"/>
      </w:pPr>
      <w:r>
        <w:rPr>
          <w:b/>
          <w:color w:val="1E885E"/>
          <w:sz w:val="26"/>
        </w:rPr>
        <w:t>What it means and why it matters</w:t>
      </w:r>
    </w:p>
    <w:p>
      <w:r>
        <w:rPr>
          <w:b w:val="0"/>
        </w:rPr>
        <w:t xml:space="preserve">When we measure, we often compare two things. We want to say which one is bigger, longer, taller or heavier. To compare two things, we add </w:t>
      </w:r>
      <w:r>
        <w:rPr>
          <w:b/>
        </w:rPr>
        <w:t>-er</w:t>
      </w:r>
      <w:r>
        <w:rPr>
          <w:b w:val="0"/>
        </w:rPr>
        <w:t xml:space="preserve"> to the describing word, and we use the word </w:t>
      </w:r>
      <w:r>
        <w:rPr>
          <w:b/>
        </w:rPr>
        <w:t>than</w:t>
      </w:r>
      <w:r>
        <w:rPr>
          <w:b w:val="0"/>
        </w:rPr>
        <w:t>.</w:t>
      </w:r>
    </w:p>
    <w:p>
      <w:pPr>
        <w:spacing w:before="160" w:after="40"/>
      </w:pPr>
      <w:r>
        <w:rPr>
          <w:b/>
          <w:color w:val="1E885E"/>
          <w:sz w:val="26"/>
        </w:rPr>
        <w:t>How to form it</w:t>
      </w:r>
    </w:p>
    <w:p>
      <w:r>
        <w:rPr>
          <w:b w:val="0"/>
        </w:rPr>
        <w:t xml:space="preserve">Take a short describing word and add </w:t>
      </w:r>
      <w:r>
        <w:rPr>
          <w:b/>
        </w:rPr>
        <w:t>-er</w:t>
      </w:r>
      <w:r>
        <w:rPr>
          <w:b w:val="0"/>
        </w:rPr>
        <w:t xml:space="preserve">, then add </w:t>
      </w:r>
      <w:r>
        <w:rPr>
          <w:b/>
        </w:rPr>
        <w:t>than</w:t>
      </w:r>
      <w:r>
        <w:rPr>
          <w:b w:val="0"/>
        </w:rPr>
        <w:t>:</w:t>
      </w:r>
    </w:p>
    <w:p>
      <w:pPr>
        <w:pStyle w:val="ListBullet"/>
      </w:pPr>
      <w:r>
        <w:t xml:space="preserve">big → </w:t>
      </w:r>
      <w:r>
        <w:rPr>
          <w:b/>
        </w:rPr>
        <w:t>bigger</w:t>
      </w:r>
      <w:r>
        <w:t xml:space="preserve">:  “An elephant is </w:t>
      </w:r>
      <w:r>
        <w:rPr>
          <w:b/>
        </w:rPr>
        <w:t>bigger than</w:t>
      </w:r>
      <w:r>
        <w:t xml:space="preserve"> a goat.”</w:t>
      </w:r>
    </w:p>
    <w:p>
      <w:pPr>
        <w:pStyle w:val="ListBullet"/>
      </w:pPr>
      <w:r>
        <w:t xml:space="preserve">long → </w:t>
      </w:r>
      <w:r>
        <w:rPr>
          <w:b/>
        </w:rPr>
        <w:t>longer</w:t>
      </w:r>
      <w:r>
        <w:t xml:space="preserve">:  “This ribbon is </w:t>
      </w:r>
      <w:r>
        <w:rPr>
          <w:b/>
        </w:rPr>
        <w:t>longer than</w:t>
      </w:r>
      <w:r>
        <w:t xml:space="preserve"> that ribbon.”</w:t>
      </w:r>
    </w:p>
    <w:p>
      <w:pPr>
        <w:pStyle w:val="ListBullet"/>
      </w:pPr>
      <w:r>
        <w:t xml:space="preserve">tall → </w:t>
      </w:r>
      <w:r>
        <w:rPr>
          <w:b/>
        </w:rPr>
        <w:t>taller</w:t>
      </w:r>
      <w:r>
        <w:t xml:space="preserve">:  “Abdi is </w:t>
      </w:r>
      <w:r>
        <w:rPr>
          <w:b/>
        </w:rPr>
        <w:t>taller than</w:t>
      </w:r>
      <w:r>
        <w:t xml:space="preserve"> Yusuf.”</w:t>
      </w:r>
    </w:p>
    <w:p>
      <w:pPr>
        <w:pStyle w:val="ListBullet"/>
      </w:pPr>
      <w:r>
        <w:t xml:space="preserve">small → </w:t>
      </w:r>
      <w:r>
        <w:rPr>
          <w:b/>
        </w:rPr>
        <w:t>smaller</w:t>
      </w:r>
      <w:r>
        <w:t xml:space="preserve">:  “A mouse is </w:t>
      </w:r>
      <w:r>
        <w:rPr>
          <w:b/>
        </w:rPr>
        <w:t>smaller than</w:t>
      </w:r>
      <w:r>
        <w:t xml:space="preserve"> a cat.”</w:t>
      </w:r>
    </w:p>
    <w:p>
      <w:r>
        <w:rPr>
          <w:b w:val="0"/>
          <w:i w:val="0"/>
        </w:rPr>
        <w:t>Two words change their spelling a little:</w:t>
      </w:r>
    </w:p>
    <w:p>
      <w:pPr>
        <w:pStyle w:val="ListBullet"/>
      </w:pPr>
      <w:r>
        <w:t xml:space="preserve">big → bigger (double the </w:t>
      </w:r>
      <w:r>
        <w:rPr>
          <w:b/>
        </w:rPr>
        <w:t>g</w:t>
      </w:r>
      <w:r>
        <w:t xml:space="preserve">).   ·   heavy → </w:t>
      </w:r>
      <w:r>
        <w:rPr>
          <w:b/>
        </w:rPr>
        <w:t>heavier</w:t>
      </w:r>
      <w:r>
        <w:t xml:space="preserve"> (the </w:t>
      </w:r>
      <w:r>
        <w:rPr>
          <w:b/>
        </w:rPr>
        <w:t>y</w:t>
      </w:r>
      <w:r>
        <w:t xml:space="preserve"> becomes </w:t>
      </w:r>
      <w:r>
        <w:rPr>
          <w:b/>
        </w:rPr>
        <w:t>i</w:t>
      </w:r>
      <w:r>
        <w:t>).</w:t>
      </w:r>
    </w:p>
    <w:p>
      <w:pPr>
        <w:spacing w:before="160" w:after="40"/>
      </w:pPr>
      <w:r>
        <w:rPr>
          <w:b/>
          <w:color w:val="1E885E"/>
          <w:sz w:val="26"/>
        </w:rPr>
        <w:t>A common mistake</w:t>
      </w:r>
    </w:p>
    <w:p>
      <w:r>
        <w:rPr>
          <w:b w:val="0"/>
        </w:rPr>
        <w:t xml:space="preserve">Mistake: “This line is </w:t>
      </w:r>
      <w:r>
        <w:rPr>
          <w:b/>
        </w:rPr>
        <w:t>more long</w:t>
      </w:r>
      <w:r>
        <w:rPr>
          <w:b w:val="0"/>
        </w:rPr>
        <w:t xml:space="preserve"> than that line.”  ✗</w:t>
      </w:r>
    </w:p>
    <w:p>
      <w:r>
        <w:rPr>
          <w:b w:val="0"/>
        </w:rPr>
        <w:t xml:space="preserve">Fix: For short words we add </w:t>
      </w:r>
      <w:r>
        <w:rPr>
          <w:b/>
        </w:rPr>
        <w:t>-er</w:t>
      </w:r>
      <w:r>
        <w:rPr>
          <w:b w:val="0"/>
        </w:rPr>
        <w:t xml:space="preserve">, not “more”: “This line is </w:t>
      </w:r>
      <w:r>
        <w:rPr>
          <w:b/>
        </w:rPr>
        <w:t>longer</w:t>
      </w:r>
      <w:r>
        <w:rPr>
          <w:b w:val="0"/>
        </w:rPr>
        <w:t xml:space="preserve"> than that line.”  ✓</w:t>
      </w:r>
    </w:p>
    <w:p>
      <w:pPr>
        <w:spacing w:before="160" w:after="40"/>
      </w:pPr>
      <w:r>
        <w:rPr>
          <w:b/>
          <w:color w:val="1E885E"/>
          <w:sz w:val="26"/>
        </w:rPr>
        <w:t>Memory tip</w:t>
      </w:r>
    </w:p>
    <w:p>
      <w:r>
        <w:rPr>
          <w:b w:val="0"/>
        </w:rPr>
        <w:t>Think “-er than” together, like one little song: bigg-</w:t>
      </w:r>
      <w:r>
        <w:rPr>
          <w:b/>
        </w:rPr>
        <w:t>er than</w:t>
      </w:r>
      <w:r>
        <w:rPr>
          <w:b w:val="0"/>
        </w:rPr>
        <w:t>, long-</w:t>
      </w:r>
      <w:r>
        <w:rPr>
          <w:b/>
        </w:rPr>
        <w:t>er than</w:t>
      </w:r>
      <w:r>
        <w:rPr>
          <w:b w:val="0"/>
        </w:rPr>
        <w:t>, tall-</w:t>
      </w:r>
      <w:r>
        <w:rPr>
          <w:b/>
        </w:rPr>
        <w:t>er than</w:t>
      </w:r>
      <w:r>
        <w:rPr>
          <w:b w:val="0"/>
        </w:rPr>
        <w:t>.</w:t>
      </w:r>
    </w:p>
    <w:p>
      <w:pPr>
        <w:spacing w:before="160" w:after="40"/>
      </w:pPr>
      <w:r>
        <w:rPr>
          <w:b/>
          <w:color w:val="1E885E"/>
          <w:sz w:val="26"/>
        </w:rPr>
        <w:t>Practice 1</w:t>
      </w:r>
    </w:p>
    <w:p>
      <w:r>
        <w:rPr>
          <w:b w:val="0"/>
        </w:rPr>
        <w:t xml:space="preserve">Add </w:t>
      </w:r>
      <w:r>
        <w:rPr>
          <w:b/>
        </w:rPr>
        <w:t>-er</w:t>
      </w:r>
      <w:r>
        <w:rPr>
          <w:b w:val="0"/>
        </w:rPr>
        <w:t xml:space="preserve"> to the word and finish the sentence:</w:t>
      </w:r>
    </w:p>
    <w:p>
      <w:pPr>
        <w:pStyle w:val="ListNumber"/>
      </w:pPr>
      <w:r>
        <w:t>(long)  A snake is ______ than a worm.</w:t>
      </w:r>
    </w:p>
    <w:p>
      <w:pPr>
        <w:pStyle w:val="ListNumber"/>
      </w:pPr>
      <w:r>
        <w:t>(tall)  A tree is ______ than a bush.</w:t>
      </w:r>
    </w:p>
    <w:p>
      <w:pPr>
        <w:pStyle w:val="ListNumber"/>
      </w:pPr>
      <w:r>
        <w:t>(big)  An elephant is ______ than a mouse.</w:t>
      </w:r>
    </w:p>
    <w:p>
      <w:pPr>
        <w:pStyle w:val="ListNumber"/>
      </w:pPr>
      <w:r>
        <w:t>(small)  A stone is ______ than a rock.</w:t>
      </w:r>
    </w:p>
    <w:p>
      <w:pPr>
        <w:pStyle w:val="ListNumber"/>
      </w:pPr>
      <w:r>
        <w:t>(heavy)  A big basket is ______ than a small basket.</w:t>
      </w:r>
    </w:p>
    <w:p>
      <w:pPr>
        <w:spacing w:before="240" w:after="80"/>
      </w:pPr>
      <w:r>
        <w:rPr>
          <w:b/>
          <w:color w:val="0F6E63"/>
          <w:sz w:val="32"/>
        </w:rPr>
        <w:t>Lesson 2:  How Many?  There is / There are</w:t>
      </w:r>
    </w:p>
    <w:p>
      <w:pPr>
        <w:spacing w:before="160" w:after="40"/>
      </w:pPr>
      <w:r>
        <w:rPr>
          <w:b/>
          <w:color w:val="1E885E"/>
          <w:sz w:val="26"/>
        </w:rPr>
        <w:t>What it means and why it matters</w:t>
      </w:r>
    </w:p>
    <w:p>
      <w:r>
        <w:rPr>
          <w:b w:val="0"/>
        </w:rPr>
        <w:t xml:space="preserve">When we count, we ask </w:t>
      </w:r>
      <w:r>
        <w:rPr>
          <w:b/>
        </w:rPr>
        <w:t>“How many…?”</w:t>
      </w:r>
      <w:r>
        <w:rPr>
          <w:b w:val="0"/>
        </w:rPr>
        <w:t xml:space="preserve"> to find out the number of things. To answer, we say </w:t>
      </w:r>
      <w:r>
        <w:rPr>
          <w:b/>
        </w:rPr>
        <w:t>“There is…”</w:t>
      </w:r>
      <w:r>
        <w:rPr>
          <w:b w:val="0"/>
        </w:rPr>
        <w:t xml:space="preserve"> for one thing and </w:t>
      </w:r>
      <w:r>
        <w:rPr>
          <w:b/>
        </w:rPr>
        <w:t>“There are…”</w:t>
      </w:r>
      <w:r>
        <w:rPr>
          <w:b w:val="0"/>
        </w:rPr>
        <w:t xml:space="preserve"> for two or more things.</w:t>
      </w:r>
    </w:p>
    <w:p>
      <w:pPr>
        <w:spacing w:before="160" w:after="40"/>
      </w:pPr>
      <w:r>
        <w:rPr>
          <w:b/>
          <w:color w:val="1E885E"/>
          <w:sz w:val="26"/>
        </w:rPr>
        <w:t>How to use it</w:t>
      </w:r>
    </w:p>
    <w:p>
      <w:pPr>
        <w:pStyle w:val="ListBullet"/>
      </w:pPr>
      <w:r>
        <w:t xml:space="preserve">One thing → </w:t>
      </w:r>
      <w:r>
        <w:rPr>
          <w:b/>
        </w:rPr>
        <w:t>There is</w:t>
      </w:r>
      <w:r>
        <w:t>:  “</w:t>
      </w:r>
      <w:r>
        <w:rPr>
          <w:b/>
        </w:rPr>
        <w:t>There is</w:t>
      </w:r>
      <w:r>
        <w:t xml:space="preserve"> one sun in the sky.”</w:t>
      </w:r>
    </w:p>
    <w:p>
      <w:pPr>
        <w:pStyle w:val="ListBullet"/>
      </w:pPr>
      <w:r>
        <w:t xml:space="preserve">Two or more → </w:t>
      </w:r>
      <w:r>
        <w:rPr>
          <w:b/>
        </w:rPr>
        <w:t>There are</w:t>
      </w:r>
      <w:r>
        <w:t>:  “</w:t>
      </w:r>
      <w:r>
        <w:rPr>
          <w:b/>
        </w:rPr>
        <w:t>There are</w:t>
      </w:r>
      <w:r>
        <w:t xml:space="preserve"> ten circles on the chart.”</w:t>
      </w:r>
    </w:p>
    <w:p>
      <w:pPr>
        <w:pStyle w:val="ListBullet"/>
      </w:pPr>
      <w:r>
        <w:t xml:space="preserve">To ask → </w:t>
      </w:r>
      <w:r>
        <w:rPr>
          <w:b/>
        </w:rPr>
        <w:t>How many … are there?</w:t>
      </w:r>
      <w:r>
        <w:t>:  “</w:t>
      </w:r>
      <w:r>
        <w:rPr>
          <w:b/>
        </w:rPr>
        <w:t>How many</w:t>
      </w:r>
      <w:r>
        <w:t xml:space="preserve"> children </w:t>
      </w:r>
      <w:r>
        <w:rPr>
          <w:b/>
        </w:rPr>
        <w:t>are there?</w:t>
      </w:r>
      <w:r>
        <w:t>”</w:t>
      </w:r>
    </w:p>
    <w:p>
      <w:pPr>
        <w:spacing w:before="160" w:after="40"/>
      </w:pPr>
      <w:r>
        <w:rPr>
          <w:b/>
          <w:color w:val="1E885E"/>
          <w:sz w:val="26"/>
        </w:rPr>
        <w:t>A common mistake</w:t>
      </w:r>
    </w:p>
    <w:p>
      <w:r>
        <w:rPr>
          <w:b w:val="0"/>
        </w:rPr>
        <w:t xml:space="preserve">Mistake: “There </w:t>
      </w:r>
      <w:r>
        <w:rPr>
          <w:b/>
        </w:rPr>
        <w:t>is</w:t>
      </w:r>
      <w:r>
        <w:rPr>
          <w:b w:val="0"/>
        </w:rPr>
        <w:t xml:space="preserve"> ten circles.”  ✗    Fix: Ten is more than one, so we say “There </w:t>
      </w:r>
      <w:r>
        <w:rPr>
          <w:b/>
        </w:rPr>
        <w:t>are</w:t>
      </w:r>
      <w:r>
        <w:rPr>
          <w:b w:val="0"/>
        </w:rPr>
        <w:t xml:space="preserve"> ten circles.”  ✓</w:t>
      </w:r>
    </w:p>
    <w:p>
      <w:pPr>
        <w:spacing w:before="160" w:after="40"/>
      </w:pPr>
      <w:r>
        <w:rPr>
          <w:b/>
          <w:color w:val="1E885E"/>
          <w:sz w:val="26"/>
        </w:rPr>
        <w:t>Memory tip</w:t>
      </w:r>
    </w:p>
    <w:p>
      <w:r>
        <w:rPr>
          <w:b w:val="0"/>
        </w:rPr>
        <w:t xml:space="preserve">One = </w:t>
      </w:r>
      <w:r>
        <w:rPr>
          <w:b/>
        </w:rPr>
        <w:t>is</w:t>
      </w:r>
      <w:r>
        <w:rPr>
          <w:b w:val="0"/>
        </w:rPr>
        <w:t xml:space="preserve">.  More than one = </w:t>
      </w:r>
      <w:r>
        <w:rPr>
          <w:b/>
        </w:rPr>
        <w:t>are</w:t>
      </w:r>
      <w:r>
        <w:rPr>
          <w:b w:val="0"/>
        </w:rPr>
        <w:t xml:space="preserve">.  If you can count more than one, use </w:t>
      </w:r>
      <w:r>
        <w:rPr>
          <w:b/>
        </w:rPr>
        <w:t>are</w:t>
      </w:r>
      <w:r>
        <w:rPr>
          <w:b w:val="0"/>
        </w:rPr>
        <w:t>.</w:t>
      </w:r>
    </w:p>
    <w:p>
      <w:pPr>
        <w:spacing w:before="160" w:after="40"/>
      </w:pPr>
      <w:r>
        <w:rPr>
          <w:b/>
          <w:color w:val="1E885E"/>
          <w:sz w:val="26"/>
        </w:rPr>
        <w:t>Practice 2</w:t>
      </w:r>
    </w:p>
    <w:p>
      <w:r>
        <w:rPr>
          <w:b w:val="0"/>
        </w:rPr>
        <w:t xml:space="preserve">Write </w:t>
      </w:r>
      <w:r>
        <w:rPr>
          <w:b/>
        </w:rPr>
        <w:t>is</w:t>
      </w:r>
      <w:r>
        <w:rPr>
          <w:b w:val="0"/>
        </w:rPr>
        <w:t xml:space="preserve"> or </w:t>
      </w:r>
      <w:r>
        <w:rPr>
          <w:b/>
        </w:rPr>
        <w:t>are</w:t>
      </w:r>
      <w:r>
        <w:rPr>
          <w:b w:val="0"/>
        </w:rPr>
        <w:t>:</w:t>
      </w:r>
    </w:p>
    <w:p>
      <w:pPr>
        <w:pStyle w:val="ListNumber"/>
      </w:pPr>
      <w:r>
        <w:t>There ______ twenty children in the class.</w:t>
      </w:r>
    </w:p>
    <w:p>
      <w:pPr>
        <w:pStyle w:val="ListNumber"/>
      </w:pPr>
      <w:r>
        <w:t>There ______ one clock on the wall.</w:t>
      </w:r>
    </w:p>
    <w:p>
      <w:pPr>
        <w:pStyle w:val="ListNumber"/>
      </w:pPr>
      <w:r>
        <w:t>How many shapes ______ there?</w:t>
      </w:r>
    </w:p>
    <w:p>
      <w:pPr>
        <w:pStyle w:val="ListNumber"/>
      </w:pPr>
      <w:r>
        <w:t>There ______ fifty beans in the jar.</w:t>
      </w:r>
    </w:p>
    <w:p>
      <w:pPr>
        <w:pStyle w:val="ListNumber"/>
      </w:pPr>
      <w:r>
        <w:t>There ______ one teacher in the room.</w:t>
      </w:r>
    </w:p>
    <w:p>
      <w:pPr>
        <w:spacing w:before="240" w:after="80"/>
      </w:pPr>
      <w:r>
        <w:rPr>
          <w:b/>
          <w:color w:val="0F6E63"/>
          <w:sz w:val="32"/>
        </w:rPr>
        <w:t>Lesson 3:  Words That Sound the Same</w:t>
      </w:r>
    </w:p>
    <w:p>
      <w:pPr>
        <w:spacing w:before="160" w:after="40"/>
      </w:pPr>
      <w:r>
        <w:rPr>
          <w:b/>
          <w:color w:val="1E885E"/>
          <w:sz w:val="26"/>
        </w:rPr>
        <w:t>What it means and why it matters</w:t>
      </w:r>
    </w:p>
    <w:p>
      <w:r>
        <w:rPr>
          <w:b w:val="0"/>
          <w:i w:val="0"/>
        </w:rPr>
        <w:t>Some words sound exactly the same but mean different things and are spelled differently. In this unit about numbers, four of them are important. We must choose the right one when we write.</w:t>
      </w:r>
    </w:p>
    <w:p>
      <w:pPr>
        <w:spacing w:before="160" w:after="40"/>
      </w:pPr>
      <w:r>
        <w:rPr>
          <w:b/>
          <w:color w:val="1E885E"/>
          <w:sz w:val="26"/>
        </w:rPr>
        <w:t>The word pairs</w:t>
      </w:r>
    </w:p>
    <w:p>
      <w:pPr>
        <w:pStyle w:val="ListBullet"/>
      </w:pPr>
      <w:r>
        <w:rPr>
          <w:b/>
        </w:rPr>
        <w:t>one</w:t>
      </w:r>
      <w:r>
        <w:t xml:space="preserve"> (the number 1)  and  </w:t>
      </w:r>
      <w:r>
        <w:rPr>
          <w:b/>
        </w:rPr>
        <w:t>won</w:t>
      </w:r>
      <w:r>
        <w:t xml:space="preserve"> (to win a game):  “I </w:t>
      </w:r>
      <w:r>
        <w:rPr>
          <w:b/>
        </w:rPr>
        <w:t>won</w:t>
      </w:r>
      <w:r>
        <w:t xml:space="preserve"> </w:t>
      </w:r>
      <w:r>
        <w:rPr>
          <w:b/>
        </w:rPr>
        <w:t>one</w:t>
      </w:r>
      <w:r>
        <w:t xml:space="preserve"> race.”</w:t>
      </w:r>
    </w:p>
    <w:p>
      <w:pPr>
        <w:pStyle w:val="ListBullet"/>
      </w:pPr>
      <w:r>
        <w:rPr>
          <w:b/>
        </w:rPr>
        <w:t>two</w:t>
      </w:r>
      <w:r>
        <w:t xml:space="preserve"> (the number 2)  and  </w:t>
      </w:r>
      <w:r>
        <w:rPr>
          <w:b/>
        </w:rPr>
        <w:t>too</w:t>
      </w:r>
      <w:r>
        <w:t xml:space="preserve"> (also / as well):  “I have </w:t>
      </w:r>
      <w:r>
        <w:rPr>
          <w:b/>
        </w:rPr>
        <w:t>two</w:t>
      </w:r>
      <w:r>
        <w:t xml:space="preserve"> books, and you have </w:t>
      </w:r>
      <w:r>
        <w:rPr>
          <w:b/>
        </w:rPr>
        <w:t>two</w:t>
      </w:r>
      <w:r>
        <w:t xml:space="preserve">, </w:t>
      </w:r>
      <w:r>
        <w:rPr>
          <w:b/>
        </w:rPr>
        <w:t>too</w:t>
      </w:r>
      <w:r>
        <w:t>.”</w:t>
      </w:r>
    </w:p>
    <w:p>
      <w:pPr>
        <w:pStyle w:val="ListBullet"/>
      </w:pPr>
      <w:r>
        <w:rPr>
          <w:b/>
        </w:rPr>
        <w:t>four</w:t>
      </w:r>
      <w:r>
        <w:t xml:space="preserve"> (the number 4)  and  </w:t>
      </w:r>
      <w:r>
        <w:rPr>
          <w:b/>
        </w:rPr>
        <w:t>for</w:t>
      </w:r>
      <w:r>
        <w:t xml:space="preserve"> (given to):  “These </w:t>
      </w:r>
      <w:r>
        <w:rPr>
          <w:b/>
        </w:rPr>
        <w:t>four</w:t>
      </w:r>
      <w:r>
        <w:t xml:space="preserve"> mangoes are </w:t>
      </w:r>
      <w:r>
        <w:rPr>
          <w:b/>
        </w:rPr>
        <w:t>for</w:t>
      </w:r>
      <w:r>
        <w:t xml:space="preserve"> you.”</w:t>
      </w:r>
    </w:p>
    <w:p>
      <w:pPr>
        <w:pStyle w:val="ListBullet"/>
      </w:pPr>
      <w:r>
        <w:rPr>
          <w:b/>
        </w:rPr>
        <w:t>eight</w:t>
      </w:r>
      <w:r>
        <w:t xml:space="preserve"> (the number 8)  and  </w:t>
      </w:r>
      <w:r>
        <w:rPr>
          <w:b/>
        </w:rPr>
        <w:t>ate</w:t>
      </w:r>
      <w:r>
        <w:t xml:space="preserve"> (past of eat):  “I </w:t>
      </w:r>
      <w:r>
        <w:rPr>
          <w:b/>
        </w:rPr>
        <w:t>ate</w:t>
      </w:r>
      <w:r>
        <w:t xml:space="preserve"> breakfast at </w:t>
      </w:r>
      <w:r>
        <w:rPr>
          <w:b/>
        </w:rPr>
        <w:t>eight</w:t>
      </w:r>
      <w:r>
        <w:t xml:space="preserve"> o'clock.”</w:t>
      </w:r>
    </w:p>
    <w:p>
      <w:pPr>
        <w:spacing w:before="160" w:after="40"/>
      </w:pPr>
      <w:r>
        <w:rPr>
          <w:b/>
          <w:color w:val="1E885E"/>
          <w:sz w:val="26"/>
        </w:rPr>
        <w:t>A common mistake</w:t>
      </w:r>
    </w:p>
    <w:p>
      <w:r>
        <w:rPr>
          <w:b w:val="0"/>
        </w:rPr>
        <w:t xml:space="preserve">Mistake: “I have </w:t>
      </w:r>
      <w:r>
        <w:rPr>
          <w:b/>
        </w:rPr>
        <w:t>to</w:t>
      </w:r>
      <w:r>
        <w:rPr>
          <w:b w:val="0"/>
        </w:rPr>
        <w:t xml:space="preserve"> apples.”  ✗    Fix: The number is </w:t>
      </w:r>
      <w:r>
        <w:rPr>
          <w:b/>
        </w:rPr>
        <w:t>two</w:t>
      </w:r>
      <w:r>
        <w:rPr>
          <w:b w:val="0"/>
        </w:rPr>
        <w:t xml:space="preserve">: “I have </w:t>
      </w:r>
      <w:r>
        <w:rPr>
          <w:b/>
        </w:rPr>
        <w:t>two</w:t>
      </w:r>
      <w:r>
        <w:rPr>
          <w:b w:val="0"/>
        </w:rPr>
        <w:t xml:space="preserve"> apples.”  ✓</w:t>
      </w:r>
    </w:p>
    <w:p>
      <w:pPr>
        <w:spacing w:before="160" w:after="40"/>
      </w:pPr>
      <w:r>
        <w:rPr>
          <w:b/>
          <w:color w:val="1E885E"/>
          <w:sz w:val="26"/>
        </w:rPr>
        <w:t>Memory tip</w:t>
      </w:r>
    </w:p>
    <w:p>
      <w:r>
        <w:rPr>
          <w:b w:val="0"/>
        </w:rPr>
        <w:t>The number words look like their friends: t-</w:t>
      </w:r>
      <w:r>
        <w:rPr>
          <w:b/>
        </w:rPr>
        <w:t>wo</w:t>
      </w:r>
      <w:r>
        <w:rPr>
          <w:b w:val="0"/>
        </w:rPr>
        <w:t xml:space="preserve"> is the number, f-</w:t>
      </w:r>
      <w:r>
        <w:rPr>
          <w:b/>
        </w:rPr>
        <w:t>our</w:t>
      </w:r>
      <w:r>
        <w:rPr>
          <w:b w:val="0"/>
        </w:rPr>
        <w:t xml:space="preserve"> is the number, eigh-</w:t>
      </w:r>
      <w:r>
        <w:rPr>
          <w:b/>
        </w:rPr>
        <w:t>t</w:t>
      </w:r>
      <w:r>
        <w:rPr>
          <w:b w:val="0"/>
        </w:rPr>
        <w:t xml:space="preserve"> is the number. Read the whole sentence to choose the right word.</w:t>
      </w:r>
    </w:p>
    <w:p>
      <w:pPr>
        <w:spacing w:before="160" w:after="40"/>
      </w:pPr>
      <w:r>
        <w:rPr>
          <w:b/>
          <w:color w:val="1E885E"/>
          <w:sz w:val="26"/>
        </w:rPr>
        <w:t>Practice 3</w:t>
      </w:r>
    </w:p>
    <w:p>
      <w:r>
        <w:rPr>
          <w:b w:val="0"/>
          <w:i w:val="0"/>
        </w:rPr>
        <w:t>Choose the correct word:</w:t>
      </w:r>
    </w:p>
    <w:p>
      <w:pPr>
        <w:pStyle w:val="ListNumber"/>
      </w:pPr>
      <w:r>
        <w:t>I have ______ (two / too) hands.</w:t>
      </w:r>
    </w:p>
    <w:p>
      <w:pPr>
        <w:pStyle w:val="ListNumber"/>
      </w:pPr>
      <w:r>
        <w:t>She ______ (eight / ate) all her rice.</w:t>
      </w:r>
    </w:p>
    <w:p>
      <w:pPr>
        <w:pStyle w:val="ListNumber"/>
      </w:pPr>
      <w:r>
        <w:t>These sweets are ______ (four / for) my friends.</w:t>
      </w:r>
    </w:p>
    <w:p>
      <w:pPr>
        <w:pStyle w:val="ListNumber"/>
      </w:pPr>
      <w:r>
        <w:t>My team ______ (one / won) the game!</w:t>
      </w:r>
    </w:p>
    <w:p>
      <w:pPr>
        <w:pStyle w:val="ListNumber"/>
      </w:pPr>
      <w:r>
        <w:t>You can come ______ (two / too).</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w:t>
            </w:r>
          </w:p>
          <w:p>
            <w:pPr>
              <w:spacing w:after="40"/>
            </w:pPr>
            <w:r>
              <w:rPr>
                <w:sz w:val="21"/>
              </w:rPr>
              <w:t>“Why do we say ‘longer’ but ‘more colourful’?”</w:t>
            </w:r>
          </w:p>
          <w:p>
            <w:pPr>
              <w:spacing w:after="40"/>
            </w:pPr>
            <w:r>
              <w:rPr>
                <w:sz w:val="21"/>
              </w:rPr>
              <w:t>“Can you give me five more sentences to practise ‘is’ and ‘are’?”</w:t>
            </w:r>
          </w:p>
        </w:tc>
      </w:tr>
    </w:tbl>
    <w:p>
      <w:pPr>
        <w:spacing w:after="40"/>
      </w:pPr>
    </w:p>
    <w:p>
      <w:pPr>
        <w:spacing w:before="240" w:after="80"/>
      </w:pPr>
      <w:r>
        <w:rPr>
          <w:b/>
          <w:color w:val="0F6E63"/>
          <w:sz w:val="32"/>
        </w:rPr>
        <w:t>Answer Key</w:t>
      </w:r>
    </w:p>
    <w:p>
      <w:pPr>
        <w:spacing w:before="160" w:after="40"/>
      </w:pPr>
      <w:r>
        <w:rPr>
          <w:b/>
          <w:color w:val="1E885E"/>
          <w:sz w:val="26"/>
        </w:rPr>
        <w:t>Practice 1 (Comparing with –er than)</w:t>
      </w:r>
    </w:p>
    <w:p>
      <w:r>
        <w:rPr>
          <w:b w:val="0"/>
          <w:i w:val="0"/>
        </w:rPr>
        <w:t>1. longer   2. taller   3. bigger   4. smaller   5. heavier</w:t>
      </w:r>
    </w:p>
    <w:p>
      <w:pPr>
        <w:spacing w:before="160" w:after="40"/>
      </w:pPr>
      <w:r>
        <w:rPr>
          <w:b/>
          <w:color w:val="1E885E"/>
          <w:sz w:val="26"/>
        </w:rPr>
        <w:t>Practice 2 (is / are)</w:t>
      </w:r>
    </w:p>
    <w:p>
      <w:r>
        <w:rPr>
          <w:b w:val="0"/>
          <w:i w:val="0"/>
        </w:rPr>
        <w:t>1. are   2. is   3. are   4. are   5. is</w:t>
      </w:r>
    </w:p>
    <w:p>
      <w:pPr>
        <w:spacing w:before="160" w:after="40"/>
      </w:pPr>
      <w:r>
        <w:rPr>
          <w:b/>
          <w:color w:val="1E885E"/>
          <w:sz w:val="26"/>
        </w:rPr>
        <w:t>Practice 3 (Words that sound the same)</w:t>
      </w:r>
    </w:p>
    <w:p>
      <w:r>
        <w:rPr>
          <w:b w:val="0"/>
          <w:i w:val="0"/>
        </w:rPr>
        <w:t>1. two   2. ate   3. for   4. won   5.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