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3 - Unit 3: Older and Wiser</w:t>
      </w:r>
    </w:p>
    <w:p>
      <w:pPr>
        <w:spacing w:after="240"/>
        <w:jc w:val="center"/>
      </w:pPr>
      <w:r>
        <w:rPr>
          <w:rFonts w:ascii="Calibri" w:hAnsi="Calibri"/>
          <w:b w:val="0"/>
          <w:i/>
          <w:color w:val="1E885E"/>
          <w:sz w:val="26"/>
        </w:rPr>
        <w:t>A Guide for Teachers and Parents - Global Perspectives</w:t>
      </w:r>
    </w:p>
    <w:p>
      <w:pPr>
        <w:spacing w:before="360" w:after="120"/>
      </w:pPr>
      <w:r>
        <w:rPr>
          <w:rFonts w:ascii="Calibri" w:hAnsi="Calibri"/>
          <w:b/>
          <w:i w:val="0"/>
          <w:color w:val="0F6E63"/>
          <w:sz w:val="32"/>
        </w:rPr>
        <w:t>Welcome to this unit</w:t>
      </w:r>
    </w:p>
    <w:p>
      <w:pPr>
        <w:spacing w:after="120"/>
      </w:pPr>
      <w:r>
        <w:rPr>
          <w:rFonts w:ascii="Calibri" w:hAnsi="Calibri"/>
          <w:color w:val="222222"/>
          <w:sz w:val="22"/>
        </w:rPr>
        <w:t xml:space="preserve">Welcome to Unit 3 of Global Perspectives at </w:t>
      </w:r>
      <w:r>
        <w:rPr>
          <w:rFonts w:ascii="Calibri" w:hAnsi="Calibri"/>
          <w:b/>
          <w:color w:val="222222"/>
          <w:sz w:val="22"/>
        </w:rPr>
        <w:t>Ehel Academy</w:t>
      </w:r>
      <w:r>
        <w:rPr>
          <w:rFonts w:ascii="Calibri" w:hAnsi="Calibri"/>
          <w:color w:val="222222"/>
          <w:sz w:val="22"/>
        </w:rPr>
        <w:t>. This guide is written for you, the grown-up, whether you are a teacher or a parent helping at home. Your child is about seven or eight years old, so this unit is led by you together, side by side. You do not need to be an expert. You just need to talk, look at pictures, ask gentle questions, and do a few simple activities together.</w:t>
      </w:r>
    </w:p>
    <w:p>
      <w:pPr>
        <w:spacing w:after="120"/>
      </w:pPr>
      <w:r>
        <w:rPr>
          <w:rFonts w:ascii="Calibri" w:hAnsi="Calibri"/>
          <w:color w:val="222222"/>
          <w:sz w:val="22"/>
        </w:rPr>
        <w:t xml:space="preserve">The topic of this unit is </w:t>
      </w:r>
      <w:r>
        <w:rPr>
          <w:rFonts w:ascii="Calibri" w:hAnsi="Calibri"/>
          <w:b/>
          <w:color w:val="222222"/>
          <w:sz w:val="22"/>
        </w:rPr>
        <w:t>older people</w:t>
      </w:r>
      <w:r>
        <w:rPr>
          <w:rFonts w:ascii="Calibri" w:hAnsi="Calibri"/>
          <w:color w:val="222222"/>
          <w:sz w:val="22"/>
        </w:rPr>
        <w:t xml:space="preserve"> in our family and our community. The unit is called </w:t>
      </w:r>
      <w:r>
        <w:rPr>
          <w:rFonts w:ascii="Calibri" w:hAnsi="Calibri"/>
          <w:b/>
          <w:color w:val="222222"/>
          <w:sz w:val="22"/>
        </w:rPr>
        <w:t>Older and Wiser</w:t>
      </w:r>
      <w:r>
        <w:rPr>
          <w:rFonts w:ascii="Calibri" w:hAnsi="Calibri"/>
          <w:color w:val="222222"/>
          <w:sz w:val="22"/>
        </w:rPr>
        <w:t>, because older people have lived a long time and know a great deal. Your child will find out who the older people around them are, what those people like to do, what matters to them, and how we can make our community a kind and easy place for them to live. Along the way, your child will begin to grow the thinking skills that Global Perspectives is all about.</w:t>
      </w:r>
    </w:p>
    <w:p>
      <w:pPr>
        <w:spacing w:after="120"/>
      </w:pPr>
      <w:r>
        <w:rPr>
          <w:rFonts w:ascii="Calibri" w:hAnsi="Calibri"/>
          <w:color w:val="222222"/>
          <w:sz w:val="22"/>
        </w:rPr>
        <w:t>In our part of the world, in Somalia and across East Africa, older people are loved and respected. Grandparents often live close by, tell stories, and help to raise the children. This unit fits our way of life beautifully, and it gives your child a warm reason to spend time with the older people they love.</w:t>
      </w:r>
    </w:p>
    <w:p>
      <w:pPr>
        <w:spacing w:before="360" w:after="120"/>
      </w:pPr>
      <w:r>
        <w:rPr>
          <w:rFonts w:ascii="Calibri" w:hAnsi="Calibri"/>
          <w:b/>
          <w:i w:val="0"/>
          <w:color w:val="0F6E63"/>
          <w:sz w:val="32"/>
        </w:rPr>
        <w:t>What your child will practise</w:t>
      </w:r>
    </w:p>
    <w:p>
      <w:pPr>
        <w:spacing w:after="120"/>
      </w:pPr>
      <w:r>
        <w:rPr>
          <w:rFonts w:ascii="Calibri" w:hAnsi="Calibri"/>
          <w:color w:val="222222"/>
          <w:sz w:val="22"/>
        </w:rPr>
        <w:t>Global Perspectives is not really about facts to remember. It is about ways of thinking that help us for our whole life. In this unit, we keep the ideas very simple and we do not use difficult labels with the children. Behind the fun, your child is quietly practising three big skills:</w:t>
      </w:r>
    </w:p>
    <w:p>
      <w:pPr>
        <w:pStyle w:val="ListBullet"/>
        <w:spacing w:after="40"/>
      </w:pPr>
      <w:r>
        <w:rPr>
          <w:rFonts w:ascii="Calibri" w:hAnsi="Calibri"/>
          <w:b/>
          <w:color w:val="222222"/>
          <w:sz w:val="22"/>
        </w:rPr>
        <w:t>Finding out</w:t>
      </w:r>
      <w:r>
        <w:rPr>
          <w:rFonts w:ascii="Calibri" w:hAnsi="Calibri"/>
          <w:color w:val="222222"/>
          <w:sz w:val="22"/>
        </w:rPr>
        <w:t xml:space="preserve"> - looking, asking good questions, and listening carefully to learn about older people. This is the start of real research.</w:t>
      </w:r>
    </w:p>
    <w:p>
      <w:pPr>
        <w:pStyle w:val="ListBullet"/>
        <w:spacing w:after="40"/>
      </w:pPr>
      <w:r>
        <w:rPr>
          <w:rFonts w:ascii="Calibri" w:hAnsi="Calibri"/>
          <w:b/>
          <w:color w:val="222222"/>
          <w:sz w:val="22"/>
        </w:rPr>
        <w:t>Seeing another person's side</w:t>
      </w:r>
      <w:r>
        <w:rPr>
          <w:rFonts w:ascii="Calibri" w:hAnsi="Calibri"/>
          <w:color w:val="222222"/>
          <w:sz w:val="22"/>
        </w:rPr>
        <w:t xml:space="preserve"> - noticing that older people may feel, need, and want different things from a young child, and that different people can feel differently about the same thing.</w:t>
      </w:r>
    </w:p>
    <w:p>
      <w:pPr>
        <w:pStyle w:val="ListBullet"/>
        <w:spacing w:after="40"/>
      </w:pPr>
      <w:r>
        <w:rPr>
          <w:rFonts w:ascii="Calibri" w:hAnsi="Calibri"/>
          <w:b/>
          <w:color w:val="222222"/>
          <w:sz w:val="22"/>
        </w:rPr>
        <w:t>Thinking back</w:t>
      </w:r>
      <w:r>
        <w:rPr>
          <w:rFonts w:ascii="Calibri" w:hAnsi="Calibri"/>
          <w:color w:val="222222"/>
          <w:sz w:val="22"/>
        </w:rPr>
        <w:t xml:space="preserve"> - stopping at the end to ask what we learned, what we enjoyed, and what was hard. This is called reflection.</w:t>
      </w:r>
    </w:p>
    <w:p>
      <w:pPr>
        <w:spacing w:after="120"/>
      </w:pPr>
      <w:r>
        <w:rPr>
          <w:rFonts w:ascii="Calibri" w:hAnsi="Calibri"/>
          <w:color w:val="222222"/>
          <w:sz w:val="22"/>
        </w:rPr>
        <w:t>You do not need to name these skills for your child. Just enjoy the activities, and the skills will grow on their own.</w:t>
      </w:r>
    </w:p>
    <w:p>
      <w:pPr>
        <w:spacing w:before="360" w:after="120"/>
      </w:pPr>
      <w:r>
        <w:rPr>
          <w:rFonts w:ascii="Calibri" w:hAnsi="Calibri"/>
          <w:b/>
          <w:i w:val="0"/>
          <w:color w:val="0F6E63"/>
          <w:sz w:val="32"/>
        </w:rPr>
        <w:t>How this unit works</w:t>
      </w:r>
    </w:p>
    <w:p>
      <w:pPr>
        <w:spacing w:after="120"/>
      </w:pPr>
      <w:r>
        <w:rPr>
          <w:rFonts w:ascii="Calibri" w:hAnsi="Calibri"/>
          <w:color w:val="222222"/>
          <w:sz w:val="22"/>
        </w:rPr>
        <w:t>This unit uses the Ehel Academy way of learning for young children. Three kinds of help work together:</w:t>
      </w:r>
    </w:p>
    <w:p>
      <w:pPr>
        <w:pStyle w:val="ListBullet"/>
        <w:spacing w:after="40"/>
      </w:pPr>
      <w:r>
        <w:rPr>
          <w:rFonts w:ascii="Calibri" w:hAnsi="Calibri"/>
          <w:b/>
          <w:color w:val="222222"/>
          <w:sz w:val="22"/>
        </w:rPr>
        <w:t>You and your child, together.</w:t>
      </w:r>
      <w:r>
        <w:rPr>
          <w:rFonts w:ascii="Calibri" w:hAnsi="Calibri"/>
          <w:color w:val="222222"/>
          <w:sz w:val="22"/>
        </w:rPr>
        <w:t xml:space="preserve"> You lead the way. Read the lessons in this guide, then talk and do the activities with your child at a gentle pace. There is no rush and there are no marks.</w:t>
      </w:r>
    </w:p>
    <w:p>
      <w:pPr>
        <w:pStyle w:val="ListBullet"/>
        <w:spacing w:after="40"/>
      </w:pPr>
      <w:r>
        <w:rPr>
          <w:rFonts w:ascii="Calibri" w:hAnsi="Calibri"/>
          <w:b/>
          <w:color w:val="222222"/>
          <w:sz w:val="22"/>
        </w:rPr>
        <w:t>Short teacher sessions, about twice a week.</w:t>
      </w:r>
      <w:r>
        <w:rPr>
          <w:rFonts w:ascii="Calibri" w:hAnsi="Calibri"/>
          <w:color w:val="222222"/>
          <w:sz w:val="22"/>
        </w:rPr>
        <w:t xml:space="preserve"> If your child is in a class, the teacher meets them a couple of times each week to share drawings, talk together, and check how everyone is getting on. At home, your family time can play this same role.</w:t>
      </w:r>
    </w:p>
    <w:p>
      <w:pPr>
        <w:pStyle w:val="ListBullet"/>
        <w:spacing w:after="40"/>
      </w:pPr>
      <w:r>
        <w:rPr>
          <w:rFonts w:ascii="Calibri" w:hAnsi="Calibri"/>
          <w:b/>
          <w:color w:val="222222"/>
          <w:sz w:val="22"/>
        </w:rPr>
        <w:t>Your AI tutor, used together with a grown-up.</w:t>
      </w:r>
      <w:r>
        <w:rPr>
          <w:rFonts w:ascii="Calibri" w:hAnsi="Calibri"/>
          <w:color w:val="222222"/>
          <w:sz w:val="22"/>
        </w:rPr>
        <w:t xml:space="preserve"> A few times in this unit you will see a box that says Ask Your AI Tutor. For young children, always use the AI tutor with a grown-up sitting beside them. You type or read the question together, and you talk about the answer together.</w:t>
      </w:r>
    </w:p>
    <w:p>
      <w:pPr>
        <w:spacing w:after="120"/>
      </w:pPr>
      <w:r>
        <w:rPr>
          <w:rFonts w:ascii="Calibri" w:hAnsi="Calibri"/>
          <w:color w:val="222222"/>
          <w:sz w:val="22"/>
        </w:rPr>
        <w:t xml:space="preserve">There are three short files for this unit. This </w:t>
      </w:r>
      <w:r>
        <w:rPr>
          <w:rFonts w:ascii="Calibri" w:hAnsi="Calibri"/>
          <w:b/>
          <w:color w:val="222222"/>
          <w:sz w:val="22"/>
        </w:rPr>
        <w:t>Guide</w:t>
      </w:r>
      <w:r>
        <w:rPr>
          <w:rFonts w:ascii="Calibri" w:hAnsi="Calibri"/>
          <w:color w:val="222222"/>
          <w:sz w:val="22"/>
        </w:rPr>
        <w:t xml:space="preserve"> is for you. The </w:t>
      </w:r>
      <w:r>
        <w:rPr>
          <w:rFonts w:ascii="Calibri" w:hAnsi="Calibri"/>
          <w:b/>
          <w:color w:val="222222"/>
          <w:sz w:val="22"/>
        </w:rPr>
        <w:t>Activity Sheet</w:t>
      </w:r>
      <w:r>
        <w:rPr>
          <w:rFonts w:ascii="Calibri" w:hAnsi="Calibri"/>
          <w:color w:val="222222"/>
          <w:sz w:val="22"/>
        </w:rPr>
        <w:t xml:space="preserve"> is for your child to talk, draw, match, and tick. The </w:t>
      </w:r>
      <w:r>
        <w:rPr>
          <w:rFonts w:ascii="Calibri" w:hAnsi="Calibri"/>
          <w:b/>
          <w:color w:val="222222"/>
          <w:sz w:val="22"/>
        </w:rPr>
        <w:t>Mini-Project and Reflection</w:t>
      </w:r>
      <w:r>
        <w:rPr>
          <w:rFonts w:ascii="Calibri" w:hAnsi="Calibri"/>
          <w:color w:val="222222"/>
          <w:sz w:val="22"/>
        </w:rPr>
        <w:t xml:space="preserve"> file holds the final task, where your child plans an age-friendly place, and a simple way to think back on the unit.</w:t>
      </w:r>
    </w:p>
    <w:p>
      <w:pPr>
        <w:spacing w:before="160" w:after="40"/>
        <w:shd w:val="clear" w:color="auto" w:fill="E7F3F1"/>
      </w:pPr>
      <w:r>
        <w:rPr>
          <w:rFonts w:ascii="Calibri" w:hAnsi="Calibri"/>
          <w:b/>
          <w:i w:val="0"/>
          <w:color w:val="0F6E63"/>
          <w:sz w:val="24"/>
        </w:rPr>
        <w:t>💡 How to run a lesson</w:t>
      </w:r>
    </w:p>
    <w:p>
      <w:pPr>
        <w:spacing w:after="40"/>
        <w:ind w:left="288"/>
        <w:shd w:val="clear" w:color="auto" w:fill="E7F3F1"/>
      </w:pPr>
      <w:r>
        <w:rPr>
          <w:rFonts w:ascii="Calibri" w:hAnsi="Calibri"/>
          <w:b w:val="0"/>
          <w:i w:val="0"/>
          <w:color w:val="222222"/>
          <w:sz w:val="22"/>
        </w:rPr>
        <w:t>Keep each lesson short - about fifteen to twenty-five minutes is plenty for this age.</w:t>
      </w:r>
    </w:p>
    <w:p>
      <w:pPr>
        <w:spacing w:after="40"/>
        <w:ind w:left="288"/>
        <w:shd w:val="clear" w:color="auto" w:fill="E7F3F1"/>
      </w:pPr>
      <w:r>
        <w:rPr>
          <w:rFonts w:ascii="Calibri" w:hAnsi="Calibri"/>
          <w:b w:val="0"/>
          <w:i w:val="0"/>
          <w:color w:val="222222"/>
          <w:sz w:val="22"/>
        </w:rPr>
        <w:t>Aim for two lessons a week, so the unit lasts around three weeks.</w:t>
      </w:r>
    </w:p>
    <w:p>
      <w:pPr>
        <w:spacing w:after="40"/>
        <w:ind w:left="288"/>
        <w:shd w:val="clear" w:color="auto" w:fill="E7F3F1"/>
      </w:pPr>
      <w:r>
        <w:rPr>
          <w:rFonts w:ascii="Calibri" w:hAnsi="Calibri"/>
          <w:b w:val="0"/>
          <w:i w:val="0"/>
          <w:color w:val="222222"/>
          <w:sz w:val="22"/>
        </w:rPr>
        <w:t>Start by talking, then look or draw, then do. Talking first helps your child feel ready.</w:t>
      </w:r>
    </w:p>
    <w:p>
      <w:pPr>
        <w:spacing w:after="40"/>
        <w:ind w:left="288"/>
        <w:shd w:val="clear" w:color="auto" w:fill="E7F3F1"/>
      </w:pPr>
      <w:r>
        <w:rPr>
          <w:rFonts w:ascii="Calibri" w:hAnsi="Calibri"/>
          <w:b w:val="0"/>
          <w:i w:val="0"/>
          <w:color w:val="222222"/>
          <w:sz w:val="22"/>
        </w:rPr>
        <w:t>Praise trying, not just getting it right. Curiosity is the goal.</w:t>
      </w:r>
    </w:p>
    <w:p>
      <w:pPr>
        <w:spacing w:before="160" w:after="40"/>
        <w:shd w:val="clear" w:color="auto" w:fill="E7F3F1"/>
      </w:pPr>
      <w:r>
        <w:rPr>
          <w:rFonts w:ascii="Calibri" w:hAnsi="Calibri"/>
          <w:b/>
          <w:i w:val="0"/>
          <w:color w:val="0F6E63"/>
          <w:sz w:val="24"/>
        </w:rPr>
        <w:t>💛 A gentle note on respect for elders</w:t>
      </w:r>
    </w:p>
    <w:p>
      <w:pPr>
        <w:spacing w:after="40"/>
        <w:ind w:left="288"/>
        <w:shd w:val="clear" w:color="auto" w:fill="E7F3F1"/>
      </w:pPr>
      <w:r>
        <w:rPr>
          <w:rFonts w:ascii="Calibri" w:hAnsi="Calibri"/>
          <w:b w:val="0"/>
          <w:i w:val="0"/>
          <w:color w:val="222222"/>
          <w:sz w:val="22"/>
        </w:rPr>
        <w:t>Caring for older people is a beautiful part of our culture. In many Muslim families and Christian families alike, and in our Somali way of life, children are taught to be kind and helpful to their elders.</w:t>
      </w:r>
    </w:p>
    <w:p>
      <w:pPr>
        <w:spacing w:after="40"/>
        <w:ind w:left="288"/>
        <w:shd w:val="clear" w:color="auto" w:fill="E7F3F1"/>
      </w:pPr>
      <w:r>
        <w:rPr>
          <w:rFonts w:ascii="Calibri" w:hAnsi="Calibri"/>
          <w:b w:val="0"/>
          <w:i w:val="0"/>
          <w:color w:val="222222"/>
          <w:sz w:val="22"/>
        </w:rPr>
        <w:t>Keep the tone warm and honest. Getting older brings good things, like wisdom and stories, and it can also bring hard things, like aches or feeling tired. It is fine for your child to notice both.</w:t>
      </w:r>
    </w:p>
    <w:p>
      <w:pPr>
        <w:spacing w:after="40"/>
        <w:ind w:left="288"/>
        <w:shd w:val="clear" w:color="auto" w:fill="E7F3F1"/>
      </w:pPr>
      <w:r>
        <w:rPr>
          <w:rFonts w:ascii="Calibri" w:hAnsi="Calibri"/>
          <w:b w:val="0"/>
          <w:i w:val="0"/>
          <w:color w:val="222222"/>
          <w:sz w:val="22"/>
        </w:rPr>
        <w:t>If your child has lost an older relative, be gentle. They can draw or talk about someone they remember with love.</w:t>
      </w:r>
    </w:p>
    <w:p>
      <w:pPr>
        <w:spacing w:before="360" w:after="120"/>
      </w:pPr>
      <w:r>
        <w:rPr>
          <w:rFonts w:ascii="Calibri" w:hAnsi="Calibri"/>
          <w:b/>
          <w:i w:val="0"/>
          <w:color w:val="0F6E63"/>
          <w:sz w:val="32"/>
        </w:rPr>
        <w:t>Meet Layla</w:t>
      </w:r>
    </w:p>
    <w:p>
      <w:pPr>
        <w:spacing w:after="120"/>
      </w:pPr>
      <w:r>
        <w:rPr>
          <w:rFonts w:ascii="Calibri" w:hAnsi="Calibri"/>
          <w:color w:val="222222"/>
          <w:sz w:val="22"/>
        </w:rPr>
        <w:t xml:space="preserve">To make the unit friendly, we follow a girl named </w:t>
      </w:r>
      <w:r>
        <w:rPr>
          <w:rFonts w:ascii="Calibri" w:hAnsi="Calibri"/>
          <w:b/>
          <w:color w:val="222222"/>
          <w:sz w:val="22"/>
        </w:rPr>
        <w:t>Layla</w:t>
      </w:r>
      <w:r>
        <w:rPr>
          <w:rFonts w:ascii="Calibri" w:hAnsi="Calibri"/>
          <w:color w:val="222222"/>
          <w:sz w:val="22"/>
        </w:rPr>
        <w:t xml:space="preserve">. She is in Year 3 at Ehel Academy in </w:t>
      </w:r>
      <w:r>
        <w:rPr>
          <w:rFonts w:ascii="Calibri" w:hAnsi="Calibri"/>
          <w:b/>
          <w:color w:val="222222"/>
          <w:sz w:val="22"/>
        </w:rPr>
        <w:t>Hargeisa</w:t>
      </w:r>
      <w:r>
        <w:rPr>
          <w:rFonts w:ascii="Calibri" w:hAnsi="Calibri"/>
          <w:color w:val="222222"/>
          <w:sz w:val="22"/>
        </w:rPr>
        <w:t>. Layla lives near her grandmother, whom she calls Grandma, and she loves to sit with her in the afternoon. Grandma tells stories about long ago, shows Layla how to knead dough, and always has time to listen.</w:t>
      </w:r>
    </w:p>
    <w:p>
      <w:pPr>
        <w:spacing w:after="120"/>
      </w:pPr>
      <w:r>
        <w:rPr>
          <w:rFonts w:ascii="Calibri" w:hAnsi="Calibri"/>
          <w:color w:val="222222"/>
          <w:sz w:val="22"/>
        </w:rPr>
        <w:t>As your child moves through the unit, they will hear little bits of what Layla finds out about the older people she knows. You can invite your child to be like Layla: a kind finder-out, who asks questions and truly listens. Layla's friends in the story come from many different homes, which helps every child feel that they belong.</w:t>
      </w:r>
    </w:p>
    <w:p>
      <w:pPr>
        <w:spacing w:before="360" w:after="120"/>
      </w:pPr>
      <w:r>
        <w:rPr>
          <w:rFonts w:ascii="Calibri" w:hAnsi="Calibri"/>
          <w:b/>
          <w:i w:val="0"/>
          <w:color w:val="0F6E63"/>
          <w:sz w:val="32"/>
        </w:rPr>
        <w:t>Key words for this unit</w:t>
      </w:r>
    </w:p>
    <w:p>
      <w:pPr>
        <w:spacing w:after="120"/>
      </w:pPr>
      <w:r>
        <w:rPr>
          <w:rFonts w:ascii="Calibri" w:hAnsi="Calibri"/>
          <w:color w:val="222222"/>
          <w:sz w:val="22"/>
        </w:rPr>
        <w:t>Here are the simple words your child will meet. Say them out loud together. You do not need to test them; just use them naturally as you talk.</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young</w:t>
            </w:r>
          </w:p>
        </w:tc>
        <w:tc>
          <w:tcPr>
            <w:tcW w:type="dxa" w:w="4680"/>
          </w:tcPr>
          <w:p>
            <w:r/>
            <w:r>
              <w:rPr>
                <w:rFonts w:ascii="Calibri" w:hAnsi="Calibri"/>
                <w:b w:val="0"/>
                <w:i w:val="0"/>
                <w:color w:val="222222"/>
                <w:sz w:val="20"/>
              </w:rPr>
              <w:t>In the early part of life, like a baby or a child.</w:t>
            </w:r>
          </w:p>
        </w:tc>
      </w:tr>
      <w:tr>
        <w:tc>
          <w:tcPr>
            <w:tcW w:type="dxa" w:w="4680"/>
          </w:tcPr>
          <w:p>
            <w:r/>
            <w:r>
              <w:rPr>
                <w:rFonts w:ascii="Calibri" w:hAnsi="Calibri"/>
                <w:b w:val="0"/>
                <w:i w:val="0"/>
                <w:color w:val="222222"/>
                <w:sz w:val="20"/>
              </w:rPr>
              <w:t>old / older person</w:t>
            </w:r>
          </w:p>
        </w:tc>
        <w:tc>
          <w:tcPr>
            <w:tcW w:type="dxa" w:w="4680"/>
          </w:tcPr>
          <w:p>
            <w:r/>
            <w:r>
              <w:rPr>
                <w:rFonts w:ascii="Calibri" w:hAnsi="Calibri"/>
                <w:b w:val="0"/>
                <w:i w:val="0"/>
                <w:color w:val="222222"/>
                <w:sz w:val="20"/>
              </w:rPr>
              <w:t>Someone who has lived for many years, like a grandparent.</w:t>
            </w:r>
          </w:p>
        </w:tc>
      </w:tr>
      <w:tr>
        <w:tc>
          <w:tcPr>
            <w:tcW w:type="dxa" w:w="4680"/>
          </w:tcPr>
          <w:p>
            <w:r/>
            <w:r>
              <w:rPr>
                <w:rFonts w:ascii="Calibri" w:hAnsi="Calibri"/>
                <w:b w:val="0"/>
                <w:i w:val="0"/>
                <w:color w:val="222222"/>
                <w:sz w:val="20"/>
              </w:rPr>
              <w:t>elder</w:t>
            </w:r>
          </w:p>
        </w:tc>
        <w:tc>
          <w:tcPr>
            <w:tcW w:type="dxa" w:w="4680"/>
          </w:tcPr>
          <w:p>
            <w:r/>
            <w:r>
              <w:rPr>
                <w:rFonts w:ascii="Calibri" w:hAnsi="Calibri"/>
                <w:b w:val="0"/>
                <w:i w:val="0"/>
                <w:color w:val="222222"/>
                <w:sz w:val="20"/>
              </w:rPr>
              <w:t>A kind word for an older, respected person in the family or community.</w:t>
            </w:r>
          </w:p>
        </w:tc>
      </w:tr>
      <w:tr>
        <w:tc>
          <w:tcPr>
            <w:tcW w:type="dxa" w:w="4680"/>
          </w:tcPr>
          <w:p>
            <w:r/>
            <w:r>
              <w:rPr>
                <w:rFonts w:ascii="Calibri" w:hAnsi="Calibri"/>
                <w:b w:val="0"/>
                <w:i w:val="0"/>
                <w:color w:val="222222"/>
                <w:sz w:val="20"/>
              </w:rPr>
              <w:t>timeline</w:t>
            </w:r>
          </w:p>
        </w:tc>
        <w:tc>
          <w:tcPr>
            <w:tcW w:type="dxa" w:w="4680"/>
          </w:tcPr>
          <w:p>
            <w:r/>
            <w:r>
              <w:rPr>
                <w:rFonts w:ascii="Calibri" w:hAnsi="Calibri"/>
                <w:b w:val="0"/>
                <w:i w:val="0"/>
                <w:color w:val="222222"/>
                <w:sz w:val="20"/>
              </w:rPr>
              <w:t>A line that shows the order of things, like baby, child, grown-up, older person.</w:t>
            </w:r>
          </w:p>
        </w:tc>
      </w:tr>
      <w:tr>
        <w:tc>
          <w:tcPr>
            <w:tcW w:type="dxa" w:w="4680"/>
          </w:tcPr>
          <w:p>
            <w:r/>
            <w:r>
              <w:rPr>
                <w:rFonts w:ascii="Calibri" w:hAnsi="Calibri"/>
                <w:b w:val="0"/>
                <w:i w:val="0"/>
                <w:color w:val="222222"/>
                <w:sz w:val="20"/>
              </w:rPr>
              <w:t>community</w:t>
            </w:r>
          </w:p>
        </w:tc>
        <w:tc>
          <w:tcPr>
            <w:tcW w:type="dxa" w:w="4680"/>
          </w:tcPr>
          <w:p>
            <w:r/>
            <w:r>
              <w:rPr>
                <w:rFonts w:ascii="Calibri" w:hAnsi="Calibri"/>
                <w:b w:val="0"/>
                <w:i w:val="0"/>
                <w:color w:val="222222"/>
                <w:sz w:val="20"/>
              </w:rPr>
              <w:t>All the people who live and share life near us.</w:t>
            </w:r>
          </w:p>
        </w:tc>
      </w:tr>
      <w:tr>
        <w:tc>
          <w:tcPr>
            <w:tcW w:type="dxa" w:w="4680"/>
          </w:tcPr>
          <w:p>
            <w:r/>
            <w:r>
              <w:rPr>
                <w:rFonts w:ascii="Calibri" w:hAnsi="Calibri"/>
                <w:b w:val="0"/>
                <w:i w:val="0"/>
                <w:color w:val="222222"/>
                <w:sz w:val="20"/>
              </w:rPr>
              <w:t>respect</w:t>
            </w:r>
          </w:p>
        </w:tc>
        <w:tc>
          <w:tcPr>
            <w:tcW w:type="dxa" w:w="4680"/>
          </w:tcPr>
          <w:p>
            <w:r/>
            <w:r>
              <w:rPr>
                <w:rFonts w:ascii="Calibri" w:hAnsi="Calibri"/>
                <w:b w:val="0"/>
                <w:i w:val="0"/>
                <w:color w:val="222222"/>
                <w:sz w:val="20"/>
              </w:rPr>
              <w:t>Treating someone with kindness and care because they matter.</w:t>
            </w:r>
          </w:p>
        </w:tc>
      </w:tr>
      <w:tr>
        <w:tc>
          <w:tcPr>
            <w:tcW w:type="dxa" w:w="4680"/>
          </w:tcPr>
          <w:p>
            <w:r/>
            <w:r>
              <w:rPr>
                <w:rFonts w:ascii="Calibri" w:hAnsi="Calibri"/>
                <w:b w:val="0"/>
                <w:i w:val="0"/>
                <w:color w:val="222222"/>
                <w:sz w:val="20"/>
              </w:rPr>
              <w:t>survey</w:t>
            </w:r>
          </w:p>
        </w:tc>
        <w:tc>
          <w:tcPr>
            <w:tcW w:type="dxa" w:w="4680"/>
          </w:tcPr>
          <w:p>
            <w:r/>
            <w:r>
              <w:rPr>
                <w:rFonts w:ascii="Calibri" w:hAnsi="Calibri"/>
                <w:b w:val="0"/>
                <w:i w:val="0"/>
                <w:color w:val="222222"/>
                <w:sz w:val="20"/>
              </w:rPr>
              <w:t>Asking lots of people the same questions to find out what they think.</w:t>
            </w:r>
          </w:p>
        </w:tc>
      </w:tr>
      <w:tr>
        <w:tc>
          <w:tcPr>
            <w:tcW w:type="dxa" w:w="4680"/>
          </w:tcPr>
          <w:p>
            <w:r/>
            <w:r>
              <w:rPr>
                <w:rFonts w:ascii="Calibri" w:hAnsi="Calibri"/>
                <w:b w:val="0"/>
                <w:i w:val="0"/>
                <w:color w:val="222222"/>
                <w:sz w:val="20"/>
              </w:rPr>
              <w:t>interview</w:t>
            </w:r>
          </w:p>
        </w:tc>
        <w:tc>
          <w:tcPr>
            <w:tcW w:type="dxa" w:w="4680"/>
          </w:tcPr>
          <w:p>
            <w:r/>
            <w:r>
              <w:rPr>
                <w:rFonts w:ascii="Calibri" w:hAnsi="Calibri"/>
                <w:b w:val="0"/>
                <w:i w:val="0"/>
                <w:color w:val="222222"/>
                <w:sz w:val="20"/>
              </w:rPr>
              <w:t>Asking one person questions and listening carefully to their answers.</w:t>
            </w:r>
          </w:p>
        </w:tc>
      </w:tr>
      <w:tr>
        <w:tc>
          <w:tcPr>
            <w:tcW w:type="dxa" w:w="4680"/>
          </w:tcPr>
          <w:p>
            <w:r/>
            <w:r>
              <w:rPr>
                <w:rFonts w:ascii="Calibri" w:hAnsi="Calibri"/>
                <w:b w:val="0"/>
                <w:i w:val="0"/>
                <w:color w:val="222222"/>
                <w:sz w:val="20"/>
              </w:rPr>
              <w:t>age-friendly</w:t>
            </w:r>
          </w:p>
        </w:tc>
        <w:tc>
          <w:tcPr>
            <w:tcW w:type="dxa" w:w="4680"/>
          </w:tcPr>
          <w:p>
            <w:r/>
            <w:r>
              <w:rPr>
                <w:rFonts w:ascii="Calibri" w:hAnsi="Calibri"/>
                <w:b w:val="0"/>
                <w:i w:val="0"/>
                <w:color w:val="222222"/>
                <w:sz w:val="20"/>
              </w:rPr>
              <w:t>A place that is easy, safe and kind for older people to live in.</w:t>
            </w:r>
          </w:p>
        </w:tc>
      </w:tr>
    </w:tbl>
    <w:p>
      <w:pPr>
        <w:spacing w:before="360" w:after="120"/>
      </w:pPr>
      <w:r>
        <w:rPr>
          <w:rFonts w:ascii="Calibri" w:hAnsi="Calibri"/>
          <w:b/>
          <w:i w:val="0"/>
          <w:color w:val="0F6E63"/>
          <w:sz w:val="32"/>
        </w:rPr>
        <w:t>What you will need</w:t>
      </w:r>
    </w:p>
    <w:p>
      <w:pPr>
        <w:pStyle w:val="ListBullet"/>
        <w:spacing w:after="40"/>
      </w:pPr>
      <w:r>
        <w:rPr>
          <w:rFonts w:ascii="Calibri" w:hAnsi="Calibri"/>
          <w:color w:val="222222"/>
          <w:sz w:val="22"/>
        </w:rPr>
        <w:t>The Activity Sheet and the Mini-Project file, printed if you can, or on a screen.</w:t>
      </w:r>
    </w:p>
    <w:p>
      <w:pPr>
        <w:pStyle w:val="ListBullet"/>
        <w:spacing w:after="40"/>
      </w:pPr>
      <w:r>
        <w:rPr>
          <w:rFonts w:ascii="Calibri" w:hAnsi="Calibri"/>
          <w:color w:val="222222"/>
          <w:sz w:val="22"/>
        </w:rPr>
        <w:t>Crayons or coloured pencils, and some paper for drawing.</w:t>
      </w:r>
    </w:p>
    <w:p>
      <w:pPr>
        <w:pStyle w:val="ListBullet"/>
        <w:spacing w:after="40"/>
      </w:pPr>
      <w:r>
        <w:rPr>
          <w:rFonts w:ascii="Calibri" w:hAnsi="Calibri"/>
          <w:color w:val="222222"/>
          <w:sz w:val="22"/>
        </w:rPr>
        <w:t>Old magazines or newspapers to cut out pictures of people, if you have them.</w:t>
      </w:r>
    </w:p>
    <w:p>
      <w:pPr>
        <w:pStyle w:val="ListBullet"/>
        <w:spacing w:after="40"/>
      </w:pPr>
      <w:r>
        <w:rPr>
          <w:rFonts w:ascii="Calibri" w:hAnsi="Calibri"/>
          <w:color w:val="222222"/>
          <w:sz w:val="22"/>
        </w:rPr>
        <w:t>A story or picture book that has an older person, such as a grandparent, in it (any language is fine).</w:t>
      </w:r>
    </w:p>
    <w:p>
      <w:pPr>
        <w:pStyle w:val="ListBullet"/>
        <w:spacing w:after="40"/>
      </w:pPr>
      <w:r>
        <w:rPr>
          <w:rFonts w:ascii="Calibri" w:hAnsi="Calibri"/>
          <w:color w:val="222222"/>
          <w:sz w:val="22"/>
        </w:rPr>
        <w:t>Best of all: a real older person your child can talk to, in person or by phone.</w:t>
      </w:r>
    </w:p>
    <w:p>
      <w:pPr>
        <w:spacing w:before="360" w:after="120"/>
      </w:pPr>
      <w:r>
        <w:rPr>
          <w:rFonts w:ascii="Calibri" w:hAnsi="Calibri"/>
          <w:b/>
          <w:i w:val="0"/>
          <w:color w:val="0F6E63"/>
          <w:sz w:val="32"/>
        </w:rPr>
        <w:t>Teaching the six short lessons</w:t>
      </w:r>
    </w:p>
    <w:p>
      <w:pPr>
        <w:spacing w:after="120"/>
      </w:pPr>
      <w:r>
        <w:rPr>
          <w:rFonts w:ascii="Calibri" w:hAnsi="Calibri"/>
          <w:color w:val="222222"/>
          <w:sz w:val="22"/>
        </w:rPr>
        <w:t xml:space="preserve">The unit has six little lessons, then a final task. For each lesson you will find an </w:t>
      </w:r>
      <w:r>
        <w:rPr>
          <w:rFonts w:ascii="Calibri" w:hAnsi="Calibri"/>
          <w:b/>
          <w:color w:val="222222"/>
          <w:sz w:val="22"/>
        </w:rPr>
        <w:t>Aim</w:t>
      </w:r>
      <w:r>
        <w:rPr>
          <w:rFonts w:ascii="Calibri" w:hAnsi="Calibri"/>
          <w:color w:val="222222"/>
          <w:sz w:val="22"/>
        </w:rPr>
        <w:t xml:space="preserve"> (what it is for), a </w:t>
      </w:r>
      <w:r>
        <w:rPr>
          <w:rFonts w:ascii="Calibri" w:hAnsi="Calibri"/>
          <w:b/>
          <w:color w:val="222222"/>
          <w:sz w:val="22"/>
        </w:rPr>
        <w:t>Talk about</w:t>
      </w:r>
      <w:r>
        <w:rPr>
          <w:rFonts w:ascii="Calibri" w:hAnsi="Calibri"/>
          <w:color w:val="222222"/>
          <w:sz w:val="22"/>
        </w:rPr>
        <w:t xml:space="preserve"> part (questions to chat over first), and a </w:t>
      </w:r>
      <w:r>
        <w:rPr>
          <w:rFonts w:ascii="Calibri" w:hAnsi="Calibri"/>
          <w:b/>
          <w:color w:val="222222"/>
          <w:sz w:val="22"/>
        </w:rPr>
        <w:t>Do</w:t>
      </w:r>
      <w:r>
        <w:rPr>
          <w:rFonts w:ascii="Calibri" w:hAnsi="Calibri"/>
          <w:color w:val="222222"/>
          <w:sz w:val="22"/>
        </w:rPr>
        <w:t xml:space="preserve"> part (the activity). Take them in order, one or two a week.</w:t>
      </w:r>
    </w:p>
    <w:p>
      <w:pPr>
        <w:spacing w:before="240" w:after="80"/>
      </w:pPr>
      <w:r>
        <w:rPr>
          <w:rFonts w:ascii="Calibri" w:hAnsi="Calibri"/>
          <w:b/>
          <w:i w:val="0"/>
          <w:color w:val="1E885E"/>
          <w:sz w:val="26"/>
        </w:rPr>
        <w:t>Lesson 1: What is young? What is old?</w:t>
      </w:r>
    </w:p>
    <w:p>
      <w:pPr>
        <w:spacing w:after="120"/>
      </w:pPr>
      <w:r>
        <w:rPr>
          <w:rFonts w:ascii="Calibri" w:hAnsi="Calibri"/>
          <w:b/>
          <w:color w:val="222222"/>
          <w:sz w:val="22"/>
        </w:rPr>
        <w:t>Aim:</w:t>
      </w:r>
      <w:r>
        <w:rPr>
          <w:rFonts w:ascii="Calibri" w:hAnsi="Calibri"/>
          <w:color w:val="222222"/>
          <w:sz w:val="22"/>
        </w:rPr>
        <w:t xml:space="preserve"> to help your child notice that people are different ages, to put ages in order, and to see that people can feel differently about getting older.</w:t>
      </w:r>
    </w:p>
    <w:p>
      <w:pPr>
        <w:spacing w:after="120"/>
      </w:pPr>
      <w:r>
        <w:rPr>
          <w:rFonts w:ascii="Calibri" w:hAnsi="Calibri"/>
          <w:b/>
          <w:color w:val="222222"/>
          <w:sz w:val="22"/>
        </w:rPr>
        <w:t>Talk about:</w:t>
      </w:r>
    </w:p>
    <w:p>
      <w:pPr>
        <w:pStyle w:val="ListBullet"/>
        <w:spacing w:after="40"/>
      </w:pPr>
      <w:r>
        <w:rPr>
          <w:rFonts w:ascii="Calibri" w:hAnsi="Calibri"/>
          <w:color w:val="222222"/>
          <w:sz w:val="22"/>
        </w:rPr>
        <w:t>Who is the youngest person you know? Who is the oldest?</w:t>
      </w:r>
    </w:p>
    <w:p>
      <w:pPr>
        <w:pStyle w:val="ListBullet"/>
        <w:spacing w:after="40"/>
      </w:pPr>
      <w:r>
        <w:rPr>
          <w:rFonts w:ascii="Calibri" w:hAnsi="Calibri"/>
          <w:color w:val="222222"/>
          <w:sz w:val="22"/>
        </w:rPr>
        <w:t>How can we tell if someone is young or older?</w:t>
      </w:r>
    </w:p>
    <w:p>
      <w:pPr>
        <w:pStyle w:val="ListBullet"/>
        <w:spacing w:after="40"/>
      </w:pPr>
      <w:r>
        <w:rPr>
          <w:rFonts w:ascii="Calibri" w:hAnsi="Calibri"/>
          <w:color w:val="222222"/>
          <w:sz w:val="22"/>
        </w:rPr>
        <w:t>Is being older a happy thing, a hard thing, or a bit of both?</w:t>
      </w:r>
    </w:p>
    <w:p>
      <w:pPr>
        <w:spacing w:after="120"/>
      </w:pPr>
      <w:r>
        <w:rPr>
          <w:rFonts w:ascii="Calibri" w:hAnsi="Calibri"/>
          <w:b/>
          <w:color w:val="222222"/>
          <w:sz w:val="22"/>
        </w:rPr>
        <w:t>Do:</w:t>
      </w:r>
      <w:r>
        <w:rPr>
          <w:rFonts w:ascii="Calibri" w:hAnsi="Calibri"/>
          <w:color w:val="222222"/>
          <w:sz w:val="22"/>
        </w:rPr>
        <w:t xml:space="preserve"> Sort some pictures of people into younger and older (use the Activity Sheet or pictures cut from a magazine). Then draw a simple age line together: baby, child, teenager, grown-up, older person. Point to where your child is, where you are, and where Grandma or Grandpa is. To finish, read a short story that has an older person in it, and ask: is the older person shown as kind and happy, or as sad? There is no single right answer.</w:t>
      </w:r>
    </w:p>
    <w:p>
      <w:pPr>
        <w:spacing w:before="160" w:after="40"/>
        <w:shd w:val="clear" w:color="auto" w:fill="E7F3F1"/>
      </w:pPr>
      <w:r>
        <w:rPr>
          <w:rFonts w:ascii="Calibri" w:hAnsi="Calibri"/>
          <w:b/>
          <w:i w:val="0"/>
          <w:color w:val="0F6E63"/>
          <w:sz w:val="24"/>
        </w:rPr>
        <w:t>💡 Different people, different feelings</w:t>
      </w:r>
    </w:p>
    <w:p>
      <w:pPr>
        <w:spacing w:after="40"/>
        <w:ind w:left="288"/>
        <w:shd w:val="clear" w:color="auto" w:fill="E7F3F1"/>
      </w:pPr>
      <w:r>
        <w:rPr>
          <w:rFonts w:ascii="Calibri" w:hAnsi="Calibri"/>
          <w:b w:val="0"/>
          <w:i w:val="0"/>
          <w:color w:val="222222"/>
          <w:sz w:val="22"/>
        </w:rPr>
        <w:t>Share these little examples and ask which child feels good about being older and which finds it hard:</w:t>
      </w:r>
    </w:p>
    <w:p>
      <w:pPr>
        <w:spacing w:after="40"/>
        <w:ind w:left="288"/>
        <w:shd w:val="clear" w:color="auto" w:fill="E7F3F1"/>
      </w:pPr>
      <w:r>
        <w:rPr>
          <w:rFonts w:ascii="Calibri" w:hAnsi="Calibri"/>
          <w:b w:val="0"/>
          <w:i w:val="0"/>
          <w:color w:val="222222"/>
          <w:sz w:val="22"/>
        </w:rPr>
        <w:t>Idris says: my grandfather rides his bicycle in races, and he is teaching me to ride too.</w:t>
      </w:r>
    </w:p>
    <w:p>
      <w:pPr>
        <w:spacing w:after="40"/>
        <w:ind w:left="288"/>
        <w:shd w:val="clear" w:color="auto" w:fill="E7F3F1"/>
      </w:pPr>
      <w:r>
        <w:rPr>
          <w:rFonts w:ascii="Calibri" w:hAnsi="Calibri"/>
          <w:b w:val="0"/>
          <w:i w:val="0"/>
          <w:color w:val="222222"/>
          <w:sz w:val="22"/>
        </w:rPr>
        <w:t>Sana says: I love to hug my grandmother when she tells me a bedtime story.</w:t>
      </w:r>
    </w:p>
    <w:p>
      <w:pPr>
        <w:spacing w:after="40"/>
        <w:ind w:left="288"/>
        <w:shd w:val="clear" w:color="auto" w:fill="E7F3F1"/>
      </w:pPr>
      <w:r>
        <w:rPr>
          <w:rFonts w:ascii="Calibri" w:hAnsi="Calibri"/>
          <w:b w:val="0"/>
          <w:i w:val="0"/>
          <w:color w:val="222222"/>
          <w:sz w:val="22"/>
        </w:rPr>
        <w:t>Karim says: my great-grandmother is not very well and cannot walk far, and she says it is hard to be old sometimes.</w:t>
      </w:r>
    </w:p>
    <w:p>
      <w:pPr>
        <w:spacing w:after="40"/>
        <w:ind w:left="288"/>
        <w:shd w:val="clear" w:color="auto" w:fill="E7F3F1"/>
      </w:pPr>
      <w:r>
        <w:rPr>
          <w:rFonts w:ascii="Calibri" w:hAnsi="Calibri"/>
          <w:b w:val="0"/>
          <w:i w:val="0"/>
          <w:color w:val="222222"/>
          <w:sz w:val="22"/>
        </w:rPr>
        <w:t>Nadia says: my grandfather is a teacher, and he helps me with my homework.</w:t>
      </w:r>
    </w:p>
    <w:p>
      <w:pPr>
        <w:spacing w:after="40"/>
        <w:ind w:left="288"/>
        <w:shd w:val="clear" w:color="auto" w:fill="E7F3F1"/>
      </w:pPr>
      <w:r>
        <w:rPr>
          <w:rFonts w:ascii="Calibri" w:hAnsi="Calibri"/>
          <w:b w:val="0"/>
          <w:i w:val="0"/>
          <w:color w:val="222222"/>
          <w:sz w:val="22"/>
        </w:rPr>
        <w:t>The big idea: people can feel very differently about the same thing. That is called having different points of view.</w:t>
      </w:r>
    </w:p>
    <w:p>
      <w:pPr>
        <w:spacing w:before="240" w:after="80"/>
      </w:pPr>
      <w:r>
        <w:rPr>
          <w:rFonts w:ascii="Calibri" w:hAnsi="Calibri"/>
          <w:b/>
          <w:i w:val="0"/>
          <w:color w:val="1E885E"/>
          <w:sz w:val="26"/>
        </w:rPr>
        <w:t>Lesson 2: How many older people are there?</w:t>
      </w:r>
    </w:p>
    <w:p>
      <w:pPr>
        <w:spacing w:after="120"/>
      </w:pPr>
      <w:r>
        <w:rPr>
          <w:rFonts w:ascii="Calibri" w:hAnsi="Calibri"/>
          <w:b/>
          <w:color w:val="222222"/>
          <w:sz w:val="22"/>
        </w:rPr>
        <w:t>Aim:</w:t>
      </w:r>
      <w:r>
        <w:rPr>
          <w:rFonts w:ascii="Calibri" w:hAnsi="Calibri"/>
          <w:color w:val="222222"/>
          <w:sz w:val="22"/>
        </w:rPr>
        <w:t xml:space="preserve"> to find out, in a simple way, that people all over the world are living longer, so there are more older people than before; and to practise counting and reading a very simple chart in our own community.</w:t>
      </w:r>
    </w:p>
    <w:p>
      <w:pPr>
        <w:spacing w:after="120"/>
      </w:pPr>
      <w:r>
        <w:rPr>
          <w:rFonts w:ascii="Calibri" w:hAnsi="Calibri"/>
          <w:b/>
          <w:color w:val="222222"/>
          <w:sz w:val="22"/>
        </w:rPr>
        <w:t>Talk about:</w:t>
      </w:r>
    </w:p>
    <w:p>
      <w:pPr>
        <w:pStyle w:val="ListBullet"/>
        <w:spacing w:after="40"/>
      </w:pPr>
      <w:r>
        <w:rPr>
          <w:rFonts w:ascii="Calibri" w:hAnsi="Calibri"/>
          <w:color w:val="222222"/>
          <w:sz w:val="22"/>
        </w:rPr>
        <w:t>Long ago, many people did not live to be very old. Today lots of people live to be grandparents and great-grandparents. Why might that be?</w:t>
      </w:r>
    </w:p>
    <w:p>
      <w:pPr>
        <w:pStyle w:val="ListBullet"/>
        <w:spacing w:after="40"/>
      </w:pPr>
      <w:r>
        <w:rPr>
          <w:rFonts w:ascii="Calibri" w:hAnsi="Calibri"/>
          <w:color w:val="222222"/>
          <w:sz w:val="22"/>
        </w:rPr>
        <w:t>Good food, clean water, doctors and medicine all help people live longer.</w:t>
      </w:r>
    </w:p>
    <w:p>
      <w:pPr>
        <w:spacing w:after="120"/>
      </w:pPr>
      <w:r>
        <w:rPr>
          <w:rFonts w:ascii="Calibri" w:hAnsi="Calibri"/>
          <w:b/>
          <w:color w:val="222222"/>
          <w:sz w:val="22"/>
        </w:rPr>
        <w:t>Do:</w:t>
      </w:r>
      <w:r>
        <w:rPr>
          <w:rFonts w:ascii="Calibri" w:hAnsi="Calibri"/>
          <w:color w:val="222222"/>
          <w:sz w:val="22"/>
        </w:rPr>
        <w:t xml:space="preserve"> Share one simple, true fact with your child: all around the world, more and more people are living to be older. A few years ago, about one person in every eleven was over sixty-five. By the time your child is grown up, it may be about one in six. Then make it local and real. Together, count the older people your child knows: in the family, on the street, at the mosque or church, and at the market. Make a simple block chart, one block for each older person, so your child can see the number grow.</w:t>
      </w:r>
    </w:p>
    <w:p>
      <w:pPr>
        <w:spacing w:before="160" w:after="40"/>
        <w:shd w:val="clear" w:color="auto" w:fill="E7F3F1"/>
      </w:pPr>
      <w:r>
        <w:rPr>
          <w:rFonts w:ascii="Calibri" w:hAnsi="Calibri"/>
          <w:b/>
          <w:i w:val="0"/>
          <w:color w:val="0F6E63"/>
          <w:sz w:val="24"/>
        </w:rPr>
        <w:t>💡 A note for the grown-up</w:t>
      </w:r>
    </w:p>
    <w:p>
      <w:pPr>
        <w:spacing w:after="40"/>
        <w:ind w:left="288"/>
        <w:shd w:val="clear" w:color="auto" w:fill="E7F3F1"/>
      </w:pPr>
      <w:r>
        <w:rPr>
          <w:rFonts w:ascii="Calibri" w:hAnsi="Calibri"/>
          <w:b w:val="0"/>
          <w:i w:val="0"/>
          <w:color w:val="222222"/>
          <w:sz w:val="22"/>
        </w:rPr>
        <w:t>The original lesson used charts about a faraway country. We have changed this to our own community and to the wider world, so it feels close to home.</w:t>
      </w:r>
    </w:p>
    <w:p>
      <w:pPr>
        <w:spacing w:after="40"/>
        <w:ind w:left="288"/>
        <w:shd w:val="clear" w:color="auto" w:fill="E7F3F1"/>
      </w:pPr>
      <w:r>
        <w:rPr>
          <w:rFonts w:ascii="Calibri" w:hAnsi="Calibri"/>
          <w:b w:val="0"/>
          <w:i w:val="0"/>
          <w:color w:val="222222"/>
          <w:sz w:val="22"/>
        </w:rPr>
        <w:t>You can bring in our own country too: in Somalia and across East Africa, families often live together and older people are treasured every day.</w:t>
      </w:r>
    </w:p>
    <w:p>
      <w:pPr>
        <w:spacing w:after="40"/>
        <w:ind w:left="288"/>
        <w:shd w:val="clear" w:color="auto" w:fill="E7F3F1"/>
      </w:pPr>
      <w:r>
        <w:rPr>
          <w:rFonts w:ascii="Calibri" w:hAnsi="Calibri"/>
          <w:b w:val="0"/>
          <w:i w:val="0"/>
          <w:color w:val="222222"/>
          <w:sz w:val="22"/>
        </w:rPr>
        <w:t>A picture that mixes numbers, symbols and drawings to explain something is called an infographic. Your child does not need this word, but you may enjoy pointing one out if you see one.</w:t>
      </w:r>
    </w:p>
    <w:p>
      <w:pPr>
        <w:spacing w:after="40"/>
        <w:ind w:left="288"/>
        <w:shd w:val="clear" w:color="auto" w:fill="E7F3F1"/>
      </w:pPr>
      <w:r>
        <w:rPr>
          <w:rFonts w:ascii="Calibri" w:hAnsi="Calibri"/>
          <w:b w:val="0"/>
          <w:i w:val="0"/>
          <w:color w:val="222222"/>
          <w:sz w:val="22"/>
        </w:rPr>
        <w:t>Keep the counting playful. It is fine to guess and estimate; we are not after exact figures.</w:t>
      </w:r>
    </w:p>
    <w:p>
      <w:pPr>
        <w:spacing w:before="240" w:after="80"/>
      </w:pPr>
      <w:r>
        <w:rPr>
          <w:rFonts w:ascii="Calibri" w:hAnsi="Calibri"/>
          <w:b/>
          <w:i w:val="0"/>
          <w:color w:val="1E885E"/>
          <w:sz w:val="26"/>
        </w:rPr>
        <w:t>Lesson 3: What do older people do?</w:t>
      </w:r>
    </w:p>
    <w:p>
      <w:pPr>
        <w:spacing w:after="120"/>
      </w:pPr>
      <w:r>
        <w:rPr>
          <w:rFonts w:ascii="Calibri" w:hAnsi="Calibri"/>
          <w:b/>
          <w:color w:val="222222"/>
          <w:sz w:val="22"/>
        </w:rPr>
        <w:t>Aim:</w:t>
      </w:r>
      <w:r>
        <w:rPr>
          <w:rFonts w:ascii="Calibri" w:hAnsi="Calibri"/>
          <w:color w:val="222222"/>
          <w:sz w:val="22"/>
        </w:rPr>
        <w:t xml:space="preserve"> to notice the many different things older people do, and to practise asking good questions to find out more.</w:t>
      </w:r>
    </w:p>
    <w:p>
      <w:pPr>
        <w:spacing w:after="120"/>
      </w:pPr>
      <w:r>
        <w:rPr>
          <w:rFonts w:ascii="Calibri" w:hAnsi="Calibri"/>
          <w:b/>
          <w:color w:val="222222"/>
          <w:sz w:val="22"/>
        </w:rPr>
        <w:t>Talk about:</w:t>
      </w:r>
    </w:p>
    <w:p>
      <w:pPr>
        <w:pStyle w:val="ListBullet"/>
        <w:spacing w:after="40"/>
      </w:pPr>
      <w:r>
        <w:rPr>
          <w:rFonts w:ascii="Calibri" w:hAnsi="Calibri"/>
          <w:color w:val="222222"/>
          <w:sz w:val="22"/>
        </w:rPr>
        <w:t>What does an older person you know do in a day?</w:t>
      </w:r>
    </w:p>
    <w:p>
      <w:pPr>
        <w:pStyle w:val="ListBullet"/>
        <w:spacing w:after="40"/>
      </w:pPr>
      <w:r>
        <w:rPr>
          <w:rFonts w:ascii="Calibri" w:hAnsi="Calibri"/>
          <w:color w:val="222222"/>
          <w:sz w:val="22"/>
        </w:rPr>
        <w:t>Do all older people do the same things? (No - they are all different.)</w:t>
      </w:r>
    </w:p>
    <w:p>
      <w:pPr>
        <w:spacing w:after="120"/>
      </w:pPr>
      <w:r>
        <w:rPr>
          <w:rFonts w:ascii="Calibri" w:hAnsi="Calibri"/>
          <w:b/>
          <w:color w:val="222222"/>
          <w:sz w:val="22"/>
        </w:rPr>
        <w:t>Do:</w:t>
      </w:r>
      <w:r>
        <w:rPr>
          <w:rFonts w:ascii="Calibri" w:hAnsi="Calibri"/>
          <w:color w:val="222222"/>
          <w:sz w:val="22"/>
        </w:rPr>
        <w:t xml:space="preserve"> Talk about the many things older people might do: gardening, cooking, praying, telling stories, minding little children, teaching, selling in the market, resting, walking, or playing a sport. Then help your child write three to five simple questions to ask an older person about what they like to do. Explain gently that some questions have a short yes-or-no answer, and some questions let a person say lots. A question like What do you like to do? lets them say lots, and that is a good kind of question.</w:t>
      </w:r>
    </w:p>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Sit with your child and say hello to your AI tutor together.</w:t>
      </w:r>
    </w:p>
    <w:p>
      <w:pPr>
        <w:spacing w:after="40"/>
        <w:ind w:left="288"/>
        <w:shd w:val="clear" w:color="auto" w:fill="FFF4E0"/>
      </w:pPr>
      <w:r>
        <w:rPr>
          <w:rFonts w:ascii="Calibri" w:hAnsi="Calibri"/>
          <w:b w:val="0"/>
          <w:i w:val="0"/>
          <w:color w:val="222222"/>
          <w:sz w:val="22"/>
        </w:rPr>
        <w:t>Tell it: we are finding out what older people like to do, and we want to ask good questions.</w:t>
      </w:r>
    </w:p>
    <w:p>
      <w:pPr>
        <w:spacing w:after="40"/>
        <w:ind w:left="288"/>
        <w:shd w:val="clear" w:color="auto" w:fill="FFF4E0"/>
      </w:pPr>
      <w:r>
        <w:rPr>
          <w:rFonts w:ascii="Calibri" w:hAnsi="Calibri"/>
          <w:b w:val="0"/>
          <w:i w:val="0"/>
          <w:color w:val="222222"/>
          <w:sz w:val="22"/>
        </w:rPr>
        <w:t>Ask it to help you make one question that lets an older person say lots, not just yes or no.</w:t>
      </w:r>
    </w:p>
    <w:p>
      <w:pPr>
        <w:spacing w:before="240" w:after="80"/>
      </w:pPr>
      <w:r>
        <w:rPr>
          <w:rFonts w:ascii="Calibri" w:hAnsi="Calibri"/>
          <w:b/>
          <w:i w:val="0"/>
          <w:color w:val="1E885E"/>
          <w:sz w:val="26"/>
        </w:rPr>
        <w:t>Lesson 4: What is important to older people?</w:t>
      </w:r>
    </w:p>
    <w:p>
      <w:pPr>
        <w:spacing w:after="120"/>
      </w:pPr>
      <w:r>
        <w:rPr>
          <w:rFonts w:ascii="Calibri" w:hAnsi="Calibri"/>
          <w:b/>
          <w:color w:val="222222"/>
          <w:sz w:val="22"/>
        </w:rPr>
        <w:t>Aim:</w:t>
      </w:r>
      <w:r>
        <w:rPr>
          <w:rFonts w:ascii="Calibri" w:hAnsi="Calibri"/>
          <w:color w:val="222222"/>
          <w:sz w:val="22"/>
        </w:rPr>
        <w:t xml:space="preserve"> to find out what matters most to older people by asking and truly listening. This is the heart of the unit.</w:t>
      </w:r>
    </w:p>
    <w:p>
      <w:pPr>
        <w:spacing w:after="120"/>
      </w:pPr>
      <w:r>
        <w:rPr>
          <w:rFonts w:ascii="Calibri" w:hAnsi="Calibri"/>
          <w:b/>
          <w:color w:val="222222"/>
          <w:sz w:val="22"/>
        </w:rPr>
        <w:t>Talk about:</w:t>
      </w:r>
    </w:p>
    <w:p>
      <w:pPr>
        <w:pStyle w:val="ListBullet"/>
        <w:spacing w:after="40"/>
      </w:pPr>
      <w:r>
        <w:rPr>
          <w:rFonts w:ascii="Calibri" w:hAnsi="Calibri"/>
          <w:color w:val="222222"/>
          <w:sz w:val="22"/>
        </w:rPr>
        <w:t>What do you think is important to Grandma or to an older person you know?</w:t>
      </w:r>
    </w:p>
    <w:p>
      <w:pPr>
        <w:pStyle w:val="ListBullet"/>
        <w:spacing w:after="40"/>
      </w:pPr>
      <w:r>
        <w:rPr>
          <w:rFonts w:ascii="Calibri" w:hAnsi="Calibri"/>
          <w:color w:val="222222"/>
          <w:sz w:val="22"/>
        </w:rPr>
        <w:t>It might be family, faith, health, friends, feeling useful, or being treated with respect.</w:t>
      </w:r>
    </w:p>
    <w:p>
      <w:pPr>
        <w:spacing w:after="120"/>
      </w:pPr>
      <w:r>
        <w:rPr>
          <w:rFonts w:ascii="Calibri" w:hAnsi="Calibri"/>
          <w:b/>
          <w:color w:val="222222"/>
          <w:sz w:val="22"/>
        </w:rPr>
        <w:t>Do:</w:t>
      </w:r>
      <w:r>
        <w:rPr>
          <w:rFonts w:ascii="Calibri" w:hAnsi="Calibri"/>
          <w:color w:val="222222"/>
          <w:sz w:val="22"/>
        </w:rPr>
        <w:t xml:space="preserve"> Use the questions your child made in Lesson 3 to talk to a real older person, in person or by phone. Help your child listen well and remember one or two things the person said. Afterwards, talk about the best way to remember what someone tells us: we can say it back to them, write down one word, or, if they say yes, record their voice.</w:t>
      </w:r>
    </w:p>
    <w:p>
      <w:pPr>
        <w:spacing w:before="160" w:after="40"/>
        <w:shd w:val="clear" w:color="auto" w:fill="E7F3F1"/>
      </w:pPr>
      <w:r>
        <w:rPr>
          <w:rFonts w:ascii="Calibri" w:hAnsi="Calibri"/>
          <w:b/>
          <w:i w:val="0"/>
          <w:color w:val="0F6E63"/>
          <w:sz w:val="24"/>
        </w:rPr>
        <w:t>🧓 Talk to an Older Person</w:t>
      </w:r>
    </w:p>
    <w:p>
      <w:pPr>
        <w:spacing w:after="40"/>
        <w:ind w:left="288"/>
        <w:shd w:val="clear" w:color="auto" w:fill="E7F3F1"/>
      </w:pPr>
      <w:r>
        <w:rPr>
          <w:rFonts w:ascii="Calibri" w:hAnsi="Calibri"/>
          <w:b w:val="0"/>
          <w:i w:val="0"/>
          <w:color w:val="222222"/>
          <w:sz w:val="22"/>
        </w:rPr>
        <w:t>Choose a kind older person your child can talk to: a grandparent, a great-aunt, a neighbour, or a family friend.</w:t>
      </w:r>
    </w:p>
    <w:p>
      <w:pPr>
        <w:spacing w:after="40"/>
        <w:ind w:left="288"/>
        <w:shd w:val="clear" w:color="auto" w:fill="E7F3F1"/>
      </w:pPr>
      <w:r>
        <w:rPr>
          <w:rFonts w:ascii="Calibri" w:hAnsi="Calibri"/>
          <w:b w:val="0"/>
          <w:i w:val="0"/>
          <w:color w:val="222222"/>
          <w:sz w:val="22"/>
        </w:rPr>
        <w:t>Let your child ask their own questions and do most of the listening.</w:t>
      </w:r>
    </w:p>
    <w:p>
      <w:pPr>
        <w:spacing w:after="40"/>
        <w:ind w:left="288"/>
        <w:shd w:val="clear" w:color="auto" w:fill="E7F3F1"/>
      </w:pPr>
      <w:r>
        <w:rPr>
          <w:rFonts w:ascii="Calibri" w:hAnsi="Calibri"/>
          <w:b w:val="0"/>
          <w:i w:val="0"/>
          <w:color w:val="222222"/>
          <w:sz w:val="22"/>
        </w:rPr>
        <w:t>A lovely question to end with: what is the most important thing in your life?</w:t>
      </w:r>
    </w:p>
    <w:p>
      <w:pPr>
        <w:spacing w:after="40"/>
        <w:ind w:left="288"/>
        <w:shd w:val="clear" w:color="auto" w:fill="E7F3F1"/>
      </w:pPr>
      <w:r>
        <w:rPr>
          <w:rFonts w:ascii="Calibri" w:hAnsi="Calibri"/>
          <w:b w:val="0"/>
          <w:i w:val="0"/>
          <w:color w:val="222222"/>
          <w:sz w:val="22"/>
        </w:rPr>
        <w:t>Say thank you together afterwards. Being listened to is a gift for an older person too.</w:t>
      </w:r>
    </w:p>
    <w:p>
      <w:pPr>
        <w:spacing w:before="240" w:after="80"/>
      </w:pPr>
      <w:r>
        <w:rPr>
          <w:rFonts w:ascii="Calibri" w:hAnsi="Calibri"/>
          <w:b/>
          <w:i w:val="0"/>
          <w:color w:val="1E885E"/>
          <w:sz w:val="26"/>
        </w:rPr>
        <w:t>Lesson 5: What do we know and think about older people?</w:t>
      </w:r>
    </w:p>
    <w:p>
      <w:pPr>
        <w:spacing w:after="120"/>
      </w:pPr>
      <w:r>
        <w:rPr>
          <w:rFonts w:ascii="Calibri" w:hAnsi="Calibri"/>
          <w:b/>
          <w:color w:val="222222"/>
          <w:sz w:val="22"/>
        </w:rPr>
        <w:t>Aim:</w:t>
      </w:r>
      <w:r>
        <w:rPr>
          <w:rFonts w:ascii="Calibri" w:hAnsi="Calibri"/>
          <w:color w:val="222222"/>
          <w:sz w:val="22"/>
        </w:rPr>
        <w:t xml:space="preserve"> to gather what we have found out, to say what we think now, and to imagine how older people might feel.</w:t>
      </w:r>
    </w:p>
    <w:p>
      <w:pPr>
        <w:spacing w:after="120"/>
      </w:pPr>
      <w:r>
        <w:rPr>
          <w:rFonts w:ascii="Calibri" w:hAnsi="Calibri"/>
          <w:b/>
          <w:color w:val="222222"/>
          <w:sz w:val="22"/>
        </w:rPr>
        <w:t>Talk about:</w:t>
      </w:r>
    </w:p>
    <w:p>
      <w:pPr>
        <w:pStyle w:val="ListBullet"/>
        <w:spacing w:after="40"/>
      </w:pPr>
      <w:r>
        <w:rPr>
          <w:rFonts w:ascii="Calibri" w:hAnsi="Calibri"/>
          <w:color w:val="222222"/>
          <w:sz w:val="22"/>
        </w:rPr>
        <w:t>What have we found out about older people this week?</w:t>
      </w:r>
    </w:p>
    <w:p>
      <w:pPr>
        <w:pStyle w:val="ListBullet"/>
        <w:spacing w:after="40"/>
      </w:pPr>
      <w:r>
        <w:rPr>
          <w:rFonts w:ascii="Calibri" w:hAnsi="Calibri"/>
          <w:color w:val="222222"/>
          <w:sz w:val="22"/>
        </w:rPr>
        <w:t>What surprised you the most?</w:t>
      </w:r>
    </w:p>
    <w:p>
      <w:pPr>
        <w:spacing w:after="120"/>
      </w:pPr>
      <w:r>
        <w:rPr>
          <w:rFonts w:ascii="Calibri" w:hAnsi="Calibri"/>
          <w:b/>
          <w:color w:val="222222"/>
          <w:sz w:val="22"/>
        </w:rPr>
        <w:t>Do:</w:t>
      </w:r>
      <w:r>
        <w:rPr>
          <w:rFonts w:ascii="Calibri" w:hAnsi="Calibri"/>
          <w:color w:val="222222"/>
          <w:sz w:val="22"/>
        </w:rPr>
        <w:t xml:space="preserve"> Help your child sort their findings into two simple lists or picture groups: things older people like to do, and things that are important to them. Then ask: how do you think the person you talked to feels about being older? Draw a happy, an in-between, or a sad face, and talk about why. Finally, help your child say one little conclusion out loud, such as: older people are all different, and the people I asked care most about their family.</w:t>
      </w:r>
    </w:p>
    <w:p>
      <w:pPr>
        <w:spacing w:before="240" w:after="80"/>
      </w:pPr>
      <w:r>
        <w:rPr>
          <w:rFonts w:ascii="Calibri" w:hAnsi="Calibri"/>
          <w:b/>
          <w:i w:val="0"/>
          <w:color w:val="1E885E"/>
          <w:sz w:val="26"/>
        </w:rPr>
        <w:t>Lesson 6: How can we make an age-friendly community?</w:t>
      </w:r>
    </w:p>
    <w:p>
      <w:pPr>
        <w:spacing w:after="120"/>
      </w:pPr>
      <w:r>
        <w:rPr>
          <w:rFonts w:ascii="Calibri" w:hAnsi="Calibri"/>
          <w:b/>
          <w:color w:val="222222"/>
          <w:sz w:val="22"/>
        </w:rPr>
        <w:t>Aim:</w:t>
      </w:r>
      <w:r>
        <w:rPr>
          <w:rFonts w:ascii="Calibri" w:hAnsi="Calibri"/>
          <w:color w:val="222222"/>
          <w:sz w:val="22"/>
        </w:rPr>
        <w:t xml:space="preserve"> to learn that a good community is kind and easy for older people, and to think of ways to make ours better.</w:t>
      </w:r>
    </w:p>
    <w:p>
      <w:pPr>
        <w:spacing w:after="120"/>
      </w:pPr>
      <w:r>
        <w:rPr>
          <w:rFonts w:ascii="Calibri" w:hAnsi="Calibri"/>
          <w:b/>
          <w:color w:val="222222"/>
          <w:sz w:val="22"/>
        </w:rPr>
        <w:t>Talk about:</w:t>
      </w:r>
    </w:p>
    <w:p>
      <w:pPr>
        <w:pStyle w:val="ListBullet"/>
        <w:spacing w:after="40"/>
      </w:pPr>
      <w:r>
        <w:rPr>
          <w:rFonts w:ascii="Calibri" w:hAnsi="Calibri"/>
          <w:color w:val="222222"/>
          <w:sz w:val="22"/>
        </w:rPr>
        <w:t>What makes a place easy and pleasant for an older person?</w:t>
      </w:r>
    </w:p>
    <w:p>
      <w:pPr>
        <w:pStyle w:val="ListBullet"/>
        <w:spacing w:after="40"/>
      </w:pPr>
      <w:r>
        <w:rPr>
          <w:rFonts w:ascii="Calibri" w:hAnsi="Calibri"/>
          <w:color w:val="222222"/>
          <w:sz w:val="22"/>
        </w:rPr>
        <w:t>What might be hard for them? Think of steps, long walks, fast traffic, nowhere to sit, or feeling lonely.</w:t>
      </w:r>
    </w:p>
    <w:p>
      <w:pPr>
        <w:spacing w:after="120"/>
      </w:pPr>
      <w:r>
        <w:rPr>
          <w:rFonts w:ascii="Calibri" w:hAnsi="Calibri"/>
          <w:b/>
          <w:color w:val="222222"/>
          <w:sz w:val="22"/>
        </w:rPr>
        <w:t>Do:</w:t>
      </w:r>
      <w:r>
        <w:rPr>
          <w:rFonts w:ascii="Calibri" w:hAnsi="Calibri"/>
          <w:color w:val="222222"/>
          <w:sz w:val="22"/>
        </w:rPr>
        <w:t xml:space="preserve"> Tell your child that there is even a big group of people, called the World Health Organization (or WHO for short), whose job is to help everyone in the world stay healthy. They say that towns and villages should be good places for older people too. Share the four simple ideas of an age-friendly place, then do the matching game on the Activity Sheet, and let your child draw a poster of one good idea.</w:t>
      </w:r>
    </w:p>
    <w:p>
      <w:pPr>
        <w:spacing w:before="160" w:after="40"/>
        <w:shd w:val="clear" w:color="auto" w:fill="E7F3F1"/>
      </w:pPr>
      <w:r>
        <w:rPr>
          <w:rFonts w:ascii="Calibri" w:hAnsi="Calibri"/>
          <w:b/>
          <w:i w:val="0"/>
          <w:color w:val="0F6E63"/>
          <w:sz w:val="24"/>
        </w:rPr>
        <w:t>💡 Four things that make a place age-friendly</w:t>
      </w:r>
    </w:p>
    <w:p>
      <w:pPr>
        <w:spacing w:after="40"/>
        <w:ind w:left="288"/>
        <w:shd w:val="clear" w:color="auto" w:fill="E7F3F1"/>
      </w:pPr>
      <w:r>
        <w:rPr>
          <w:rFonts w:ascii="Calibri" w:hAnsi="Calibri"/>
          <w:b w:val="0"/>
          <w:i w:val="0"/>
          <w:color w:val="222222"/>
          <w:sz w:val="22"/>
        </w:rPr>
        <w:t>Comfy outdoor spaces - shade, trees, and benches where an older person can rest.</w:t>
      </w:r>
    </w:p>
    <w:p>
      <w:pPr>
        <w:spacing w:after="40"/>
        <w:ind w:left="288"/>
        <w:shd w:val="clear" w:color="auto" w:fill="E7F3F1"/>
      </w:pPr>
      <w:r>
        <w:rPr>
          <w:rFonts w:ascii="Calibri" w:hAnsi="Calibri"/>
          <w:b w:val="0"/>
          <w:i w:val="0"/>
          <w:color w:val="222222"/>
          <w:sz w:val="22"/>
        </w:rPr>
        <w:t>Easy and safe ways to get around - smooth paths, safe roads, and a lift or a ride when needed.</w:t>
      </w:r>
    </w:p>
    <w:p>
      <w:pPr>
        <w:spacing w:after="40"/>
        <w:ind w:left="288"/>
        <w:shd w:val="clear" w:color="auto" w:fill="E7F3F1"/>
      </w:pPr>
      <w:r>
        <w:rPr>
          <w:rFonts w:ascii="Calibri" w:hAnsi="Calibri"/>
          <w:b w:val="0"/>
          <w:i w:val="0"/>
          <w:color w:val="222222"/>
          <w:sz w:val="22"/>
        </w:rPr>
        <w:t>Friendly homes and neighbours - living near shops and near kind people who help.</w:t>
      </w:r>
    </w:p>
    <w:p>
      <w:pPr>
        <w:spacing w:after="40"/>
        <w:ind w:left="288"/>
        <w:shd w:val="clear" w:color="auto" w:fill="E7F3F1"/>
      </w:pPr>
      <w:r>
        <w:rPr>
          <w:rFonts w:ascii="Calibri" w:hAnsi="Calibri"/>
          <w:b w:val="0"/>
          <w:i w:val="0"/>
          <w:color w:val="222222"/>
          <w:sz w:val="22"/>
        </w:rPr>
        <w:t>Help close by - a clinic or a pharmacy that is easy to reach.</w:t>
      </w:r>
    </w:p>
    <w:p>
      <w:pPr>
        <w:spacing w:before="360" w:after="120"/>
      </w:pPr>
      <w:r>
        <w:rPr>
          <w:rFonts w:ascii="Calibri" w:hAnsi="Calibri"/>
          <w:b/>
          <w:i w:val="0"/>
          <w:color w:val="0F6E63"/>
          <w:sz w:val="32"/>
        </w:rPr>
        <w:t>The final task: plan an age-friendly place</w:t>
      </w:r>
    </w:p>
    <w:p>
      <w:pPr>
        <w:spacing w:after="120"/>
      </w:pPr>
      <w:r>
        <w:rPr>
          <w:rFonts w:ascii="Calibri" w:hAnsi="Calibri"/>
          <w:color w:val="222222"/>
          <w:sz w:val="22"/>
        </w:rPr>
        <w:t>At the end of the unit, your child brings everything together in the Mini-Project file. With your help, they choose one small place they know well, such as their street, their home, a park, or the area around the mosque or church or market. They think about the older people there, and they draw and label a friendlier version of that place, adding benches, shade, a smooth path, a garden, or a helpful neighbour.</w:t>
      </w:r>
    </w:p>
    <w:p>
      <w:pPr>
        <w:spacing w:after="120"/>
      </w:pPr>
      <w:r>
        <w:rPr>
          <w:rFonts w:ascii="Calibri" w:hAnsi="Calibri"/>
          <w:color w:val="222222"/>
          <w:sz w:val="22"/>
        </w:rPr>
        <w:t>The final task is meant to be joyful, not hard. The drawing does not need to be neat or clever. What matters is that your child has thought kindly about older people and has one real idea to make life a little better for them. If your child wants to, they can share their plan with the family or with an older person, and even try one small idea for real.</w:t>
      </w:r>
    </w:p>
    <w:p>
      <w:pPr>
        <w:spacing w:before="360" w:after="120"/>
      </w:pPr>
      <w:r>
        <w:rPr>
          <w:rFonts w:ascii="Calibri" w:hAnsi="Calibri"/>
          <w:b/>
          <w:i w:val="0"/>
          <w:color w:val="0F6E63"/>
          <w:sz w:val="32"/>
        </w:rPr>
        <w:t>Thinking back together</w:t>
      </w:r>
    </w:p>
    <w:p>
      <w:pPr>
        <w:spacing w:after="120"/>
      </w:pPr>
      <w:r>
        <w:rPr>
          <w:rFonts w:ascii="Calibri" w:hAnsi="Calibri"/>
          <w:color w:val="222222"/>
          <w:sz w:val="22"/>
        </w:rPr>
        <w:t>The last part of the Mini-Project file is a simple reflection. Your child looks back at the unit and thinks about what they learned, what they enjoyed, and what was tricky. For a young child, this is best done out loud, with you writing or drawing their answers if needed. There are no wrong answers. The aim is simply to notice our own thinking, which is a skill your child will use for years to come.</w:t>
      </w:r>
    </w:p>
    <w:p>
      <w:pPr>
        <w:spacing w:after="120"/>
      </w:pPr>
      <w:r>
        <w:rPr>
          <w:rFonts w:ascii="Calibri" w:hAnsi="Calibri"/>
          <w:color w:val="222222"/>
          <w:sz w:val="22"/>
        </w:rPr>
        <w:t>Try not to turn this into a test. A few minutes of happy talk, perhaps over a snack, works far better than a long list of questions. If your child comes away remembering one older person and one kind act, that is a wonderful result.</w:t>
      </w:r>
    </w:p>
    <w:p>
      <w:pPr>
        <w:spacing w:before="360" w:after="120"/>
      </w:pPr>
      <w:r>
        <w:rPr>
          <w:rFonts w:ascii="Calibri" w:hAnsi="Calibri"/>
          <w:b/>
          <w:i w:val="0"/>
          <w:color w:val="0F6E63"/>
          <w:sz w:val="32"/>
        </w:rPr>
        <w:t>A last word</w:t>
      </w:r>
    </w:p>
    <w:p>
      <w:pPr>
        <w:spacing w:after="120"/>
      </w:pPr>
      <w:r>
        <w:rPr>
          <w:rFonts w:ascii="Calibri" w:hAnsi="Calibri"/>
          <w:color w:val="222222"/>
          <w:sz w:val="22"/>
        </w:rPr>
        <w:t>Thank you for guiding your child through this unit. By spending time with older people, asking questions, and thinking about how to be kind, your child is not only learning to think like a researcher. They are also growing into a caring member of the family and the community. That is exactly what Global Perspectives hopes for. Enjoy the stories your child brings home; some of them may surprise you.</w:t>
      </w:r>
    </w:p>
    <w:p>
      <w:pPr>
        <w:spacing w:after="120"/>
      </w:pPr>
      <w:r>
        <w:rPr>
          <w:rFonts w:ascii="Calibri" w:hAnsi="Calibri"/>
          <w:color w:val="222222"/>
          <w:sz w:val="22"/>
        </w:rPr>
        <w:t>You may even find that this unit draws your family a little closer, as old stories are told again and younger and older hearts spend time together. That gentle gift is the real heart of Older and Wiser.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