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0F6E63"/>
          <w:sz w:val="44"/>
        </w:rPr>
        <w:t>Year 6 - Unit 1: Skills Toolkit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1E885E"/>
          <w:sz w:val="26"/>
        </w:rPr>
        <w:t>Research - Global Perspectives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Keep this file open whenever you are researching at Ehel Academy. It is your quick reference: the research cycle, the learning goals, checklists, guides, a template and a glossary. You do not need to read it from end to end; jump to the part you need, whenever you need it. If anything here is unclear, your AI tutor can explain it another way.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The research cycle at a glance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Whatever your issue, good research follows the same steps. Come back to this list whenever you feel lost.</w:t>
      </w:r>
    </w:p>
    <w:p>
      <w:pPr>
        <w:pStyle w:val="ListNumber"/>
        <w:spacing w:after="40"/>
      </w:pPr>
      <w:r>
        <w:rPr>
          <w:rFonts w:ascii="Calibri" w:hAnsi="Calibri"/>
          <w:b/>
          <w:color w:val="222222"/>
          <w:sz w:val="22"/>
        </w:rPr>
        <w:t>Choose an issue:</w:t>
      </w:r>
      <w:r>
        <w:rPr>
          <w:rFonts w:ascii="Calibri" w:hAnsi="Calibri"/>
          <w:color w:val="222222"/>
          <w:sz w:val="22"/>
        </w:rPr>
        <w:t xml:space="preserve"> decide whether it is local, national or global.</w:t>
      </w:r>
    </w:p>
    <w:p>
      <w:pPr>
        <w:pStyle w:val="ListNumber"/>
        <w:spacing w:after="40"/>
      </w:pPr>
      <w:r>
        <w:rPr>
          <w:rFonts w:ascii="Calibri" w:hAnsi="Calibri"/>
          <w:b/>
          <w:color w:val="222222"/>
          <w:sz w:val="22"/>
        </w:rPr>
        <w:t>Ask questions:</w:t>
      </w:r>
      <w:r>
        <w:rPr>
          <w:rFonts w:ascii="Calibri" w:hAnsi="Calibri"/>
          <w:color w:val="222222"/>
          <w:sz w:val="22"/>
        </w:rPr>
        <w:t xml:space="preserve"> make a range of local, national and global questions.</w:t>
      </w:r>
    </w:p>
    <w:p>
      <w:pPr>
        <w:pStyle w:val="ListNumber"/>
        <w:spacing w:after="40"/>
      </w:pPr>
      <w:r>
        <w:rPr>
          <w:rFonts w:ascii="Calibri" w:hAnsi="Calibri"/>
          <w:b/>
          <w:color w:val="222222"/>
          <w:sz w:val="22"/>
        </w:rPr>
        <w:t>Choose sources:</w:t>
      </w:r>
      <w:r>
        <w:rPr>
          <w:rFonts w:ascii="Calibri" w:hAnsi="Calibri"/>
          <w:color w:val="222222"/>
          <w:sz w:val="22"/>
        </w:rPr>
        <w:t xml:space="preserve"> decide who to ask and where to look, and why.</w:t>
      </w:r>
    </w:p>
    <w:p>
      <w:pPr>
        <w:pStyle w:val="ListNumber"/>
        <w:spacing w:after="40"/>
      </w:pPr>
      <w:r>
        <w:rPr>
          <w:rFonts w:ascii="Calibri" w:hAnsi="Calibri"/>
          <w:b/>
          <w:color w:val="222222"/>
          <w:sz w:val="22"/>
        </w:rPr>
        <w:t>Predict:</w:t>
      </w:r>
      <w:r>
        <w:rPr>
          <w:rFonts w:ascii="Calibri" w:hAnsi="Calibri"/>
          <w:color w:val="222222"/>
          <w:sz w:val="22"/>
        </w:rPr>
        <w:t xml:space="preserve"> make a smart guess about what you will find.</w:t>
      </w:r>
    </w:p>
    <w:p>
      <w:pPr>
        <w:pStyle w:val="ListNumber"/>
        <w:spacing w:after="40"/>
      </w:pPr>
      <w:r>
        <w:rPr>
          <w:rFonts w:ascii="Calibri" w:hAnsi="Calibri"/>
          <w:b/>
          <w:color w:val="222222"/>
          <w:sz w:val="22"/>
        </w:rPr>
        <w:t>Gather:</w:t>
      </w:r>
      <w:r>
        <w:rPr>
          <w:rFonts w:ascii="Calibri" w:hAnsi="Calibri"/>
          <w:color w:val="222222"/>
          <w:sz w:val="22"/>
        </w:rPr>
        <w:t xml:space="preserve"> use a questionnaire, survey, interview, or watch with your own eyes.</w:t>
      </w:r>
    </w:p>
    <w:p>
      <w:pPr>
        <w:pStyle w:val="ListNumber"/>
        <w:spacing w:after="40"/>
      </w:pPr>
      <w:r>
        <w:rPr>
          <w:rFonts w:ascii="Calibri" w:hAnsi="Calibri"/>
          <w:b/>
          <w:color w:val="222222"/>
          <w:sz w:val="22"/>
        </w:rPr>
        <w:t>Record:</w:t>
      </w:r>
      <w:r>
        <w:rPr>
          <w:rFonts w:ascii="Calibri" w:hAnsi="Calibri"/>
          <w:color w:val="222222"/>
          <w:sz w:val="22"/>
        </w:rPr>
        <w:t xml:space="preserve"> put your results in a tally chart or table.</w:t>
      </w:r>
    </w:p>
    <w:p>
      <w:pPr>
        <w:pStyle w:val="ListNumber"/>
        <w:spacing w:after="40"/>
      </w:pPr>
      <w:r>
        <w:rPr>
          <w:rFonts w:ascii="Calibri" w:hAnsi="Calibri"/>
          <w:b/>
          <w:color w:val="222222"/>
          <w:sz w:val="22"/>
        </w:rPr>
        <w:t>Conclude:</w:t>
      </w:r>
      <w:r>
        <w:rPr>
          <w:rFonts w:ascii="Calibri" w:hAnsi="Calibri"/>
          <w:color w:val="222222"/>
          <w:sz w:val="22"/>
        </w:rPr>
        <w:t xml:space="preserve"> say what your evidence shows, without over-claiming.</w:t>
      </w:r>
    </w:p>
    <w:p>
      <w:pPr>
        <w:pStyle w:val="ListNumber"/>
        <w:spacing w:after="40"/>
      </w:pPr>
      <w:r>
        <w:rPr>
          <w:rFonts w:ascii="Calibri" w:hAnsi="Calibri"/>
          <w:b/>
          <w:color w:val="222222"/>
          <w:sz w:val="22"/>
        </w:rPr>
        <w:t>Present:</w:t>
      </w:r>
      <w:r>
        <w:rPr>
          <w:rFonts w:ascii="Calibri" w:hAnsi="Calibri"/>
          <w:color w:val="222222"/>
          <w:sz w:val="22"/>
        </w:rPr>
        <w:t xml:space="preserve"> show your findings in a table or a bar chart.</w:t>
      </w:r>
    </w:p>
    <w:p>
      <w:pPr>
        <w:pStyle w:val="ListNumber"/>
        <w:spacing w:after="40"/>
      </w:pPr>
      <w:r>
        <w:rPr>
          <w:rFonts w:ascii="Calibri" w:hAnsi="Calibri"/>
          <w:b/>
          <w:color w:val="222222"/>
          <w:sz w:val="22"/>
        </w:rPr>
        <w:t>Act:</w:t>
      </w:r>
      <w:r>
        <w:rPr>
          <w:rFonts w:ascii="Calibri" w:hAnsi="Calibri"/>
          <w:color w:val="222222"/>
          <w:sz w:val="22"/>
        </w:rPr>
        <w:t xml:space="preserve"> decide on a fair course of action.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The Research skill, in plain words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Research</w:t>
      </w:r>
      <w:r>
        <w:rPr>
          <w:rFonts w:ascii="Calibri" w:hAnsi="Calibri"/>
          <w:color w:val="222222"/>
          <w:sz w:val="22"/>
        </w:rPr>
        <w:t xml:space="preserve"> means finding out about a topic or an issue in an organised way, so that you can trust what you learn and explain it to someone else. It is not just typing a question into a phone. Real research means asking the right questions, choosing good sources, gathering information by asking and watching, recording it tidily, and drawing honest conclusions.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Two habits sit at the heart of it. First, gather your own </w:t>
      </w:r>
      <w:r>
        <w:rPr>
          <w:rFonts w:ascii="Calibri" w:hAnsi="Calibri"/>
          <w:b/>
          <w:color w:val="222222"/>
          <w:sz w:val="22"/>
        </w:rPr>
        <w:t>evidence</w:t>
      </w:r>
      <w:r>
        <w:rPr>
          <w:rFonts w:ascii="Calibri" w:hAnsi="Calibri"/>
          <w:color w:val="222222"/>
          <w:sz w:val="22"/>
        </w:rPr>
        <w:t xml:space="preserve">, and only say what that evidence really shows. Second, be </w:t>
      </w:r>
      <w:r>
        <w:rPr>
          <w:rFonts w:ascii="Calibri" w:hAnsi="Calibri"/>
          <w:b/>
          <w:color w:val="222222"/>
          <w:sz w:val="22"/>
        </w:rPr>
        <w:t>fair</w:t>
      </w:r>
      <w:r>
        <w:rPr>
          <w:rFonts w:ascii="Calibri" w:hAnsi="Calibri"/>
          <w:color w:val="222222"/>
          <w:sz w:val="22"/>
        </w:rPr>
        <w:t>, listening to different people and perspectives before you decide. If you remember nothing else, remember those two habits.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Your Stage 6 Research learning goals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Your research skills grow in three stages this year. Here are the real learning goals for each stage, in simple words. Your teacher may talk about these.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Starting: I am beginning to ...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say what a global issue is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identify different types of question (local, national and global)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make my own questions to help me understand an issue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recognise different sources that can help me find out about an issue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design a questionnaire to use in an investigation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make simple predictions about what I think I will find out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find information in sources to answer my own questions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think of my own questions to ask when interviewing someone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choose a suitable way of selecting, organising and recording what I find out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Developing: I am getting more confident at ...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writing questions that help me investigate an issue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deciding what sources will help me find out more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reading a tally chart and using the information to answer questions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conducting a survey and recording my findings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interpreting the results of a questionnaire to see if my prediction was accurate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using the results of a questionnaire to suggest a course of action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Getting better: I can now, more and more, ...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understand what makes an issue global and local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write my own questions to understand global and local issues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identify useful sources for finding answers to my questions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give reasons for choosing a source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give reasons for choosing a way of selecting, organising and recording information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decide whether a prediction is correct after carrying out an investigation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choose a way of clearly showing what I have learned from my research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Checklist: Is this a good research question?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Tick each one. If you cannot tick them all, reword your question.</w:t>
      </w:r>
    </w:p>
    <w:p>
      <w:pPr>
        <w:pStyle w:val="ListBullet"/>
        <w:spacing w:after="40"/>
      </w:pPr>
      <w:r>
        <w:rPr>
          <w:rFonts w:ascii="Calibri" w:hAnsi="Calibri"/>
          <w:b/>
          <w:color w:val="222222"/>
          <w:sz w:val="22"/>
        </w:rPr>
        <w:t>Clear</w:t>
      </w:r>
      <w:r>
        <w:rPr>
          <w:rFonts w:ascii="Calibri" w:hAnsi="Calibri"/>
          <w:color w:val="222222"/>
          <w:sz w:val="22"/>
        </w:rPr>
        <w:t xml:space="preserve"> - someone else would understand exactly what I am asking.</w:t>
      </w:r>
    </w:p>
    <w:p>
      <w:pPr>
        <w:pStyle w:val="ListBullet"/>
        <w:spacing w:after="40"/>
      </w:pPr>
      <w:r>
        <w:rPr>
          <w:rFonts w:ascii="Calibri" w:hAnsi="Calibri"/>
          <w:b/>
          <w:color w:val="222222"/>
          <w:sz w:val="22"/>
        </w:rPr>
        <w:t>About my issue</w:t>
      </w:r>
      <w:r>
        <w:rPr>
          <w:rFonts w:ascii="Calibri" w:hAnsi="Calibri"/>
          <w:color w:val="222222"/>
          <w:sz w:val="22"/>
        </w:rPr>
        <w:t xml:space="preserve"> - it really helps me find out what I want to know.</w:t>
      </w:r>
    </w:p>
    <w:p>
      <w:pPr>
        <w:pStyle w:val="ListBullet"/>
        <w:spacing w:after="40"/>
      </w:pPr>
      <w:r>
        <w:rPr>
          <w:rFonts w:ascii="Calibri" w:hAnsi="Calibri"/>
          <w:b/>
          <w:color w:val="222222"/>
          <w:sz w:val="22"/>
        </w:rPr>
        <w:t>The right size</w:t>
      </w:r>
      <w:r>
        <w:rPr>
          <w:rFonts w:ascii="Calibri" w:hAnsi="Calibri"/>
          <w:color w:val="222222"/>
          <w:sz w:val="22"/>
        </w:rPr>
        <w:t xml:space="preserve"> - not so easy I already know the answer, and not so huge I could never finish.</w:t>
      </w:r>
    </w:p>
    <w:p>
      <w:pPr>
        <w:pStyle w:val="ListBullet"/>
        <w:spacing w:after="40"/>
      </w:pPr>
      <w:r>
        <w:rPr>
          <w:rFonts w:ascii="Calibri" w:hAnsi="Calibri"/>
          <w:b/>
          <w:color w:val="222222"/>
          <w:sz w:val="22"/>
        </w:rPr>
        <w:t>Findable</w:t>
      </w:r>
      <w:r>
        <w:rPr>
          <w:rFonts w:ascii="Calibri" w:hAnsi="Calibri"/>
          <w:color w:val="222222"/>
          <w:sz w:val="22"/>
        </w:rPr>
        <w:t xml:space="preserve"> - I can actually gather information to answer it.</w:t>
      </w:r>
    </w:p>
    <w:p>
      <w:pPr>
        <w:pStyle w:val="ListBullet"/>
        <w:spacing w:after="40"/>
      </w:pPr>
      <w:r>
        <w:rPr>
          <w:rFonts w:ascii="Calibri" w:hAnsi="Calibri"/>
          <w:b/>
          <w:color w:val="222222"/>
          <w:sz w:val="22"/>
        </w:rPr>
        <w:t>Fair</w:t>
      </w:r>
      <w:r>
        <w:rPr>
          <w:rFonts w:ascii="Calibri" w:hAnsi="Calibri"/>
          <w:color w:val="222222"/>
          <w:sz w:val="22"/>
        </w:rPr>
        <w:t xml:space="preserve"> - it does not push people towards one answer.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Local, national or global? A quick sorter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Use a range of questions of all three sizes. Ask yourself: what part of the world is this question about?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Type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It is about ...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Example question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Local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My own school, street or town.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How do children at my school travel in?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National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My whole country.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What does the law say about car fumes?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Global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whole world.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Why does traffic make city air dirty everywhere?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A guide to choosing your sources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Different questions need different sources. Choose the best one for each question, and always be ready to give your reason.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Source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Use it when ...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Example question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Family and friends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You want personal experiences and are just starting out.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What was school like when you were young?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Other students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You want to know what young people your age think or do.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How do you travel to school?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Professionals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You need expert knowledge from someone whose job it is.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How can a crossing be made safer?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Books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You want background facts that have been carefully checked.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Why is clean air important for health?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Online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You want a lot of information quickly (but check who wrote it).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Which countries make the most waste?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Newspapers and radio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You want local news, recent events or real stories.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What is happening about traffic in our town?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Template: a questionnaire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Copy this template to plan a survey. Keep your questions clear, on-topic, quick to answer, and never leading. Give short answer choices where you can, so the answers are easy to count.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</w:r>
          </w:p>
        </w:tc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Write your plan here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My topic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My prediction (I think ...)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Question 1 (with answer choices)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Question 2 (with answer choices)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Question 3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Question 4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Who I will ask, and how many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How sure can I be? A guide to conclusions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When you draw a conclusion, say only what your evidence shows. Sort each statement into one of these five levels, using your data alone. Saying more than the evidence proves is called over-claiming, and it makes your research weaker.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How sure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What it means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Example (from a survey of 20)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Certainly true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evidence clearly shows it.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Most children I asked come by car (11 of 20 said so).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Likely to be true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evidence points that way, but does not fully prove it.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Most of the whole school probably comes by car.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We cannot be sure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evidence does not tell us either way.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Families drive because they dislike walking.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Likely to be false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evidence points against it.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Hardly anyone in my class comes by car.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Certainly false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evidence clearly shows it is not so.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Nobody in my class comes by car.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Recording and presenting: tally, table and bar chart</w:t>
      </w:r>
    </w:p>
    <w:p>
      <w:pPr>
        <w:pStyle w:val="ListBullet"/>
        <w:spacing w:after="40"/>
      </w:pPr>
      <w:r>
        <w:rPr>
          <w:rFonts w:ascii="Calibri" w:hAnsi="Calibri"/>
          <w:b/>
          <w:color w:val="222222"/>
          <w:sz w:val="22"/>
        </w:rPr>
        <w:t>Tally chart:</w:t>
      </w:r>
      <w:r>
        <w:rPr>
          <w:rFonts w:ascii="Calibri" w:hAnsi="Calibri"/>
          <w:color w:val="222222"/>
          <w:sz w:val="22"/>
        </w:rPr>
        <w:t xml:space="preserve"> best while you are still counting. Make one mark per answer, in groups of five, then add up the totals.</w:t>
      </w:r>
    </w:p>
    <w:p>
      <w:pPr>
        <w:pStyle w:val="ListBullet"/>
        <w:spacing w:after="40"/>
      </w:pPr>
      <w:r>
        <w:rPr>
          <w:rFonts w:ascii="Calibri" w:hAnsi="Calibri"/>
          <w:b/>
          <w:color w:val="222222"/>
          <w:sz w:val="22"/>
        </w:rPr>
        <w:t>Table:</w:t>
      </w:r>
      <w:r>
        <w:rPr>
          <w:rFonts w:ascii="Calibri" w:hAnsi="Calibri"/>
          <w:color w:val="222222"/>
          <w:sz w:val="22"/>
        </w:rPr>
        <w:t xml:space="preserve"> best for holding neat totals in rows and columns, so patterns are easy to see.</w:t>
      </w:r>
    </w:p>
    <w:p>
      <w:pPr>
        <w:pStyle w:val="ListBullet"/>
        <w:spacing w:after="40"/>
      </w:pPr>
      <w:r>
        <w:rPr>
          <w:rFonts w:ascii="Calibri" w:hAnsi="Calibri"/>
          <w:b/>
          <w:color w:val="222222"/>
          <w:sz w:val="22"/>
        </w:rPr>
        <w:t>Bar chart:</w:t>
      </w:r>
      <w:r>
        <w:rPr>
          <w:rFonts w:ascii="Calibri" w:hAnsi="Calibri"/>
          <w:color w:val="222222"/>
          <w:sz w:val="22"/>
        </w:rPr>
        <w:t xml:space="preserve"> best for comparing amounts. Taller bars mean bigger numbers, and the biggest and smallest stand out at a glance.</w:t>
      </w:r>
    </w:p>
    <w:p>
      <w:pPr>
        <w:pStyle w:val="ListBullet"/>
        <w:spacing w:after="40"/>
      </w:pPr>
      <w:r>
        <w:rPr>
          <w:rFonts w:ascii="Calibri" w:hAnsi="Calibri"/>
          <w:b/>
          <w:color w:val="222222"/>
          <w:sz w:val="22"/>
        </w:rPr>
        <w:t>A few sentences or a quotation:</w:t>
      </w:r>
      <w:r>
        <w:rPr>
          <w:rFonts w:ascii="Calibri" w:hAnsi="Calibri"/>
          <w:color w:val="222222"/>
          <w:sz w:val="22"/>
        </w:rPr>
        <w:t xml:space="preserve"> best for a person's story from an interview, which numbers cannot capture.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Always choose the form that makes your finding easiest to understand, and be ready to give a reason for your choice.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Question starters for surveys and interviews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Use these to write clear, fair questions. Keep them short and never leading.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How do you usually ...?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How often do you ...?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How would you describe ...?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How far, how long, or how many ...?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What do you think about ...?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What would help you most with ...? (good for finding actions)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Avoid starters like 'Don't you agree that ...?' or 'Isn't it obvious that ...?'. These are leading, because they push people towards one answer.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Common research mistakes to avoid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Asking a question that is too easy, too huge, or unclear.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Using only one source, or only sources that agree with you.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Writing a leading question that pushes people towards one answer.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Recording answers in a messy jumble instead of a tally chart or table.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Over-claiming, by saying more than your evidence really shows.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Collecting lots of information but never presenting it clearly.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Forgetting to turn your findings into a fair course of action.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Glossary of research words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Word</w:t>
            </w:r>
          </w:p>
        </w:tc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What it means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action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sensible step you suggest to help make an issue better.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bar chart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picture that shows amounts as bars of different heights.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causes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reasons that an issue or a problem happens.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conclusions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What your evidence lets you say at the end of your research.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consequences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results that follow from an issue or a cause.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evidence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facts and results you have gathered to support an idea.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information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facts and details you find out about your issue.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interviews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Spoken conversations with one person or a small group to learn their views.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investigation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whole job of finding out about an issue, from question to conclusion.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issue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An important subject or problem that people want to discuss and solve.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global issue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An issue that affects people all over the world.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local issue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An issue right where you live, in your own area.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predictions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Smart guesses about what you think you will find, which you then test.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questionnaire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written set of questions you give to people in a survey.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survey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Using a questionnaire with many people to find out what they think or do.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results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answers and totals you get after gathering your information.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sources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people you ask and the places you look for information.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tally chart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chart where you make a mark for each answer to count them easily.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table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Rows and columns that hold your neat totals so patterns are clear.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over-claiming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Saying more than your evidence proves; something good researchers avoid.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perspective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point of view someone has, shaped by who they are and where they live.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course of action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fair, sensible plan you suggest once your research is done.</w:t>
            </w:r>
          </w:p>
        </w:tc>
      </w:tr>
    </w:tbl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