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6: Skills Toolkit</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Keep this file open whenever you are planning a presentation or a discussion at Ehel Academy. It is your quick reference: what communication is, your learning goals, a skeleton-plan template, checklists, persuasive sentence starters, good questions to ask a speaker, and a glossary. It also shows you how to rehearse with your AI tutor and how to deliver with confidence, which is where communication really comes alive. You do not need to read it from end to end; jump to the part you need, whenever you need it. If anything here is unclear, your AI tutor can explain it another way.</w:t>
      </w:r>
    </w:p>
    <w:p>
      <w:pPr>
        <w:spacing w:before="360" w:after="120"/>
      </w:pPr>
      <w:r>
        <w:rPr>
          <w:rFonts w:ascii="Calibri" w:hAnsi="Calibri"/>
          <w:b/>
          <w:i w:val="0"/>
          <w:color w:val="0F6E63"/>
          <w:sz w:val="32"/>
        </w:rPr>
        <w:t>The Communication skill, in plain words</w:t>
      </w:r>
    </w:p>
    <w:p>
      <w:pPr>
        <w:spacing w:after="120"/>
      </w:pPr>
      <w:r>
        <w:rPr>
          <w:rFonts w:ascii="Calibri" w:hAnsi="Calibri"/>
          <w:b/>
          <w:color w:val="222222"/>
          <w:sz w:val="22"/>
        </w:rPr>
        <w:t>Communication</w:t>
      </w:r>
      <w:r>
        <w:rPr>
          <w:rFonts w:ascii="Calibri" w:hAnsi="Calibri"/>
          <w:color w:val="222222"/>
          <w:sz w:val="22"/>
        </w:rPr>
        <w:t xml:space="preserve"> means presenting information so that others can understand it, by speaking or writing, and also listening carefully to others and asking good questions. It has two halves that always work together: </w:t>
      </w:r>
      <w:r>
        <w:rPr>
          <w:rFonts w:ascii="Calibri" w:hAnsi="Calibri"/>
          <w:b/>
          <w:color w:val="222222"/>
          <w:sz w:val="22"/>
        </w:rPr>
        <w:t>presenting</w:t>
      </w:r>
      <w:r>
        <w:rPr>
          <w:rFonts w:ascii="Calibri" w:hAnsi="Calibri"/>
          <w:color w:val="222222"/>
          <w:sz w:val="22"/>
        </w:rPr>
        <w:t xml:space="preserve"> your ideas clearly, and </w:t>
      </w:r>
      <w:r>
        <w:rPr>
          <w:rFonts w:ascii="Calibri" w:hAnsi="Calibri"/>
          <w:b/>
          <w:color w:val="222222"/>
          <w:sz w:val="22"/>
        </w:rPr>
        <w:t>listening</w:t>
      </w:r>
      <w:r>
        <w:rPr>
          <w:rFonts w:ascii="Calibri" w:hAnsi="Calibri"/>
          <w:color w:val="222222"/>
          <w:sz w:val="22"/>
        </w:rPr>
        <w:t xml:space="preserve"> so you truly understand what others say back.</w:t>
      </w:r>
    </w:p>
    <w:p>
      <w:pPr>
        <w:spacing w:after="120"/>
      </w:pPr>
      <w:r>
        <w:rPr>
          <w:rFonts w:ascii="Calibri" w:hAnsi="Calibri"/>
          <w:color w:val="222222"/>
          <w:sz w:val="22"/>
        </w:rPr>
        <w:t xml:space="preserve">Two habits sit at the heart of it. First, </w:t>
      </w:r>
      <w:r>
        <w:rPr>
          <w:rFonts w:ascii="Calibri" w:hAnsi="Calibri"/>
          <w:b/>
          <w:color w:val="222222"/>
          <w:sz w:val="22"/>
        </w:rPr>
        <w:t>be clear</w:t>
      </w:r>
      <w:r>
        <w:rPr>
          <w:rFonts w:ascii="Calibri" w:hAnsi="Calibri"/>
          <w:color w:val="222222"/>
          <w:sz w:val="22"/>
        </w:rPr>
        <w:t xml:space="preserve">: know what you want to say, put it in a sensible order, and support it with facts and sources. Second, </w:t>
      </w:r>
      <w:r>
        <w:rPr>
          <w:rFonts w:ascii="Calibri" w:hAnsi="Calibri"/>
          <w:b/>
          <w:color w:val="222222"/>
          <w:sz w:val="22"/>
        </w:rPr>
        <w:t>be fair</w:t>
      </w:r>
      <w:r>
        <w:rPr>
          <w:rFonts w:ascii="Calibri" w:hAnsi="Calibri"/>
          <w:color w:val="222222"/>
          <w:sz w:val="22"/>
        </w:rPr>
        <w:t>: listen to other people, acknowledge the other side, and never pretend a whole community thinks one way. If you remember nothing else, remember those two habits.</w:t>
      </w:r>
    </w:p>
    <w:p>
      <w:pPr>
        <w:spacing w:before="360" w:after="120"/>
      </w:pPr>
      <w:r>
        <w:rPr>
          <w:rFonts w:ascii="Calibri" w:hAnsi="Calibri"/>
          <w:b/>
          <w:i w:val="0"/>
          <w:color w:val="0F6E63"/>
          <w:sz w:val="32"/>
        </w:rPr>
        <w:t>The two halves of communication</w:t>
      </w:r>
    </w:p>
    <w:p>
      <w:pPr>
        <w:spacing w:after="120"/>
      </w:pPr>
      <w:r>
        <w:rPr>
          <w:rFonts w:ascii="Calibri" w:hAnsi="Calibri"/>
          <w:color w:val="222222"/>
          <w:sz w:val="22"/>
        </w:rPr>
        <w:t>Communication is always two things at once. A strong communicator keeps swapping between them, like a good game of catch. Keep both in mind whenever you plan a presentation or take part in a discussion.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Half</w:t>
            </w:r>
          </w:p>
        </w:tc>
        <w:tc>
          <w:tcPr>
            <w:tcW w:type="dxa" w:w="3120"/>
            <w:shd w:val="clear" w:color="auto" w:fill="E7F3F1"/>
          </w:tcPr>
          <w:p>
            <w:r/>
            <w:r>
              <w:rPr>
                <w:rFonts w:ascii="Calibri" w:hAnsi="Calibri"/>
                <w:b/>
                <w:i w:val="0"/>
                <w:color w:val="0F6E63"/>
                <w:sz w:val="22"/>
              </w:rPr>
              <w:t>What it is</w:t>
            </w:r>
          </w:p>
        </w:tc>
        <w:tc>
          <w:tcPr>
            <w:tcW w:type="dxa" w:w="3120"/>
            <w:shd w:val="clear" w:color="auto" w:fill="E7F3F1"/>
          </w:tcPr>
          <w:p>
            <w:r/>
            <w:r>
              <w:rPr>
                <w:rFonts w:ascii="Calibri" w:hAnsi="Calibri"/>
                <w:b/>
                <w:i w:val="0"/>
                <w:color w:val="0F6E63"/>
                <w:sz w:val="22"/>
              </w:rPr>
              <w:t>How to do it well</w:t>
            </w:r>
          </w:p>
        </w:tc>
      </w:tr>
      <w:tr>
        <w:tc>
          <w:tcPr>
            <w:tcW w:type="dxa" w:w="3120"/>
          </w:tcPr>
          <w:p>
            <w:r/>
            <w:r>
              <w:rPr>
                <w:rFonts w:ascii="Calibri" w:hAnsi="Calibri"/>
                <w:b w:val="0"/>
                <w:i w:val="0"/>
                <w:color w:val="222222"/>
                <w:sz w:val="20"/>
              </w:rPr>
              <w:t>Presenting</w:t>
            </w:r>
          </w:p>
        </w:tc>
        <w:tc>
          <w:tcPr>
            <w:tcW w:type="dxa" w:w="3120"/>
          </w:tcPr>
          <w:p>
            <w:r/>
            <w:r>
              <w:rPr>
                <w:rFonts w:ascii="Calibri" w:hAnsi="Calibri"/>
                <w:b w:val="0"/>
                <w:i w:val="0"/>
                <w:color w:val="222222"/>
                <w:sz w:val="20"/>
              </w:rPr>
              <w:t>Sending your ideas out clearly, by speaking or writing.</w:t>
            </w:r>
          </w:p>
        </w:tc>
        <w:tc>
          <w:tcPr>
            <w:tcW w:type="dxa" w:w="3120"/>
          </w:tcPr>
          <w:p>
            <w:r/>
            <w:r>
              <w:rPr>
                <w:rFonts w:ascii="Calibri" w:hAnsi="Calibri"/>
                <w:b w:val="0"/>
                <w:i w:val="0"/>
                <w:color w:val="222222"/>
                <w:sz w:val="20"/>
              </w:rPr>
              <w:t>Say what your issue is, then give one idea at a time, with an example.</w:t>
            </w:r>
          </w:p>
        </w:tc>
      </w:tr>
      <w:tr>
        <w:tc>
          <w:tcPr>
            <w:tcW w:type="dxa" w:w="3120"/>
          </w:tcPr>
          <w:p>
            <w:r/>
            <w:r>
              <w:rPr>
                <w:rFonts w:ascii="Calibri" w:hAnsi="Calibri"/>
                <w:b w:val="0"/>
                <w:i w:val="0"/>
                <w:color w:val="222222"/>
                <w:sz w:val="20"/>
              </w:rPr>
              <w:t>Listening</w:t>
            </w:r>
          </w:p>
        </w:tc>
        <w:tc>
          <w:tcPr>
            <w:tcW w:type="dxa" w:w="3120"/>
          </w:tcPr>
          <w:p>
            <w:r/>
            <w:r>
              <w:rPr>
                <w:rFonts w:ascii="Calibri" w:hAnsi="Calibri"/>
                <w:b w:val="0"/>
                <w:i w:val="0"/>
                <w:color w:val="222222"/>
                <w:sz w:val="20"/>
              </w:rPr>
              <w:t>Taking in what others send you, and asking about anything unclear.</w:t>
            </w:r>
          </w:p>
        </w:tc>
        <w:tc>
          <w:tcPr>
            <w:tcW w:type="dxa" w:w="3120"/>
          </w:tcPr>
          <w:p>
            <w:r/>
            <w:r>
              <w:rPr>
                <w:rFonts w:ascii="Calibri" w:hAnsi="Calibri"/>
                <w:b w:val="0"/>
                <w:i w:val="0"/>
                <w:color w:val="222222"/>
                <w:sz w:val="20"/>
              </w:rPr>
              <w:t>Pay full attention, note the key points, then ask a relevant question.</w:t>
            </w:r>
          </w:p>
        </w:tc>
      </w:tr>
    </w:tbl>
    <w:p>
      <w:pPr>
        <w:spacing w:before="360" w:after="120"/>
      </w:pPr>
      <w:r>
        <w:rPr>
          <w:rFonts w:ascii="Calibri" w:hAnsi="Calibri"/>
          <w:b/>
          <w:i w:val="0"/>
          <w:color w:val="0F6E63"/>
          <w:sz w:val="32"/>
        </w:rPr>
        <w:t>Your Stage 6 Communication learning goals</w:t>
      </w:r>
    </w:p>
    <w:p>
      <w:pPr>
        <w:spacing w:after="120"/>
      </w:pPr>
      <w:r>
        <w:rPr>
          <w:rFonts w:ascii="Calibri" w:hAnsi="Calibri"/>
          <w:color w:val="222222"/>
          <w:sz w:val="22"/>
        </w:rPr>
        <w:t>Your communication skills grow in three stages this year. Here are the real learning goals for each stage, in simple words. Your teacher may talk about these.</w:t>
      </w:r>
    </w:p>
    <w:p>
      <w:pPr>
        <w:spacing w:before="240" w:after="80"/>
      </w:pPr>
      <w:r>
        <w:rPr>
          <w:rFonts w:ascii="Calibri" w:hAnsi="Calibri"/>
          <w:b/>
          <w:i w:val="0"/>
          <w:color w:val="1E885E"/>
          <w:sz w:val="26"/>
        </w:rPr>
        <w:t>Starting: I am beginning to ...</w:t>
      </w:r>
    </w:p>
    <w:p>
      <w:pPr>
        <w:pStyle w:val="ListBullet"/>
        <w:spacing w:after="40"/>
      </w:pPr>
      <w:r>
        <w:rPr>
          <w:rFonts w:ascii="Calibri" w:hAnsi="Calibri"/>
          <w:color w:val="222222"/>
          <w:sz w:val="22"/>
        </w:rPr>
        <w:t>tell other people about an issue so they can understand it better</w:t>
      </w:r>
    </w:p>
    <w:p>
      <w:pPr>
        <w:pStyle w:val="ListBullet"/>
        <w:spacing w:after="40"/>
      </w:pPr>
      <w:r>
        <w:rPr>
          <w:rFonts w:ascii="Calibri" w:hAnsi="Calibri"/>
          <w:color w:val="222222"/>
          <w:sz w:val="22"/>
        </w:rPr>
        <w:t>listen to what someone tells me about an issue and respond by asking questions</w:t>
      </w:r>
    </w:p>
    <w:p>
      <w:pPr>
        <w:spacing w:before="240" w:after="80"/>
      </w:pPr>
      <w:r>
        <w:rPr>
          <w:rFonts w:ascii="Calibri" w:hAnsi="Calibri"/>
          <w:b/>
          <w:i w:val="0"/>
          <w:color w:val="1E885E"/>
          <w:sz w:val="26"/>
        </w:rPr>
        <w:t>Developing: I am getting more confident at ...</w:t>
      </w:r>
    </w:p>
    <w:p>
      <w:pPr>
        <w:pStyle w:val="ListBullet"/>
        <w:spacing w:after="40"/>
      </w:pPr>
      <w:r>
        <w:rPr>
          <w:rFonts w:ascii="Calibri" w:hAnsi="Calibri"/>
          <w:color w:val="222222"/>
          <w:sz w:val="22"/>
        </w:rPr>
        <w:t>presenting information on an issue using a clear structure</w:t>
      </w:r>
    </w:p>
    <w:p>
      <w:pPr>
        <w:pStyle w:val="ListBullet"/>
        <w:spacing w:after="40"/>
      </w:pPr>
      <w:r>
        <w:rPr>
          <w:rFonts w:ascii="Calibri" w:hAnsi="Calibri"/>
          <w:color w:val="222222"/>
          <w:sz w:val="22"/>
        </w:rPr>
        <w:t>referring to the sources I have used</w:t>
      </w:r>
    </w:p>
    <w:p>
      <w:pPr>
        <w:pStyle w:val="ListBullet"/>
        <w:spacing w:after="40"/>
      </w:pPr>
      <w:r>
        <w:rPr>
          <w:rFonts w:ascii="Calibri" w:hAnsi="Calibri"/>
          <w:color w:val="222222"/>
          <w:sz w:val="22"/>
        </w:rPr>
        <w:t>listening to what someone tells me about an issue and sharing my thoughts about their perspective</w:t>
      </w:r>
    </w:p>
    <w:p>
      <w:pPr>
        <w:spacing w:before="240" w:after="80"/>
      </w:pPr>
      <w:r>
        <w:rPr>
          <w:rFonts w:ascii="Calibri" w:hAnsi="Calibri"/>
          <w:b/>
          <w:i w:val="0"/>
          <w:color w:val="1E885E"/>
          <w:sz w:val="26"/>
        </w:rPr>
        <w:t>Getting better: I can now, more and more, ...</w:t>
      </w:r>
    </w:p>
    <w:p>
      <w:pPr>
        <w:pStyle w:val="ListBullet"/>
        <w:spacing w:after="40"/>
      </w:pPr>
      <w:r>
        <w:rPr>
          <w:rFonts w:ascii="Calibri" w:hAnsi="Calibri"/>
          <w:color w:val="222222"/>
          <w:sz w:val="22"/>
        </w:rPr>
        <w:t>listen carefully to ideas and information about an issue</w:t>
      </w:r>
    </w:p>
    <w:p>
      <w:pPr>
        <w:pStyle w:val="ListBullet"/>
        <w:spacing w:after="40"/>
      </w:pPr>
      <w:r>
        <w:rPr>
          <w:rFonts w:ascii="Calibri" w:hAnsi="Calibri"/>
          <w:color w:val="222222"/>
          <w:sz w:val="22"/>
        </w:rPr>
        <w:t>respond to what others say in discussions by asking relevant questions</w:t>
      </w:r>
    </w:p>
    <w:p>
      <w:pPr>
        <w:spacing w:before="360" w:after="120"/>
      </w:pPr>
      <w:r>
        <w:rPr>
          <w:rFonts w:ascii="Calibri" w:hAnsi="Calibri"/>
          <w:b/>
          <w:i w:val="0"/>
          <w:color w:val="0F6E63"/>
          <w:sz w:val="32"/>
        </w:rPr>
        <w:t>Template: the skeleton plan</w:t>
      </w:r>
    </w:p>
    <w:p>
      <w:pPr>
        <w:spacing w:after="120"/>
      </w:pPr>
      <w:r>
        <w:rPr>
          <w:rFonts w:ascii="Calibri" w:hAnsi="Calibri"/>
          <w:color w:val="222222"/>
          <w:sz w:val="22"/>
        </w:rPr>
        <w:t>Copy this template to plan any persuasive presentation or discussion. Fill each row with your own idea, and note beside it where the idea came from, so you can refer to your sources.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What goes here</w:t>
            </w:r>
          </w:p>
        </w:tc>
      </w:tr>
      <w:tr>
        <w:tc>
          <w:tcPr>
            <w:tcW w:type="dxa" w:w="4680"/>
          </w:tcPr>
          <w:p>
            <w:r/>
            <w:r>
              <w:rPr>
                <w:rFonts w:ascii="Calibri" w:hAnsi="Calibri"/>
                <w:b w:val="0"/>
                <w:i w:val="0"/>
                <w:color w:val="222222"/>
                <w:sz w:val="20"/>
              </w:rPr>
              <w:t>Introduction</w:t>
            </w:r>
          </w:p>
        </w:tc>
        <w:tc>
          <w:tcPr>
            <w:tcW w:type="dxa" w:w="4680"/>
          </w:tcPr>
          <w:p>
            <w:r/>
            <w:r>
              <w:rPr>
                <w:rFonts w:ascii="Calibri" w:hAnsi="Calibri"/>
                <w:b w:val="0"/>
                <w:i w:val="0"/>
                <w:color w:val="222222"/>
                <w:sz w:val="20"/>
              </w:rPr>
              <w:t>Name the issue and state your position.</w:t>
            </w:r>
          </w:p>
        </w:tc>
      </w:tr>
      <w:tr>
        <w:tc>
          <w:tcPr>
            <w:tcW w:type="dxa" w:w="4680"/>
          </w:tcPr>
          <w:p>
            <w:r/>
            <w:r>
              <w:rPr>
                <w:rFonts w:ascii="Calibri" w:hAnsi="Calibri"/>
                <w:b w:val="0"/>
                <w:i w:val="0"/>
                <w:color w:val="222222"/>
                <w:sz w:val="20"/>
              </w:rPr>
              <w:t>Argument for (+)</w:t>
            </w:r>
          </w:p>
        </w:tc>
        <w:tc>
          <w:tcPr>
            <w:tcW w:type="dxa" w:w="4680"/>
          </w:tcPr>
          <w:p>
            <w:r/>
            <w:r>
              <w:rPr>
                <w:rFonts w:ascii="Calibri" w:hAnsi="Calibri"/>
                <w:b w:val="0"/>
                <w:i w:val="0"/>
                <w:color w:val="222222"/>
                <w:sz w:val="20"/>
              </w:rPr>
              <w:t>Your first strong reason in favour, with its support.</w:t>
            </w:r>
          </w:p>
        </w:tc>
      </w:tr>
      <w:tr>
        <w:tc>
          <w:tcPr>
            <w:tcW w:type="dxa" w:w="4680"/>
          </w:tcPr>
          <w:p>
            <w:r/>
            <w:r>
              <w:rPr>
                <w:rFonts w:ascii="Calibri" w:hAnsi="Calibri"/>
                <w:b w:val="0"/>
                <w:i w:val="0"/>
                <w:color w:val="222222"/>
                <w:sz w:val="20"/>
              </w:rPr>
              <w:t>Argument against (-)</w:t>
            </w:r>
          </w:p>
        </w:tc>
        <w:tc>
          <w:tcPr>
            <w:tcW w:type="dxa" w:w="4680"/>
          </w:tcPr>
          <w:p>
            <w:r/>
            <w:r>
              <w:rPr>
                <w:rFonts w:ascii="Calibri" w:hAnsi="Calibri"/>
                <w:b w:val="0"/>
                <w:i w:val="0"/>
                <w:color w:val="222222"/>
                <w:sz w:val="20"/>
              </w:rPr>
              <w:t>The other side's best point, stated fairly.</w:t>
            </w:r>
          </w:p>
        </w:tc>
      </w:tr>
      <w:tr>
        <w:tc>
          <w:tcPr>
            <w:tcW w:type="dxa" w:w="4680"/>
          </w:tcPr>
          <w:p>
            <w:r/>
            <w:r>
              <w:rPr>
                <w:rFonts w:ascii="Calibri" w:hAnsi="Calibri"/>
                <w:b w:val="0"/>
                <w:i w:val="0"/>
                <w:color w:val="222222"/>
                <w:sz w:val="20"/>
              </w:rPr>
              <w:t>Argument for (+)</w:t>
            </w:r>
          </w:p>
        </w:tc>
        <w:tc>
          <w:tcPr>
            <w:tcW w:type="dxa" w:w="4680"/>
          </w:tcPr>
          <w:p>
            <w:r/>
            <w:r>
              <w:rPr>
                <w:rFonts w:ascii="Calibri" w:hAnsi="Calibri"/>
                <w:b w:val="0"/>
                <w:i w:val="0"/>
                <w:color w:val="222222"/>
                <w:sz w:val="20"/>
              </w:rPr>
              <w:t>Another strong reason that answers the other side.</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Sum up, and say the one action you want to happen.</w:t>
            </w:r>
          </w:p>
        </w:tc>
      </w:tr>
    </w:tbl>
    <w:p>
      <w:pPr>
        <w:spacing w:before="360" w:after="120"/>
      </w:pPr>
      <w:r>
        <w:rPr>
          <w:rFonts w:ascii="Calibri" w:hAnsi="Calibri"/>
          <w:b/>
          <w:i w:val="0"/>
          <w:color w:val="0F6E63"/>
          <w:sz w:val="32"/>
        </w:rPr>
        <w:t>Checklist: Is my presentation clear and strong?</w:t>
      </w:r>
    </w:p>
    <w:p>
      <w:pPr>
        <w:spacing w:after="120"/>
      </w:pPr>
      <w:r>
        <w:rPr>
          <w:rFonts w:ascii="Calibri" w:hAnsi="Calibri"/>
          <w:color w:val="222222"/>
          <w:sz w:val="22"/>
        </w:rPr>
        <w:t>Tick each one before you deliver. If you cannot tick them all, go back and improve that part.</w:t>
      </w:r>
    </w:p>
    <w:p>
      <w:pPr>
        <w:pStyle w:val="ListBullet"/>
        <w:spacing w:after="40"/>
      </w:pPr>
      <w:r>
        <w:rPr>
          <w:rFonts w:ascii="Calibri" w:hAnsi="Calibri"/>
          <w:b/>
          <w:color w:val="222222"/>
          <w:sz w:val="22"/>
        </w:rPr>
        <w:t>Structure</w:t>
      </w:r>
      <w:r>
        <w:rPr>
          <w:rFonts w:ascii="Calibri" w:hAnsi="Calibri"/>
          <w:color w:val="222222"/>
          <w:sz w:val="22"/>
        </w:rPr>
        <w:t xml:space="preserve"> - it has a clear introduction, body and conclusion, in a sensible order.</w:t>
      </w:r>
    </w:p>
    <w:p>
      <w:pPr>
        <w:pStyle w:val="ListBullet"/>
        <w:spacing w:after="40"/>
      </w:pPr>
      <w:r>
        <w:rPr>
          <w:rFonts w:ascii="Calibri" w:hAnsi="Calibri"/>
          <w:b/>
          <w:color w:val="222222"/>
          <w:sz w:val="22"/>
        </w:rPr>
        <w:t>Facts and opinions</w:t>
      </w:r>
      <w:r>
        <w:rPr>
          <w:rFonts w:ascii="Calibri" w:hAnsi="Calibri"/>
          <w:color w:val="222222"/>
          <w:sz w:val="22"/>
        </w:rPr>
        <w:t xml:space="preserve"> - I use facts I can check, and I make my own opinions clear.</w:t>
      </w:r>
    </w:p>
    <w:p>
      <w:pPr>
        <w:pStyle w:val="ListBullet"/>
        <w:spacing w:after="40"/>
      </w:pPr>
      <w:r>
        <w:rPr>
          <w:rFonts w:ascii="Calibri" w:hAnsi="Calibri"/>
          <w:b/>
          <w:color w:val="222222"/>
          <w:sz w:val="22"/>
        </w:rPr>
        <w:t>Sources</w:t>
      </w:r>
      <w:r>
        <w:rPr>
          <w:rFonts w:ascii="Calibri" w:hAnsi="Calibri"/>
          <w:color w:val="222222"/>
          <w:sz w:val="22"/>
        </w:rPr>
        <w:t xml:space="preserve"> - I say where my facts came from.</w:t>
      </w:r>
    </w:p>
    <w:p>
      <w:pPr>
        <w:pStyle w:val="ListBullet"/>
        <w:spacing w:after="40"/>
      </w:pPr>
      <w:r>
        <w:rPr>
          <w:rFonts w:ascii="Calibri" w:hAnsi="Calibri"/>
          <w:b/>
          <w:color w:val="222222"/>
          <w:sz w:val="22"/>
        </w:rPr>
        <w:t>The other side</w:t>
      </w:r>
      <w:r>
        <w:rPr>
          <w:rFonts w:ascii="Calibri" w:hAnsi="Calibri"/>
          <w:color w:val="222222"/>
          <w:sz w:val="22"/>
        </w:rPr>
        <w:t xml:space="preserve"> - I fairly state one argument against, and answer it.</w:t>
      </w:r>
    </w:p>
    <w:p>
      <w:pPr>
        <w:pStyle w:val="ListBullet"/>
        <w:spacing w:after="40"/>
      </w:pPr>
      <w:r>
        <w:rPr>
          <w:rFonts w:ascii="Calibri" w:hAnsi="Calibri"/>
          <w:b/>
          <w:color w:val="222222"/>
          <w:sz w:val="22"/>
        </w:rPr>
        <w:t>Audience</w:t>
      </w:r>
      <w:r>
        <w:rPr>
          <w:rFonts w:ascii="Calibri" w:hAnsi="Calibri"/>
          <w:color w:val="222222"/>
          <w:sz w:val="22"/>
        </w:rPr>
        <w:t xml:space="preserve"> - I lead with the arguments that matter most to the people I want to influence.</w:t>
      </w:r>
    </w:p>
    <w:p>
      <w:pPr>
        <w:spacing w:before="360" w:after="120"/>
      </w:pPr>
      <w:r>
        <w:rPr>
          <w:rFonts w:ascii="Calibri" w:hAnsi="Calibri"/>
          <w:b/>
          <w:i w:val="0"/>
          <w:color w:val="0F6E63"/>
          <w:sz w:val="32"/>
        </w:rPr>
        <w:t>Stating your position</w:t>
      </w:r>
    </w:p>
    <w:p>
      <w:pPr>
        <w:spacing w:after="120"/>
      </w:pPr>
      <w:r>
        <w:rPr>
          <w:rFonts w:ascii="Calibri" w:hAnsi="Calibri"/>
          <w:color w:val="222222"/>
          <w:sz w:val="22"/>
        </w:rPr>
        <w:t>First place your position on this scale, then explain it with linking words that stack up your reasons.</w:t>
      </w:r>
    </w:p>
    <w:p>
      <w:pPr>
        <w:pStyle w:val="ListBullet"/>
        <w:spacing w:after="40"/>
      </w:pPr>
      <w:r>
        <w:rPr>
          <w:rFonts w:ascii="Calibri" w:hAnsi="Calibri"/>
          <w:color w:val="222222"/>
          <w:sz w:val="22"/>
        </w:rPr>
        <w:t>The scale: strongly in favour - in favour - neutral - against - strongly against.</w:t>
      </w:r>
    </w:p>
    <w:p>
      <w:pPr>
        <w:pStyle w:val="ListBullet"/>
        <w:spacing w:after="40"/>
      </w:pPr>
      <w:r>
        <w:rPr>
          <w:rFonts w:ascii="Calibri" w:hAnsi="Calibri"/>
          <w:color w:val="222222"/>
          <w:sz w:val="22"/>
        </w:rPr>
        <w:t>I am ... on this issue. This is mainly because ...</w:t>
      </w:r>
    </w:p>
    <w:p>
      <w:pPr>
        <w:pStyle w:val="ListBullet"/>
        <w:spacing w:after="40"/>
      </w:pPr>
      <w:r>
        <w:rPr>
          <w:rFonts w:ascii="Calibri" w:hAnsi="Calibri"/>
          <w:color w:val="222222"/>
          <w:sz w:val="22"/>
        </w:rPr>
        <w:t>In addition ...</w:t>
      </w:r>
    </w:p>
    <w:p>
      <w:pPr>
        <w:pStyle w:val="ListBullet"/>
        <w:spacing w:after="40"/>
      </w:pPr>
      <w:r>
        <w:rPr>
          <w:rFonts w:ascii="Calibri" w:hAnsi="Calibri"/>
          <w:color w:val="222222"/>
          <w:sz w:val="22"/>
        </w:rPr>
        <w:t>Furthermore ...</w:t>
      </w:r>
    </w:p>
    <w:p>
      <w:pPr>
        <w:pStyle w:val="ListBullet"/>
        <w:spacing w:after="40"/>
      </w:pPr>
      <w:r>
        <w:rPr>
          <w:rFonts w:ascii="Calibri" w:hAnsi="Calibri"/>
          <w:color w:val="222222"/>
          <w:sz w:val="22"/>
        </w:rPr>
        <w:t>Finally ...</w:t>
      </w:r>
    </w:p>
    <w:p>
      <w:pPr>
        <w:spacing w:before="360" w:after="120"/>
      </w:pPr>
      <w:r>
        <w:rPr>
          <w:rFonts w:ascii="Calibri" w:hAnsi="Calibri"/>
          <w:b/>
          <w:i w:val="0"/>
          <w:color w:val="0F6E63"/>
          <w:sz w:val="32"/>
        </w:rPr>
        <w:t>Persuasive language and sentence starters</w:t>
      </w:r>
    </w:p>
    <w:p>
      <w:pPr>
        <w:spacing w:after="120"/>
      </w:pPr>
      <w:r>
        <w:rPr>
          <w:rFonts w:ascii="Calibri" w:hAnsi="Calibri"/>
          <w:color w:val="222222"/>
          <w:sz w:val="22"/>
        </w:rPr>
        <w:t>Use these to make a true idea shine. Persuasive language should make honest ideas vivid, never make false ones seem true.</w:t>
      </w:r>
    </w:p>
    <w:p>
      <w:pPr>
        <w:pStyle w:val="ListBullet"/>
        <w:spacing w:after="40"/>
      </w:pPr>
      <w:r>
        <w:rPr>
          <w:rFonts w:ascii="Calibri" w:hAnsi="Calibri"/>
          <w:color w:val="222222"/>
          <w:sz w:val="22"/>
        </w:rPr>
        <w:t>Paint a picture: Imagine a ... where ...</w:t>
      </w:r>
    </w:p>
    <w:p>
      <w:pPr>
        <w:pStyle w:val="ListBullet"/>
        <w:spacing w:after="40"/>
      </w:pPr>
      <w:r>
        <w:rPr>
          <w:rFonts w:ascii="Calibri" w:hAnsi="Calibri"/>
          <w:color w:val="222222"/>
          <w:sz w:val="22"/>
        </w:rPr>
        <w:t>Speak to the audience: Surely we all want ...</w:t>
      </w:r>
    </w:p>
    <w:p>
      <w:pPr>
        <w:pStyle w:val="ListBullet"/>
        <w:spacing w:after="40"/>
      </w:pPr>
      <w:r>
        <w:rPr>
          <w:rFonts w:ascii="Calibri" w:hAnsi="Calibri"/>
          <w:color w:val="222222"/>
          <w:sz w:val="22"/>
        </w:rPr>
        <w:t>Ask a question: Is this really how we want to ...?</w:t>
      </w:r>
    </w:p>
    <w:p>
      <w:pPr>
        <w:pStyle w:val="ListBullet"/>
        <w:spacing w:after="40"/>
      </w:pPr>
      <w:r>
        <w:rPr>
          <w:rFonts w:ascii="Calibri" w:hAnsi="Calibri"/>
          <w:color w:val="222222"/>
          <w:sz w:val="22"/>
        </w:rPr>
        <w:t>Call for action: It is time to ... The first step is simple.</w:t>
      </w:r>
    </w:p>
    <w:p>
      <w:pPr>
        <w:pStyle w:val="ListBullet"/>
        <w:spacing w:after="40"/>
      </w:pPr>
      <w:r>
        <w:rPr>
          <w:rFonts w:ascii="Calibri" w:hAnsi="Calibri"/>
          <w:color w:val="222222"/>
          <w:sz w:val="22"/>
        </w:rPr>
        <w:t>Add weight: Not only ... but also ...</w:t>
      </w:r>
    </w:p>
    <w:p>
      <w:pPr>
        <w:spacing w:after="120"/>
      </w:pPr>
      <w:r>
        <w:rPr>
          <w:rFonts w:ascii="Calibri" w:hAnsi="Calibri"/>
          <w:color w:val="222222"/>
          <w:sz w:val="22"/>
        </w:rPr>
        <w:t>To acknowledge the other side fairly, use: It is true that ... , Some people feel ... , I understand why ... , and then answer with However, ... or Even so, ...</w:t>
      </w:r>
    </w:p>
    <w:p>
      <w:pPr>
        <w:spacing w:before="360" w:after="120"/>
      </w:pPr>
      <w:r>
        <w:rPr>
          <w:rFonts w:ascii="Calibri" w:hAnsi="Calibri"/>
          <w:b/>
          <w:i w:val="0"/>
          <w:color w:val="0F6E63"/>
          <w:sz w:val="32"/>
        </w:rPr>
        <w:t>Facts and opinions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Type</w:t>
            </w:r>
          </w:p>
        </w:tc>
        <w:tc>
          <w:tcPr>
            <w:tcW w:type="dxa" w:w="3120"/>
            <w:shd w:val="clear" w:color="auto" w:fill="E7F3F1"/>
          </w:tcPr>
          <w:p>
            <w:r/>
            <w:r>
              <w:rPr>
                <w:rFonts w:ascii="Calibri" w:hAnsi="Calibri"/>
                <w:b/>
                <w:i w:val="0"/>
                <w:color w:val="0F6E63"/>
                <w:sz w:val="22"/>
              </w:rPr>
              <w:t>What it means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Fact</w:t>
            </w:r>
          </w:p>
        </w:tc>
        <w:tc>
          <w:tcPr>
            <w:tcW w:type="dxa" w:w="3120"/>
          </w:tcPr>
          <w:p>
            <w:r/>
            <w:r>
              <w:rPr>
                <w:rFonts w:ascii="Calibri" w:hAnsi="Calibri"/>
                <w:b w:val="0"/>
                <w:i w:val="0"/>
                <w:color w:val="222222"/>
                <w:sz w:val="20"/>
              </w:rPr>
              <w:t>Something that can be checked and shown to be true.</w:t>
            </w:r>
          </w:p>
        </w:tc>
        <w:tc>
          <w:tcPr>
            <w:tcW w:type="dxa" w:w="3120"/>
          </w:tcPr>
          <w:p>
            <w:r/>
            <w:r>
              <w:rPr>
                <w:rFonts w:ascii="Calibri" w:hAnsi="Calibri"/>
                <w:b w:val="0"/>
                <w:i w:val="0"/>
                <w:color w:val="222222"/>
                <w:sz w:val="20"/>
              </w:rPr>
              <w:t>Cars give off exhaust fumes.</w:t>
            </w:r>
          </w:p>
        </w:tc>
      </w:tr>
      <w:tr>
        <w:tc>
          <w:tcPr>
            <w:tcW w:type="dxa" w:w="3120"/>
          </w:tcPr>
          <w:p>
            <w:r/>
            <w:r>
              <w:rPr>
                <w:rFonts w:ascii="Calibri" w:hAnsi="Calibri"/>
                <w:b w:val="0"/>
                <w:i w:val="0"/>
                <w:color w:val="222222"/>
                <w:sz w:val="20"/>
              </w:rPr>
              <w:t>Opinion</w:t>
            </w:r>
          </w:p>
        </w:tc>
        <w:tc>
          <w:tcPr>
            <w:tcW w:type="dxa" w:w="3120"/>
          </w:tcPr>
          <w:p>
            <w:r/>
            <w:r>
              <w:rPr>
                <w:rFonts w:ascii="Calibri" w:hAnsi="Calibri"/>
                <w:b w:val="0"/>
                <w:i w:val="0"/>
                <w:color w:val="222222"/>
                <w:sz w:val="20"/>
              </w:rPr>
              <w:t>What someone thinks or believes, which others may disagree with.</w:t>
            </w:r>
          </w:p>
        </w:tc>
        <w:tc>
          <w:tcPr>
            <w:tcW w:type="dxa" w:w="3120"/>
          </w:tcPr>
          <w:p>
            <w:r/>
            <w:r>
              <w:rPr>
                <w:rFonts w:ascii="Calibri" w:hAnsi="Calibri"/>
                <w:b w:val="0"/>
                <w:i w:val="0"/>
                <w:color w:val="222222"/>
                <w:sz w:val="20"/>
              </w:rPr>
              <w:t>Walking to school is the best way to travel.</w:t>
            </w:r>
          </w:p>
        </w:tc>
      </w:tr>
    </w:tbl>
    <w:p>
      <w:pPr>
        <w:spacing w:after="120"/>
      </w:pPr>
      <w:r>
        <w:rPr>
          <w:rFonts w:ascii="Calibri" w:hAnsi="Calibri"/>
          <w:color w:val="222222"/>
          <w:sz w:val="22"/>
        </w:rPr>
        <w:t>A strong case uses both: facts make it solid, and opinions show what you believe and why it matters. Always say where a fact came from.</w:t>
      </w:r>
    </w:p>
    <w:p>
      <w:pPr>
        <w:spacing w:before="360" w:after="120"/>
      </w:pPr>
      <w:r>
        <w:rPr>
          <w:rFonts w:ascii="Calibri" w:hAnsi="Calibri"/>
          <w:b/>
          <w:i w:val="0"/>
          <w:color w:val="0F6E63"/>
          <w:sz w:val="32"/>
        </w:rPr>
        <w:t>Good questions to ask a speaker</w:t>
      </w:r>
    </w:p>
    <w:p>
      <w:pPr>
        <w:spacing w:after="120"/>
      </w:pPr>
      <w:r>
        <w:rPr>
          <w:rFonts w:ascii="Calibri" w:hAnsi="Calibri"/>
          <w:color w:val="222222"/>
          <w:sz w:val="22"/>
        </w:rPr>
        <w:t>When you listen to a presentation, respond with relevant questions. These help you understand the idea and gently test how strong it is.</w:t>
      </w:r>
    </w:p>
    <w:p>
      <w:pPr>
        <w:pStyle w:val="ListBullet"/>
        <w:spacing w:after="40"/>
      </w:pPr>
      <w:r>
        <w:rPr>
          <w:rFonts w:ascii="Calibri" w:hAnsi="Calibri"/>
          <w:color w:val="222222"/>
          <w:sz w:val="22"/>
        </w:rPr>
        <w:t>To understand: Could you explain what you mean by ...?</w:t>
      </w:r>
    </w:p>
    <w:p>
      <w:pPr>
        <w:pStyle w:val="ListBullet"/>
        <w:spacing w:after="40"/>
      </w:pPr>
      <w:r>
        <w:rPr>
          <w:rFonts w:ascii="Calibri" w:hAnsi="Calibri"/>
          <w:color w:val="222222"/>
          <w:sz w:val="22"/>
        </w:rPr>
        <w:t>To go deeper: What do you mean by ...?</w:t>
      </w:r>
    </w:p>
    <w:p>
      <w:pPr>
        <w:pStyle w:val="ListBullet"/>
        <w:spacing w:after="40"/>
      </w:pPr>
      <w:r>
        <w:rPr>
          <w:rFonts w:ascii="Calibri" w:hAnsi="Calibri"/>
          <w:color w:val="222222"/>
          <w:sz w:val="22"/>
        </w:rPr>
        <w:t>To test the idea: How do you know that? Where did that come from?</w:t>
      </w:r>
    </w:p>
    <w:p>
      <w:pPr>
        <w:pStyle w:val="ListBullet"/>
        <w:spacing w:after="40"/>
      </w:pPr>
      <w:r>
        <w:rPr>
          <w:rFonts w:ascii="Calibri" w:hAnsi="Calibri"/>
          <w:color w:val="222222"/>
          <w:sz w:val="22"/>
        </w:rPr>
        <w:t>To hear more: Can you tell me a little more about that?</w:t>
      </w:r>
    </w:p>
    <w:p>
      <w:pPr>
        <w:pStyle w:val="ListBullet"/>
        <w:spacing w:after="40"/>
      </w:pPr>
      <w:r>
        <w:rPr>
          <w:rFonts w:ascii="Calibri" w:hAnsi="Calibri"/>
          <w:color w:val="222222"/>
          <w:sz w:val="22"/>
        </w:rPr>
        <w:t>To reach others: What about people who ...?</w:t>
      </w:r>
    </w:p>
    <w:p>
      <w:pPr>
        <w:spacing w:after="120"/>
      </w:pPr>
      <w:r>
        <w:rPr>
          <w:rFonts w:ascii="Calibri" w:hAnsi="Calibri"/>
          <w:color w:val="222222"/>
          <w:sz w:val="22"/>
        </w:rPr>
        <w:t>Ask kindly. A good question is a gift that helps the speaker show their evidence and helps the whole group understand.</w:t>
      </w:r>
    </w:p>
    <w:p>
      <w:pPr>
        <w:spacing w:before="360" w:after="120"/>
      </w:pPr>
      <w:r>
        <w:rPr>
          <w:rFonts w:ascii="Calibri" w:hAnsi="Calibri"/>
          <w:b/>
          <w:i w:val="0"/>
          <w:color w:val="0F6E63"/>
          <w:sz w:val="32"/>
        </w:rPr>
        <w:t>How to rehearse with your AI tutor</w:t>
      </w:r>
    </w:p>
    <w:p>
      <w:pPr>
        <w:spacing w:after="120"/>
      </w:pPr>
      <w:r>
        <w:rPr>
          <w:rFonts w:ascii="Calibri" w:hAnsi="Calibri"/>
          <w:color w:val="222222"/>
          <w:sz w:val="22"/>
        </w:rPr>
        <w:t>Your AI tutor is your audience and your rehearsal partner. Use it like this, as often as you need, until your case feels clear and you feel calm.</w:t>
      </w:r>
    </w:p>
    <w:p>
      <w:pPr>
        <w:pStyle w:val="ListNumber"/>
        <w:spacing w:after="40"/>
      </w:pPr>
      <w:r>
        <w:rPr>
          <w:rFonts w:ascii="Calibri" w:hAnsi="Calibri"/>
          <w:color w:val="222222"/>
          <w:sz w:val="22"/>
        </w:rPr>
        <w:t>Present your whole case to the tutor from start to finish, out loud if you can.</w:t>
      </w:r>
    </w:p>
    <w:p>
      <w:pPr>
        <w:pStyle w:val="ListNumber"/>
        <w:spacing w:after="40"/>
      </w:pPr>
      <w:r>
        <w:rPr>
          <w:rFonts w:ascii="Calibri" w:hAnsi="Calibri"/>
          <w:color w:val="222222"/>
          <w:sz w:val="22"/>
        </w:rPr>
        <w:t>Ask it to be your audience and give you two stars and a wish: two things that worked, and one to improve.</w:t>
      </w:r>
    </w:p>
    <w:p>
      <w:pPr>
        <w:pStyle w:val="ListNumber"/>
        <w:spacing w:after="40"/>
      </w:pPr>
      <w:r>
        <w:rPr>
          <w:rFonts w:ascii="Calibri" w:hAnsi="Calibri"/>
          <w:color w:val="222222"/>
          <w:sz w:val="22"/>
        </w:rPr>
        <w:t>Ask it to tell your talk back to you, so you can check that your key message came through.</w:t>
      </w:r>
    </w:p>
    <w:p>
      <w:pPr>
        <w:pStyle w:val="ListNumber"/>
        <w:spacing w:after="40"/>
      </w:pPr>
      <w:r>
        <w:rPr>
          <w:rFonts w:ascii="Calibri" w:hAnsi="Calibri"/>
          <w:color w:val="222222"/>
          <w:sz w:val="22"/>
        </w:rPr>
        <w:t>Ask it to argue the other side, so you can practise answering the hard questions.</w:t>
      </w:r>
    </w:p>
    <w:p>
      <w:pPr>
        <w:pStyle w:val="ListNumber"/>
        <w:spacing w:after="40"/>
      </w:pPr>
      <w:r>
        <w:rPr>
          <w:rFonts w:ascii="Calibri" w:hAnsi="Calibri"/>
          <w:color w:val="222222"/>
          <w:sz w:val="22"/>
        </w:rPr>
        <w:t>Improve one thing, then present again. Repeat until you feel ready to deliver it for real.</w:t>
      </w:r>
    </w:p>
    <w:p>
      <w:pPr>
        <w:spacing w:after="120"/>
      </w:pPr>
      <w:r>
        <w:rPr>
          <w:rFonts w:ascii="Calibri" w:hAnsi="Calibri"/>
          <w:color w:val="222222"/>
          <w:sz w:val="22"/>
        </w:rPr>
        <w:t>Rehearsing in private is how nervous speakers become confident ones. Nobody sees your early, wobbly attempts except a patient tutor, so you can make all your mistakes safely, long before you stand up in front of real people.</w:t>
      </w:r>
    </w:p>
    <w:p>
      <w:pPr>
        <w:spacing w:before="360" w:after="120"/>
      </w:pPr>
      <w:r>
        <w:rPr>
          <w:rFonts w:ascii="Calibri" w:hAnsi="Calibri"/>
          <w:b/>
          <w:i w:val="0"/>
          <w:color w:val="0F6E63"/>
          <w:sz w:val="32"/>
        </w:rPr>
        <w:t>Delivering with confidence</w:t>
      </w:r>
    </w:p>
    <w:p>
      <w:pPr>
        <w:spacing w:after="120"/>
      </w:pPr>
      <w:r>
        <w:rPr>
          <w:rFonts w:ascii="Calibri" w:hAnsi="Calibri"/>
          <w:color w:val="222222"/>
          <w:sz w:val="22"/>
        </w:rPr>
        <w:t>When you deliver for real, in your teacher session or at home, how you speak matters as much as what you say. These simple habits help your audience listen.</w:t>
      </w:r>
    </w:p>
    <w:p>
      <w:pPr>
        <w:pStyle w:val="ListBullet"/>
        <w:spacing w:after="40"/>
      </w:pPr>
      <w:r>
        <w:rPr>
          <w:rFonts w:ascii="Calibri" w:hAnsi="Calibri"/>
          <w:b/>
          <w:color w:val="222222"/>
          <w:sz w:val="22"/>
        </w:rPr>
        <w:t>Slow down.</w:t>
      </w:r>
      <w:r>
        <w:rPr>
          <w:rFonts w:ascii="Calibri" w:hAnsi="Calibri"/>
          <w:color w:val="222222"/>
          <w:sz w:val="22"/>
        </w:rPr>
        <w:t xml:space="preserve"> Speak a little more slowly than feels natural, so every word is clear.</w:t>
      </w:r>
    </w:p>
    <w:p>
      <w:pPr>
        <w:pStyle w:val="ListBullet"/>
        <w:spacing w:after="40"/>
      </w:pPr>
      <w:r>
        <w:rPr>
          <w:rFonts w:ascii="Calibri" w:hAnsi="Calibri"/>
          <w:b/>
          <w:color w:val="222222"/>
          <w:sz w:val="22"/>
        </w:rPr>
        <w:t>Pause.</w:t>
      </w:r>
      <w:r>
        <w:rPr>
          <w:rFonts w:ascii="Calibri" w:hAnsi="Calibri"/>
          <w:color w:val="222222"/>
          <w:sz w:val="22"/>
        </w:rPr>
        <w:t xml:space="preserve"> Stop for a moment after your key message, to let it land.</w:t>
      </w:r>
    </w:p>
    <w:p>
      <w:pPr>
        <w:pStyle w:val="ListBullet"/>
        <w:spacing w:after="40"/>
      </w:pPr>
      <w:r>
        <w:rPr>
          <w:rFonts w:ascii="Calibri" w:hAnsi="Calibri"/>
          <w:b/>
          <w:color w:val="222222"/>
          <w:sz w:val="22"/>
        </w:rPr>
        <w:t>Look up.</w:t>
      </w:r>
      <w:r>
        <w:rPr>
          <w:rFonts w:ascii="Calibri" w:hAnsi="Calibri"/>
          <w:color w:val="222222"/>
          <w:sz w:val="22"/>
        </w:rPr>
        <w:t xml:space="preserve"> Glance at your audience, not only at your page.</w:t>
      </w:r>
    </w:p>
    <w:p>
      <w:pPr>
        <w:pStyle w:val="ListBullet"/>
        <w:spacing w:after="40"/>
      </w:pPr>
      <w:r>
        <w:rPr>
          <w:rFonts w:ascii="Calibri" w:hAnsi="Calibri"/>
          <w:b/>
          <w:color w:val="222222"/>
          <w:sz w:val="22"/>
        </w:rPr>
        <w:t>Breathe.</w:t>
      </w:r>
      <w:r>
        <w:rPr>
          <w:rFonts w:ascii="Calibri" w:hAnsi="Calibri"/>
          <w:color w:val="222222"/>
          <w:sz w:val="22"/>
        </w:rPr>
        <w:t xml:space="preserve"> A slow breath before you start steadies a nervous voice.</w:t>
      </w:r>
    </w:p>
    <w:p>
      <w:pPr>
        <w:pStyle w:val="ListBullet"/>
        <w:spacing w:after="40"/>
      </w:pPr>
      <w:r>
        <w:rPr>
          <w:rFonts w:ascii="Calibri" w:hAnsi="Calibri"/>
          <w:b/>
          <w:color w:val="222222"/>
          <w:sz w:val="22"/>
        </w:rPr>
        <w:t>Stand tall and still.</w:t>
      </w:r>
      <w:r>
        <w:rPr>
          <w:rFonts w:ascii="Calibri" w:hAnsi="Calibri"/>
          <w:color w:val="222222"/>
          <w:sz w:val="22"/>
        </w:rPr>
        <w:t xml:space="preserve"> Calm hands and a steady stance help people focus on your words.</w:t>
      </w:r>
    </w:p>
    <w:p>
      <w:pPr>
        <w:spacing w:after="120"/>
      </w:pPr>
      <w:r>
        <w:rPr>
          <w:rFonts w:ascii="Calibri" w:hAnsi="Calibri"/>
          <w:color w:val="222222"/>
          <w:sz w:val="22"/>
        </w:rPr>
        <w:t>You will not get all of these right at once, and that is fine. Pick just one to focus on each time you rehearse, and it will slowly become a habit you no longer have to think about.</w:t>
      </w:r>
    </w:p>
    <w:p>
      <w:pPr>
        <w:spacing w:before="360" w:after="120"/>
      </w:pPr>
      <w:r>
        <w:rPr>
          <w:rFonts w:ascii="Calibri" w:hAnsi="Calibri"/>
          <w:b/>
          <w:i w:val="0"/>
          <w:color w:val="0F6E63"/>
          <w:sz w:val="32"/>
        </w:rPr>
        <w:t>Signpost words for a clear structure</w:t>
      </w:r>
    </w:p>
    <w:p>
      <w:pPr>
        <w:spacing w:after="120"/>
      </w:pPr>
      <w:r>
        <w:rPr>
          <w:rFonts w:ascii="Calibri" w:hAnsi="Calibri"/>
          <w:color w:val="222222"/>
          <w:sz w:val="22"/>
        </w:rPr>
        <w:t>Signpost words tell your audience where they are in your talk, so nobody gets lost. Sprinkle a few of these through your presentation.</w:t>
      </w:r>
    </w:p>
    <w:p>
      <w:pPr>
        <w:pStyle w:val="ListBullet"/>
        <w:spacing w:after="40"/>
      </w:pPr>
      <w:r>
        <w:rPr>
          <w:rFonts w:ascii="Calibri" w:hAnsi="Calibri"/>
          <w:color w:val="222222"/>
          <w:sz w:val="22"/>
        </w:rPr>
        <w:t>To begin: Today I want to talk about ... , First ...</w:t>
      </w:r>
    </w:p>
    <w:p>
      <w:pPr>
        <w:pStyle w:val="ListBullet"/>
        <w:spacing w:after="40"/>
      </w:pPr>
      <w:r>
        <w:rPr>
          <w:rFonts w:ascii="Calibri" w:hAnsi="Calibri"/>
          <w:color w:val="222222"/>
          <w:sz w:val="22"/>
        </w:rPr>
        <w:t>To add a reason: In addition ... , Furthermore ... , Another reason is ...</w:t>
      </w:r>
    </w:p>
    <w:p>
      <w:pPr>
        <w:pStyle w:val="ListBullet"/>
        <w:spacing w:after="40"/>
      </w:pPr>
      <w:r>
        <w:rPr>
          <w:rFonts w:ascii="Calibri" w:hAnsi="Calibri"/>
          <w:color w:val="222222"/>
          <w:sz w:val="22"/>
        </w:rPr>
        <w:t>To turn to the other side: On the other hand ... , Some people feel ... , However ...</w:t>
      </w:r>
    </w:p>
    <w:p>
      <w:pPr>
        <w:pStyle w:val="ListBullet"/>
        <w:spacing w:after="40"/>
      </w:pPr>
      <w:r>
        <w:rPr>
          <w:rFonts w:ascii="Calibri" w:hAnsi="Calibri"/>
          <w:color w:val="222222"/>
          <w:sz w:val="22"/>
        </w:rPr>
        <w:t>To conclude: So, to sum up ... , This is why ... , The one thing I am asking for is ...</w:t>
      </w:r>
    </w:p>
    <w:p>
      <w:pPr>
        <w:spacing w:before="360" w:after="120"/>
      </w:pPr>
      <w:r>
        <w:rPr>
          <w:rFonts w:ascii="Calibri" w:hAnsi="Calibri"/>
          <w:b/>
          <w:i w:val="0"/>
          <w:color w:val="0F6E63"/>
          <w:sz w:val="32"/>
        </w:rPr>
        <w:t>Two stars and a wish</w:t>
      </w:r>
    </w:p>
    <w:p>
      <w:pPr>
        <w:spacing w:after="120"/>
      </w:pPr>
      <w:r>
        <w:rPr>
          <w:rFonts w:ascii="Calibri" w:hAnsi="Calibri"/>
          <w:color w:val="222222"/>
          <w:sz w:val="22"/>
        </w:rPr>
        <w:t>When your AI tutor, your teacher or a family member gives you feedback, ask for it in a kind, useful shape: two stars and a wish. The two stars are two things that worked well. The wish is the one thing that would make it even better. Give feedback to others the same way. It keeps everyone brave enough to keep trying, and it always leaves the speaker with one clear thing to improve next time.</w:t>
      </w:r>
    </w:p>
    <w:p>
      <w:pPr>
        <w:spacing w:before="360" w:after="120"/>
      </w:pPr>
      <w:r>
        <w:rPr>
          <w:rFonts w:ascii="Calibri" w:hAnsi="Calibri"/>
          <w:b/>
          <w:i w:val="0"/>
          <w:color w:val="0F6E63"/>
          <w:sz w:val="32"/>
        </w:rPr>
        <w:t>Common communication mistakes to avoid</w:t>
      </w:r>
    </w:p>
    <w:p>
      <w:pPr>
        <w:pStyle w:val="ListBullet"/>
        <w:spacing w:after="40"/>
      </w:pPr>
      <w:r>
        <w:rPr>
          <w:rFonts w:ascii="Calibri" w:hAnsi="Calibri"/>
          <w:color w:val="222222"/>
          <w:sz w:val="22"/>
        </w:rPr>
        <w:t>Diving in without saying what your issue is.</w:t>
      </w:r>
    </w:p>
    <w:p>
      <w:pPr>
        <w:pStyle w:val="ListBullet"/>
        <w:spacing w:after="40"/>
      </w:pPr>
      <w:r>
        <w:rPr>
          <w:rFonts w:ascii="Calibri" w:hAnsi="Calibri"/>
          <w:color w:val="222222"/>
          <w:sz w:val="22"/>
        </w:rPr>
        <w:t>Giving a long list of weak arguments instead of a few strong ones.</w:t>
      </w:r>
    </w:p>
    <w:p>
      <w:pPr>
        <w:pStyle w:val="ListBullet"/>
        <w:spacing w:after="40"/>
      </w:pPr>
      <w:r>
        <w:rPr>
          <w:rFonts w:ascii="Calibri" w:hAnsi="Calibri"/>
          <w:color w:val="222222"/>
          <w:sz w:val="22"/>
        </w:rPr>
        <w:t>Sharing an opinion as if it were a checkable fact.</w:t>
      </w:r>
    </w:p>
    <w:p>
      <w:pPr>
        <w:pStyle w:val="ListBullet"/>
        <w:spacing w:after="40"/>
      </w:pPr>
      <w:r>
        <w:rPr>
          <w:rFonts w:ascii="Calibri" w:hAnsi="Calibri"/>
          <w:color w:val="222222"/>
          <w:sz w:val="22"/>
        </w:rPr>
        <w:t>Using a fact but never saying where it came from.</w:t>
      </w:r>
    </w:p>
    <w:p>
      <w:pPr>
        <w:pStyle w:val="ListBullet"/>
        <w:spacing w:after="40"/>
      </w:pPr>
      <w:r>
        <w:rPr>
          <w:rFonts w:ascii="Calibri" w:hAnsi="Calibri"/>
          <w:color w:val="222222"/>
          <w:sz w:val="22"/>
        </w:rPr>
        <w:t>Ignoring the other side, which makes your case look unfair.</w:t>
      </w:r>
    </w:p>
    <w:p>
      <w:pPr>
        <w:pStyle w:val="ListBullet"/>
        <w:spacing w:after="40"/>
      </w:pPr>
      <w:r>
        <w:rPr>
          <w:rFonts w:ascii="Calibri" w:hAnsi="Calibri"/>
          <w:color w:val="222222"/>
          <w:sz w:val="22"/>
        </w:rPr>
        <w:t>Forgetting to end with a clear action you want to happen.</w:t>
      </w:r>
    </w:p>
    <w:p>
      <w:pPr>
        <w:pStyle w:val="ListBullet"/>
        <w:spacing w:after="40"/>
      </w:pPr>
      <w:r>
        <w:rPr>
          <w:rFonts w:ascii="Calibri" w:hAnsi="Calibri"/>
          <w:color w:val="222222"/>
          <w:sz w:val="22"/>
        </w:rPr>
        <w:t>Talking so much that you never listen or ask a question.</w:t>
      </w:r>
    </w:p>
    <w:p>
      <w:pPr>
        <w:spacing w:before="360" w:after="120"/>
      </w:pPr>
      <w:r>
        <w:rPr>
          <w:rFonts w:ascii="Calibri" w:hAnsi="Calibri"/>
          <w:b/>
          <w:i w:val="0"/>
          <w:color w:val="0F6E63"/>
          <w:sz w:val="32"/>
        </w:rPr>
        <w:t>Glossary of communication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arguments</w:t>
            </w:r>
          </w:p>
        </w:tc>
        <w:tc>
          <w:tcPr>
            <w:tcW w:type="dxa" w:w="4680"/>
          </w:tcPr>
          <w:p>
            <w:r/>
            <w:r>
              <w:rPr>
                <w:rFonts w:ascii="Calibri" w:hAnsi="Calibri"/>
                <w:b w:val="0"/>
                <w:i w:val="0"/>
                <w:color w:val="222222"/>
                <w:sz w:val="20"/>
              </w:rPr>
              <w:t>The reasons someone gives to support their point of view.</w:t>
            </w:r>
          </w:p>
        </w:tc>
      </w:tr>
      <w:tr>
        <w:tc>
          <w:tcPr>
            <w:tcW w:type="dxa" w:w="4680"/>
          </w:tcPr>
          <w:p>
            <w:r/>
            <w:r>
              <w:rPr>
                <w:rFonts w:ascii="Calibri" w:hAnsi="Calibri"/>
                <w:b w:val="0"/>
                <w:i w:val="0"/>
                <w:color w:val="222222"/>
                <w:sz w:val="20"/>
              </w:rPr>
              <w:t>collaborate</w:t>
            </w:r>
          </w:p>
        </w:tc>
        <w:tc>
          <w:tcPr>
            <w:tcW w:type="dxa" w:w="4680"/>
          </w:tcPr>
          <w:p>
            <w:r/>
            <w:r>
              <w:rPr>
                <w:rFonts w:ascii="Calibri" w:hAnsi="Calibri"/>
                <w:b w:val="0"/>
                <w:i w:val="0"/>
                <w:color w:val="222222"/>
                <w:sz w:val="20"/>
              </w:rPr>
              <w:t>To work together with other people towards a shared goal.</w:t>
            </w:r>
          </w:p>
        </w:tc>
      </w:tr>
      <w:tr>
        <w:tc>
          <w:tcPr>
            <w:tcW w:type="dxa" w:w="4680"/>
          </w:tcPr>
          <w:p>
            <w:r/>
            <w:r>
              <w:rPr>
                <w:rFonts w:ascii="Calibri" w:hAnsi="Calibri"/>
                <w:b w:val="0"/>
                <w:i w:val="0"/>
                <w:color w:val="222222"/>
                <w:sz w:val="20"/>
              </w:rPr>
              <w:t>facts</w:t>
            </w:r>
          </w:p>
        </w:tc>
        <w:tc>
          <w:tcPr>
            <w:tcW w:type="dxa" w:w="4680"/>
          </w:tcPr>
          <w:p>
            <w:r/>
            <w:r>
              <w:rPr>
                <w:rFonts w:ascii="Calibri" w:hAnsi="Calibri"/>
                <w:b w:val="0"/>
                <w:i w:val="0"/>
                <w:color w:val="222222"/>
                <w:sz w:val="20"/>
              </w:rPr>
              <w:t>Things that can be checked and shown to be true.</w:t>
            </w:r>
          </w:p>
        </w:tc>
      </w:tr>
      <w:tr>
        <w:tc>
          <w:tcPr>
            <w:tcW w:type="dxa" w:w="4680"/>
          </w:tcPr>
          <w:p>
            <w:r/>
            <w:r>
              <w:rPr>
                <w:rFonts w:ascii="Calibri" w:hAnsi="Calibri"/>
                <w:b w:val="0"/>
                <w:i w:val="0"/>
                <w:color w:val="222222"/>
                <w:sz w:val="20"/>
              </w:rPr>
              <w:t>influence</w:t>
            </w:r>
          </w:p>
        </w:tc>
        <w:tc>
          <w:tcPr>
            <w:tcW w:type="dxa" w:w="4680"/>
          </w:tcPr>
          <w:p>
            <w:r/>
            <w:r>
              <w:rPr>
                <w:rFonts w:ascii="Calibri" w:hAnsi="Calibri"/>
                <w:b w:val="0"/>
                <w:i w:val="0"/>
                <w:color w:val="222222"/>
                <w:sz w:val="20"/>
              </w:rPr>
              <w:t>To change how someone thinks or what they do.</w:t>
            </w:r>
          </w:p>
        </w:tc>
      </w:tr>
      <w:tr>
        <w:tc>
          <w:tcPr>
            <w:tcW w:type="dxa" w:w="4680"/>
          </w:tcPr>
          <w:p>
            <w:r/>
            <w:r>
              <w:rPr>
                <w:rFonts w:ascii="Calibri" w:hAnsi="Calibri"/>
                <w:b w:val="0"/>
                <w:i w:val="0"/>
                <w:color w:val="222222"/>
                <w:sz w:val="20"/>
              </w:rPr>
              <w:t>listening</w:t>
            </w:r>
          </w:p>
        </w:tc>
        <w:tc>
          <w:tcPr>
            <w:tcW w:type="dxa" w:w="4680"/>
          </w:tcPr>
          <w:p>
            <w:r/>
            <w:r>
              <w:rPr>
                <w:rFonts w:ascii="Calibri" w:hAnsi="Calibri"/>
                <w:b w:val="0"/>
                <w:i w:val="0"/>
                <w:color w:val="222222"/>
                <w:sz w:val="20"/>
              </w:rPr>
              <w:t>Paying full attention to what others say, so you understand them.</w:t>
            </w:r>
          </w:p>
        </w:tc>
      </w:tr>
      <w:tr>
        <w:tc>
          <w:tcPr>
            <w:tcW w:type="dxa" w:w="4680"/>
          </w:tcPr>
          <w:p>
            <w:r/>
            <w:r>
              <w:rPr>
                <w:rFonts w:ascii="Calibri" w:hAnsi="Calibri"/>
                <w:b w:val="0"/>
                <w:i w:val="0"/>
                <w:color w:val="222222"/>
                <w:sz w:val="20"/>
              </w:rPr>
              <w:t>opinions</w:t>
            </w:r>
          </w:p>
        </w:tc>
        <w:tc>
          <w:tcPr>
            <w:tcW w:type="dxa" w:w="4680"/>
          </w:tcPr>
          <w:p>
            <w:r/>
            <w:r>
              <w:rPr>
                <w:rFonts w:ascii="Calibri" w:hAnsi="Calibri"/>
                <w:b w:val="0"/>
                <w:i w:val="0"/>
                <w:color w:val="222222"/>
                <w:sz w:val="20"/>
              </w:rPr>
              <w:t>What someone thinks or believes, which others may disagree with.</w:t>
            </w:r>
          </w:p>
        </w:tc>
      </w:tr>
      <w:tr>
        <w:tc>
          <w:tcPr>
            <w:tcW w:type="dxa" w:w="4680"/>
          </w:tcPr>
          <w:p>
            <w:r/>
            <w:r>
              <w:rPr>
                <w:rFonts w:ascii="Calibri" w:hAnsi="Calibri"/>
                <w:b w:val="0"/>
                <w:i w:val="0"/>
                <w:color w:val="222222"/>
                <w:sz w:val="20"/>
              </w:rPr>
              <w:t>presenting</w:t>
            </w:r>
          </w:p>
        </w:tc>
        <w:tc>
          <w:tcPr>
            <w:tcW w:type="dxa" w:w="4680"/>
          </w:tcPr>
          <w:p>
            <w:r/>
            <w:r>
              <w:rPr>
                <w:rFonts w:ascii="Calibri" w:hAnsi="Calibri"/>
                <w:b w:val="0"/>
                <w:i w:val="0"/>
                <w:color w:val="222222"/>
                <w:sz w:val="20"/>
              </w:rPr>
              <w:t>Sharing information so that others can understand it, by speaking or writing.</w:t>
            </w:r>
          </w:p>
        </w:tc>
      </w:tr>
      <w:tr>
        <w:tc>
          <w:tcPr>
            <w:tcW w:type="dxa" w:w="4680"/>
          </w:tcPr>
          <w:p>
            <w:r/>
            <w:r>
              <w:rPr>
                <w:rFonts w:ascii="Calibri" w:hAnsi="Calibri"/>
                <w:b w:val="0"/>
                <w:i w:val="0"/>
                <w:color w:val="222222"/>
                <w:sz w:val="20"/>
              </w:rPr>
              <w:t>reading</w:t>
            </w:r>
          </w:p>
        </w:tc>
        <w:tc>
          <w:tcPr>
            <w:tcW w:type="dxa" w:w="4680"/>
          </w:tcPr>
          <w:p>
            <w:r/>
            <w:r>
              <w:rPr>
                <w:rFonts w:ascii="Calibri" w:hAnsi="Calibri"/>
                <w:b w:val="0"/>
                <w:i w:val="0"/>
                <w:color w:val="222222"/>
                <w:sz w:val="20"/>
              </w:rPr>
              <w:t>Taking in information that someone else has written.</w:t>
            </w:r>
          </w:p>
        </w:tc>
      </w:tr>
      <w:tr>
        <w:tc>
          <w:tcPr>
            <w:tcW w:type="dxa" w:w="4680"/>
          </w:tcPr>
          <w:p>
            <w:r/>
            <w:r>
              <w:rPr>
                <w:rFonts w:ascii="Calibri" w:hAnsi="Calibri"/>
                <w:b w:val="0"/>
                <w:i w:val="0"/>
                <w:color w:val="222222"/>
                <w:sz w:val="20"/>
              </w:rPr>
              <w:t>speaking</w:t>
            </w:r>
          </w:p>
        </w:tc>
        <w:tc>
          <w:tcPr>
            <w:tcW w:type="dxa" w:w="4680"/>
          </w:tcPr>
          <w:p>
            <w:r/>
            <w:r>
              <w:rPr>
                <w:rFonts w:ascii="Calibri" w:hAnsi="Calibri"/>
                <w:b w:val="0"/>
                <w:i w:val="0"/>
                <w:color w:val="222222"/>
                <w:sz w:val="20"/>
              </w:rPr>
              <w:t>Sharing information out loud so that others can hear and understand it.</w:t>
            </w:r>
          </w:p>
        </w:tc>
      </w:tr>
      <w:tr>
        <w:tc>
          <w:tcPr>
            <w:tcW w:type="dxa" w:w="4680"/>
          </w:tcPr>
          <w:p>
            <w:r/>
            <w:r>
              <w:rPr>
                <w:rFonts w:ascii="Calibri" w:hAnsi="Calibri"/>
                <w:b w:val="0"/>
                <w:i w:val="0"/>
                <w:color w:val="222222"/>
                <w:sz w:val="20"/>
              </w:rPr>
              <w:t>writing</w:t>
            </w:r>
          </w:p>
        </w:tc>
        <w:tc>
          <w:tcPr>
            <w:tcW w:type="dxa" w:w="4680"/>
          </w:tcPr>
          <w:p>
            <w:r/>
            <w:r>
              <w:rPr>
                <w:rFonts w:ascii="Calibri" w:hAnsi="Calibri"/>
                <w:b w:val="0"/>
                <w:i w:val="0"/>
                <w:color w:val="222222"/>
                <w:sz w:val="20"/>
              </w:rPr>
              <w:t>Sharing information in written words so that others can read it.</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The people you are presenting to and trying to reach.</w:t>
            </w:r>
          </w:p>
        </w:tc>
      </w:tr>
      <w:tr>
        <w:tc>
          <w:tcPr>
            <w:tcW w:type="dxa" w:w="4680"/>
          </w:tcPr>
          <w:p>
            <w:r/>
            <w:r>
              <w:rPr>
                <w:rFonts w:ascii="Calibri" w:hAnsi="Calibri"/>
                <w:b w:val="0"/>
                <w:i w:val="0"/>
                <w:color w:val="222222"/>
                <w:sz w:val="20"/>
              </w:rPr>
              <w:t>persuasive</w:t>
            </w:r>
          </w:p>
        </w:tc>
        <w:tc>
          <w:tcPr>
            <w:tcW w:type="dxa" w:w="4680"/>
          </w:tcPr>
          <w:p>
            <w:r/>
            <w:r>
              <w:rPr>
                <w:rFonts w:ascii="Calibri" w:hAnsi="Calibri"/>
                <w:b w:val="0"/>
                <w:i w:val="0"/>
                <w:color w:val="222222"/>
                <w:sz w:val="20"/>
              </w:rPr>
              <w:t>Good at making other people agree with you or take action.</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 place your information comes from, such as a person, book or website.</w:t>
            </w:r>
          </w:p>
        </w:tc>
      </w:tr>
      <w:tr>
        <w:tc>
          <w:tcPr>
            <w:tcW w:type="dxa" w:w="4680"/>
          </w:tcPr>
          <w:p>
            <w:r/>
            <w:r>
              <w:rPr>
                <w:rFonts w:ascii="Calibri" w:hAnsi="Calibri"/>
                <w:b w:val="0"/>
                <w:i w:val="0"/>
                <w:color w:val="222222"/>
                <w:sz w:val="20"/>
              </w:rPr>
              <w:t>structure</w:t>
            </w:r>
          </w:p>
        </w:tc>
        <w:tc>
          <w:tcPr>
            <w:tcW w:type="dxa" w:w="4680"/>
          </w:tcPr>
          <w:p>
            <w:r/>
            <w:r>
              <w:rPr>
                <w:rFonts w:ascii="Calibri" w:hAnsi="Calibri"/>
                <w:b w:val="0"/>
                <w:i w:val="0"/>
                <w:color w:val="222222"/>
                <w:sz w:val="20"/>
              </w:rPr>
              <w:t>The clear order of a presentation: beginning, middle and end.</w:t>
            </w:r>
          </w:p>
        </w:tc>
      </w:tr>
      <w:tr>
        <w:tc>
          <w:tcPr>
            <w:tcW w:type="dxa" w:w="4680"/>
          </w:tcPr>
          <w:p>
            <w:r/>
            <w:r>
              <w:rPr>
                <w:rFonts w:ascii="Calibri" w:hAnsi="Calibri"/>
                <w:b w:val="0"/>
                <w:i w:val="0"/>
                <w:color w:val="222222"/>
                <w:sz w:val="20"/>
              </w:rPr>
              <w:t>introduction</w:t>
            </w:r>
          </w:p>
        </w:tc>
        <w:tc>
          <w:tcPr>
            <w:tcW w:type="dxa" w:w="4680"/>
          </w:tcPr>
          <w:p>
            <w:r/>
            <w:r>
              <w:rPr>
                <w:rFonts w:ascii="Calibri" w:hAnsi="Calibri"/>
                <w:b w:val="0"/>
                <w:i w:val="0"/>
                <w:color w:val="222222"/>
                <w:sz w:val="20"/>
              </w:rPr>
              <w:t>The opening that names the issue and states your position.</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The ending that sums up your case and says what you want to happen.</w:t>
            </w:r>
          </w:p>
        </w:tc>
      </w:tr>
      <w:tr>
        <w:tc>
          <w:tcPr>
            <w:tcW w:type="dxa" w:w="4680"/>
          </w:tcPr>
          <w:p>
            <w:r/>
            <w:r>
              <w:rPr>
                <w:rFonts w:ascii="Calibri" w:hAnsi="Calibri"/>
                <w:b w:val="0"/>
                <w:i w:val="0"/>
                <w:color w:val="222222"/>
                <w:sz w:val="20"/>
              </w:rPr>
              <w:t>skeleton plan</w:t>
            </w:r>
          </w:p>
        </w:tc>
        <w:tc>
          <w:tcPr>
            <w:tcW w:type="dxa" w:w="4680"/>
          </w:tcPr>
          <w:p>
            <w:r/>
            <w:r>
              <w:rPr>
                <w:rFonts w:ascii="Calibri" w:hAnsi="Calibri"/>
                <w:b w:val="0"/>
                <w:i w:val="0"/>
                <w:color w:val="222222"/>
                <w:sz w:val="20"/>
              </w:rPr>
              <w:t>A simple frame that sets the order of your ideas before you present.</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The point of view someone has, shaped by who they are and where they live.</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Truly about the matter in hand, and therefore useful.</w:t>
            </w:r>
          </w:p>
        </w:tc>
      </w:tr>
      <w:tr>
        <w:tc>
          <w:tcPr>
            <w:tcW w:type="dxa" w:w="4680"/>
          </w:tcPr>
          <w:p>
            <w:r/>
            <w:r>
              <w:rPr>
                <w:rFonts w:ascii="Calibri" w:hAnsi="Calibri"/>
                <w:b w:val="0"/>
                <w:i w:val="0"/>
                <w:color w:val="222222"/>
                <w:sz w:val="20"/>
              </w:rPr>
              <w:t>clarify</w:t>
            </w:r>
          </w:p>
        </w:tc>
        <w:tc>
          <w:tcPr>
            <w:tcW w:type="dxa" w:w="4680"/>
          </w:tcPr>
          <w:p>
            <w:r/>
            <w:r>
              <w:rPr>
                <w:rFonts w:ascii="Calibri" w:hAnsi="Calibri"/>
                <w:b w:val="0"/>
                <w:i w:val="0"/>
                <w:color w:val="222222"/>
                <w:sz w:val="20"/>
              </w:rPr>
              <w:t>To make something clearer, often by asking or answering a question.</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