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Pre-Unit 0: Alphabet &amp; Sounds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6-Week Foundation Module  ·  Teacher Guide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🧭  What this module is</w:t>
            </w:r>
          </w:p>
          <w:p>
            <w:pPr>
              <w:spacing w:after="40"/>
            </w:pPr>
            <w:r>
              <w:rPr>
                <w:sz w:val="21"/>
              </w:rPr>
              <w:t>A gentle 6-week bridge that gets true beginners ready for Cambridge Global English Year 1.</w:t>
            </w:r>
          </w:p>
          <w:p>
            <w:pPr>
              <w:spacing w:after="40"/>
            </w:pPr>
            <w:r>
              <w:rPr>
                <w:sz w:val="21"/>
              </w:rPr>
              <w:t>For ESL children aged 5–7 with little or no English. It is fully teacher-led (or led by a parent at home).</w:t>
            </w:r>
          </w:p>
          <w:p>
            <w:pPr>
              <w:spacing w:after="40"/>
            </w:pPr>
            <w:r>
              <w:rPr>
                <w:sz w:val="21"/>
              </w:rPr>
              <w:t>Focus: letter recognition → letter sounds → blending simple words → first sight words. Enjoyment and confidence come first — mastery comes later.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Who This Is For</w:t>
      </w:r>
    </w:p>
    <w:p>
      <w:pPr>
        <w:pStyle w:val="ListBullet"/>
      </w:pPr>
      <w:r>
        <w:t>ESL students aged 5–7 years.</w:t>
      </w:r>
    </w:p>
    <w:p>
      <w:pPr>
        <w:pStyle w:val="ListBullet"/>
      </w:pPr>
      <w:r>
        <w:t>Absolute beginners with limited or no knowledge of the English alphabet.</w:t>
      </w:r>
    </w:p>
    <w:p>
      <w:pPr>
        <w:pStyle w:val="ListBullet"/>
      </w:pPr>
      <w:r>
        <w:t>Children preparing to enter Cambridge Global English Year 1.</w:t>
      </w:r>
    </w:p>
    <w:p>
      <w:pPr>
        <w:spacing w:before="240" w:after="80"/>
      </w:pPr>
      <w:r>
        <w:rPr>
          <w:b/>
          <w:color w:val="0F6E63"/>
          <w:sz w:val="32"/>
        </w:rPr>
        <w:t>What Children Will Be Able to Do</w:t>
      </w:r>
    </w:p>
    <w:p>
      <w:r>
        <w:rPr>
          <w:b w:val="0"/>
          <w:i w:val="0"/>
        </w:rPr>
        <w:t>By the end of the 6 weeks, most children will be able to:</w:t>
      </w:r>
    </w:p>
    <w:p>
      <w:pPr>
        <w:pStyle w:val="ListBullet"/>
      </w:pPr>
      <w:r>
        <w:t>Recognise and name all 26 uppercase and lowercase letters.</w:t>
      </w:r>
    </w:p>
    <w:p>
      <w:pPr>
        <w:pStyle w:val="ListBullet"/>
      </w:pPr>
      <w:r>
        <w:t>Match each letter to its sound.</w:t>
      </w:r>
    </w:p>
    <w:p>
      <w:pPr>
        <w:pStyle w:val="ListBullet"/>
      </w:pPr>
      <w:r>
        <w:t>Blend simple consonant–vowel–consonant (CVC) words, e.g. c-a-t → cat.</w:t>
      </w:r>
    </w:p>
    <w:p>
      <w:pPr>
        <w:pStyle w:val="ListBullet"/>
      </w:pPr>
      <w:r>
        <w:t>Read a few common sight words (I, the, a, is, see…).</w:t>
      </w:r>
    </w:p>
    <w:p>
      <w:pPr>
        <w:pStyle w:val="ListBullet"/>
      </w:pPr>
      <w:r>
        <w:t>Build a tiny sentence, e.g. “I see a cat.”</w:t>
      </w:r>
    </w:p>
    <w:p>
      <w:pPr>
        <w:pStyle w:val="ListBullet"/>
      </w:pPr>
      <w:r>
        <w:t>Feel confident and happy starting Year 1.</w:t>
      </w:r>
    </w:p>
    <w:p>
      <w:pPr>
        <w:spacing w:before="240" w:after="80"/>
      </w:pPr>
      <w:r>
        <w:rPr>
          <w:b/>
          <w:color w:val="0F6E63"/>
          <w:sz w:val="32"/>
        </w:rPr>
        <w:t>The 6-Week Plan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Week</w:t>
            </w:r>
          </w:p>
        </w:tc>
        <w:tc>
          <w:tcPr>
            <w:tcW w:type="dxa" w:w="288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Focus</w:t>
            </w:r>
          </w:p>
        </w:tc>
        <w:tc>
          <w:tcPr>
            <w:tcW w:type="dxa" w:w="288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children learn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Week 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Learn the Alphabet (A–Z)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Recognise and name all letters, upper &amp; lower case.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Week 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Phonics (A–M)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 letters a–m to their sounds.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Week 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Phonics (N–Z)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Match letters n–z to their sounds.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Week 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Blending Sounds (CVC)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Blend three sounds into simple words.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Week 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 Sight Words + Practice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Read common words; build tiny sentences.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Week 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Alphabet &amp; Sounds Review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Consolidate everything; end-of-module check.</w:t>
            </w:r>
          </w:p>
        </w:tc>
      </w:tr>
    </w:tbl>
    <w:p>
      <w:pPr>
        <w:spacing w:before="240" w:after="80"/>
      </w:pPr>
      <w:r>
        <w:rPr>
          <w:b/>
          <w:color w:val="0F6E63"/>
          <w:sz w:val="32"/>
        </w:rPr>
        <w:t>How the Materials Are Organised</w:t>
      </w:r>
    </w:p>
    <w:p>
      <w:r>
        <w:rPr>
          <w:b w:val="0"/>
          <w:i w:val="0"/>
        </w:rPr>
        <w:t>Each of the 6 weeks has its own folder containing:</w:t>
      </w:r>
    </w:p>
    <w:p>
      <w:pPr>
        <w:pStyle w:val="ListBullet"/>
      </w:pPr>
      <w:r>
        <w:rPr>
          <w:b/>
        </w:rPr>
        <w:t>A Week Overview</w:t>
      </w:r>
      <w:r>
        <w:t xml:space="preserve"> — the objectives, the five daily focuses, and materials to prepare.</w:t>
      </w:r>
    </w:p>
    <w:p>
      <w:pPr>
        <w:pStyle w:val="ListBullet"/>
      </w:pPr>
      <w:r>
        <w:rPr>
          <w:b/>
        </w:rPr>
        <w:t>Five daily lesson plans (Day 1–Day 5)</w:t>
      </w:r>
      <w:r>
        <w:t xml:space="preserve"> — each about 45–60 minutes, with warm-up, new content, guided and independent practice, and a wrap-up.</w:t>
      </w:r>
    </w:p>
    <w:p>
      <w:pPr>
        <w:spacing w:before="240" w:after="80"/>
      </w:pPr>
      <w:r>
        <w:rPr>
          <w:b/>
          <w:color w:val="0F6E63"/>
          <w:sz w:val="32"/>
        </w:rPr>
        <w:t>How to Use This Module</w:t>
      </w:r>
    </w:p>
    <w:p>
      <w:pPr>
        <w:pStyle w:val="ListNumber"/>
      </w:pPr>
      <w:r>
        <w:t>Read the Week Overview before you start each week.</w:t>
      </w:r>
    </w:p>
    <w:p>
      <w:pPr>
        <w:pStyle w:val="ListNumber"/>
      </w:pPr>
      <w:r>
        <w:t>Prepare the materials listed in each daily plan (most are low-cost or printable).</w:t>
      </w:r>
    </w:p>
    <w:p>
      <w:pPr>
        <w:pStyle w:val="ListNumber"/>
      </w:pPr>
      <w:r>
        <w:t>Follow the daily structure, but adapt the pace to your children — repeat a day if needed.</w:t>
      </w:r>
    </w:p>
    <w:p>
      <w:pPr>
        <w:pStyle w:val="ListNumber"/>
      </w:pPr>
      <w:r>
        <w:t>Use the differentiation ideas to support children who need more help and to stretch those who are ready.</w:t>
      </w:r>
    </w:p>
    <w:p>
      <w:pPr>
        <w:pStyle w:val="ListNumber"/>
      </w:pPr>
      <w:r>
        <w:t>Assess gently, by watching and encouraging — there are no stressful tests.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Helpful tools</w:t>
            </w:r>
          </w:p>
          <w:p>
            <w:pPr>
              <w:spacing w:after="40"/>
            </w:pPr>
            <w:r>
              <w:rPr>
                <w:sz w:val="21"/>
              </w:rPr>
              <w:t>AI tutor: use it to model clear letter names and sounds, and to play simple listening games with the child (an adult holds the device).</w:t>
            </w:r>
          </w:p>
          <w:p>
            <w:pPr>
              <w:spacing w:after="40"/>
            </w:pPr>
            <w:r>
              <w:rPr>
                <w:sz w:val="21"/>
              </w:rPr>
              <w:t>iSpring: interactive slides with embedded audio.</w:t>
            </w:r>
          </w:p>
          <w:p>
            <w:pPr>
              <w:spacing w:after="40"/>
            </w:pPr>
            <w:r>
              <w:rPr>
                <w:sz w:val="21"/>
              </w:rPr>
              <w:t>Synthesia: a friendly avatar to model sounds consistently.</w:t>
            </w:r>
          </w:p>
          <w:p>
            <w:pPr>
              <w:spacing w:after="40"/>
            </w:pPr>
            <w:r>
              <w:rPr>
                <w:sz w:val="21"/>
              </w:rPr>
              <w:t>Canva: colourful letter cards, picture cards, and worksheets.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How This Prepares Children for Year 1</w:t>
      </w:r>
    </w:p>
    <w:p>
      <w:pPr>
        <w:pStyle w:val="ListBullet"/>
      </w:pPr>
      <w:r>
        <w:t>It builds the pre-literacy skills the Year 1 reading activities assume.</w:t>
      </w:r>
    </w:p>
    <w:p>
      <w:pPr>
        <w:pStyle w:val="ListBullet"/>
      </w:pPr>
      <w:r>
        <w:t>It front-loads the phonics that appear throughout Year 1.</w:t>
      </w:r>
    </w:p>
    <w:p>
      <w:pPr>
        <w:pStyle w:val="ListBullet"/>
      </w:pPr>
      <w:r>
        <w:t>It gives children their first English words and the confidence to keep going.</w:t>
      </w:r>
    </w:p>
    <w:p>
      <w:r>
        <w:rPr>
          <w:b w:val="0"/>
          <w:i/>
        </w:rPr>
        <w:t>When a child finishes Pre-Unit 0, they are ready to begin Year 1, Unit 1: “Welcome to School.” 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