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F6E63"/>
          <w:sz w:val="48"/>
        </w:rPr>
        <w:t>Day 1: Sight words — I, the, a</w:t>
      </w:r>
    </w:p>
    <w:p>
      <w:pPr>
        <w:spacing w:after="200"/>
      </w:pPr>
      <w:r>
        <w:rPr>
          <w:i/>
          <w:color w:val="1E885E"/>
          <w:sz w:val="25"/>
        </w:rPr>
        <w:t>Pre-Unit 0: Alphabet &amp; Sounds  ·  Year 1  ·  Ehel Academy  ·  Teacher Lesson Plan</w:t>
      </w:r>
    </w:p>
    <w:p>
      <w:pPr>
        <w:pBdr>
          <w:bottom w:val="single" w:sz="12" w:space="1" w:color="0F6E63"/>
        </w:pBdr>
        <w:spacing w:after="160"/>
      </w:pPr>
    </w:p>
    <w:p>
      <w:pPr>
        <w:spacing w:before="240" w:after="80"/>
      </w:pPr>
      <w:r>
        <w:rPr>
          <w:b/>
          <w:color w:val="0F6E63"/>
          <w:sz w:val="32"/>
        </w:rPr>
        <w:t>Daily Objectives</w:t>
      </w:r>
    </w:p>
    <w:p>
      <w:r>
        <w:rPr>
          <w:b w:val="0"/>
          <w:i w:val="0"/>
        </w:rPr>
        <w:t>By the end of today's lesson, children will:</w:t>
      </w:r>
    </w:p>
    <w:p>
      <w:pPr>
        <w:pStyle w:val="ListBullet"/>
      </w:pPr>
      <w:r>
        <w:t>Warm up their alphabet knowledge and blend a familiar CVC word.</w:t>
      </w:r>
    </w:p>
    <w:p>
      <w:pPr>
        <w:pStyle w:val="ListBullet"/>
      </w:pPr>
      <w:r>
        <w:t xml:space="preserve">Meet the idea of a </w:t>
      </w:r>
      <w:r>
        <w:rPr>
          <w:b/>
        </w:rPr>
        <w:t>sight word</w:t>
      </w:r>
      <w:r>
        <w:t xml:space="preserve"> — a word we just know, without sounding it out.</w:t>
      </w:r>
    </w:p>
    <w:p>
      <w:pPr>
        <w:pStyle w:val="ListBullet"/>
      </w:pPr>
      <w:r>
        <w:t xml:space="preserve">Recognise and say the first three sight words: </w:t>
      </w:r>
      <w:r>
        <w:rPr>
          <w:b/>
        </w:rPr>
        <w:t>I</w:t>
      </w:r>
      <w:r>
        <w:t xml:space="preserve">, </w:t>
      </w:r>
      <w:r>
        <w:rPr>
          <w:b/>
        </w:rPr>
        <w:t>a</w:t>
      </w:r>
      <w:r>
        <w:t xml:space="preserve">, </w:t>
      </w:r>
      <w:r>
        <w:rPr>
          <w:b/>
        </w:rPr>
        <w:t>the</w:t>
      </w:r>
      <w:r>
        <w:t>.</w:t>
      </w:r>
    </w:p>
    <w:p>
      <w:pPr>
        <w:pStyle w:val="ListBullet"/>
      </w:pPr>
      <w:r>
        <w:t>Spot these words both on their own and inside a short phrase.</w:t>
      </w:r>
    </w:p>
    <w:p>
      <w:pPr>
        <w:spacing w:before="240" w:after="80"/>
      </w:pPr>
      <w:r>
        <w:rPr>
          <w:b/>
          <w:color w:val="0F6E63"/>
          <w:sz w:val="32"/>
        </w:rPr>
        <w:t>Materials</w:t>
      </w:r>
    </w:p>
    <w:p>
      <w:r>
        <w:rPr>
          <w:b w:val="0"/>
          <w:i w:val="0"/>
        </w:rPr>
        <w:t>Low-cost / printable:</w:t>
      </w:r>
    </w:p>
    <w:p>
      <w:pPr>
        <w:pStyle w:val="ListBullet"/>
      </w:pPr>
      <w:r>
        <w:t xml:space="preserve">Big flashcards for </w:t>
      </w:r>
      <w:r>
        <w:rPr>
          <w:b/>
        </w:rPr>
        <w:t>I</w:t>
      </w:r>
      <w:r>
        <w:t xml:space="preserve">, </w:t>
      </w:r>
      <w:r>
        <w:rPr>
          <w:b/>
        </w:rPr>
        <w:t>a</w:t>
      </w:r>
      <w:r>
        <w:t xml:space="preserve">, </w:t>
      </w:r>
      <w:r>
        <w:rPr>
          <w:b/>
        </w:rPr>
        <w:t>the</w:t>
      </w:r>
      <w:r>
        <w:t xml:space="preserve"> (each in its own colour).</w:t>
      </w:r>
    </w:p>
    <w:p>
      <w:pPr>
        <w:pStyle w:val="ListBullet"/>
      </w:pPr>
      <w:r>
        <w:t>Alphabet flashcards for a quick review.</w:t>
      </w:r>
    </w:p>
    <w:p>
      <w:pPr>
        <w:pStyle w:val="ListBullet"/>
      </w:pPr>
      <w:r>
        <w:t>Picture cards to pair with words (cat, dog, sun, bag).</w:t>
      </w:r>
    </w:p>
    <w:p>
      <w:pPr>
        <w:pStyle w:val="ListBullet"/>
      </w:pPr>
      <w:r>
        <w:t>Coloured markers or highlighters; simple sentence strips with the sight words highlighted.</w:t>
      </w:r>
    </w:p>
    <w:p>
      <w:r>
        <w:rPr>
          <w:b w:val="0"/>
          <w:i w:val="0"/>
        </w:rPr>
        <w:t>Digital:</w:t>
      </w:r>
    </w:p>
    <w:p>
      <w:pPr>
        <w:pStyle w:val="ListBullet"/>
      </w:pPr>
      <w:r>
        <w:t>A short alphabet song video or audio clip.</w:t>
      </w:r>
    </w:p>
    <w:p>
      <w:pPr>
        <w:pStyle w:val="ListBullet"/>
      </w:pPr>
      <w:r>
        <w:t>Optional: a simple flashcard slideshow on a tablet or class screen.</w:t>
      </w:r>
    </w:p>
    <w:p>
      <w:pPr>
        <w:pStyle w:val="ListBullet"/>
      </w:pPr>
      <w:r>
        <w:t>AI tutor to model clear pronunciation of each new word.</w:t>
      </w:r>
    </w:p>
    <w:p>
      <w:pPr>
        <w:spacing w:before="240" w:after="80"/>
      </w:pPr>
      <w:r>
        <w:rPr>
          <w:b/>
          <w:color w:val="0F6E63"/>
          <w:sz w:val="32"/>
        </w:rPr>
        <w:t>Daily Structure</w:t>
      </w:r>
    </w:p>
    <w:p>
      <w:pPr>
        <w:spacing w:before="160" w:after="40"/>
      </w:pPr>
      <w:r>
        <w:rPr>
          <w:b/>
          <w:color w:val="1E885E"/>
          <w:sz w:val="26"/>
        </w:rPr>
        <w:t>1.  Warm-up  (5–10 min)</w:t>
      </w:r>
    </w:p>
    <w:p>
      <w:pPr>
        <w:pStyle w:val="ListNumber"/>
      </w:pPr>
      <w:r>
        <w:t>Greet the children warmly with a wave and a smile: “Assalamu alaikum! Good morning!”</w:t>
      </w:r>
    </w:p>
    <w:p>
      <w:pPr>
        <w:pStyle w:val="ListNumber"/>
      </w:pPr>
      <w:r>
        <w:t>Flash 6–8 alphabet cards; children call out the letter name, then its sound.</w:t>
      </w:r>
    </w:p>
    <w:p>
      <w:pPr>
        <w:pStyle w:val="ListNumber"/>
      </w:pPr>
      <w:r>
        <w:t xml:space="preserve">Blend one easy CVC word together: </w:t>
      </w:r>
      <w:r>
        <w:rPr>
          <w:b/>
        </w:rPr>
        <w:t>c-a-t → cat</w:t>
      </w:r>
      <w:r>
        <w:t>. Cheer.</w:t>
      </w:r>
    </w:p>
    <w:p>
      <w:pPr>
        <w:pStyle w:val="ListNumber"/>
      </w:pPr>
      <w:r>
        <w:t>Use a happy gesture (hands up) to signal: “Today we learn something NEW!”</w:t>
      </w:r>
    </w:p>
    <w:p>
      <w:pPr>
        <w:spacing w:before="160" w:after="40"/>
      </w:pPr>
      <w:r>
        <w:rPr>
          <w:b/>
          <w:color w:val="1E885E"/>
          <w:sz w:val="26"/>
        </w:rPr>
        <w:t>2.  New Content  (10–15 min)</w:t>
      </w:r>
    </w:p>
    <w:p>
      <w:pPr>
        <w:pStyle w:val="ListNumber"/>
      </w:pPr>
      <w:r>
        <w:t xml:space="preserve">Hold up </w:t>
      </w:r>
      <w:r>
        <w:rPr>
          <w:b/>
        </w:rPr>
        <w:t>the</w:t>
      </w:r>
      <w:r>
        <w:t>. Say: “This is a special word. It is a sight word. We do NOT sound it out — we just know it, like a friend's face.”</w:t>
      </w:r>
    </w:p>
    <w:p>
      <w:pPr>
        <w:pStyle w:val="ListNumber"/>
      </w:pPr>
      <w:r>
        <w:t>Model: “This word is *the*.” Children repeat it 3–4 times, together and happily.</w:t>
      </w:r>
    </w:p>
    <w:p>
      <w:pPr>
        <w:pStyle w:val="ListNumber"/>
      </w:pPr>
      <w:r>
        <w:t xml:space="preserve">Show </w:t>
      </w:r>
      <w:r>
        <w:rPr>
          <w:b/>
        </w:rPr>
        <w:t>I</w:t>
      </w:r>
      <w:r>
        <w:t>. Point to yourself: “This word is *I*. *I* means me.” Children point to themselves and say “I!”</w:t>
      </w:r>
    </w:p>
    <w:p>
      <w:pPr>
        <w:pStyle w:val="ListNumber"/>
      </w:pPr>
      <w:r>
        <w:t xml:space="preserve">Show </w:t>
      </w:r>
      <w:r>
        <w:rPr>
          <w:b/>
        </w:rPr>
        <w:t>a</w:t>
      </w:r>
      <w:r>
        <w:t>. “This word is *a*. We use it before things: *a* cat, *a* bag.” Show a picture each time.</w:t>
      </w:r>
    </w:p>
    <w:p>
      <w:pPr>
        <w:pStyle w:val="ListNumber"/>
      </w:pPr>
      <w:r>
        <w:t>Give each word its own colour and keep it that colour all week.</w:t>
      </w:r>
    </w:p>
    <w:p>
      <w:pPr>
        <w:spacing w:before="160" w:after="40"/>
      </w:pPr>
      <w:r>
        <w:rPr>
          <w:b/>
          <w:color w:val="1E885E"/>
          <w:sz w:val="26"/>
        </w:rPr>
        <w:t>3.  Guided Practice  (15–20 min)</w:t>
      </w:r>
    </w:p>
    <w:p>
      <w:pPr>
        <w:pStyle w:val="ListNumber"/>
      </w:pPr>
      <w:r>
        <w:rPr>
          <w:b/>
        </w:rPr>
        <w:t>Flash &amp; say:</w:t>
      </w:r>
      <w:r>
        <w:t xml:space="preserve"> hold cards up in random order; children say each word together, a little faster each round.</w:t>
      </w:r>
    </w:p>
    <w:p>
      <w:pPr>
        <w:pStyle w:val="ListNumber"/>
      </w:pPr>
      <w:r>
        <w:rPr>
          <w:b/>
        </w:rPr>
        <w:t>Look–Say–Cover–Check:</w:t>
      </w:r>
      <w:r>
        <w:t xml:space="preserve"> show </w:t>
      </w:r>
      <w:r>
        <w:rPr>
          <w:b/>
        </w:rPr>
        <w:t>the</w:t>
      </w:r>
      <w:r>
        <w:t xml:space="preserve">, all say it, cover it, children say it from memory, uncover to check. Repeat for </w:t>
      </w:r>
      <w:r>
        <w:rPr>
          <w:b/>
        </w:rPr>
        <w:t>I</w:t>
      </w:r>
      <w:r>
        <w:t xml:space="preserve"> and </w:t>
      </w:r>
      <w:r>
        <w:rPr>
          <w:b/>
        </w:rPr>
        <w:t>a</w:t>
      </w:r>
      <w:r>
        <w:t>.</w:t>
      </w:r>
    </w:p>
    <w:p>
      <w:pPr>
        <w:pStyle w:val="ListNumber"/>
      </w:pPr>
      <w:r>
        <w:rPr>
          <w:b/>
        </w:rPr>
        <w:t>Words in context:</w:t>
      </w:r>
      <w:r>
        <w:t xml:space="preserve"> show “I see…”, “a dog”, “the cat” with matching pictures; read each together.</w:t>
      </w:r>
    </w:p>
    <w:p>
      <w:pPr>
        <w:pStyle w:val="ListNumber"/>
      </w:pPr>
      <w:r>
        <w:rPr>
          <w:b/>
        </w:rPr>
        <w:t>Move it:</w:t>
      </w:r>
      <w:r>
        <w:t xml:space="preserve"> give each word an action — </w:t>
      </w:r>
      <w:r>
        <w:rPr>
          <w:b/>
        </w:rPr>
        <w:t>I</w:t>
      </w:r>
      <w:r>
        <w:t xml:space="preserve"> = point to self, </w:t>
      </w:r>
      <w:r>
        <w:rPr>
          <w:b/>
        </w:rPr>
        <w:t>a</w:t>
      </w:r>
      <w:r>
        <w:t xml:space="preserve"> = hold up one finger, </w:t>
      </w:r>
      <w:r>
        <w:rPr>
          <w:b/>
        </w:rPr>
        <w:t>the</w:t>
      </w:r>
      <w:r>
        <w:t xml:space="preserve"> = point right at an object. Play a quick call-and-move game.</w:t>
      </w:r>
    </w:p>
    <w:p>
      <w:pPr>
        <w:spacing w:before="160" w:after="40"/>
      </w:pPr>
      <w:r>
        <w:rPr>
          <w:b/>
          <w:color w:val="1E885E"/>
          <w:sz w:val="26"/>
        </w:rPr>
        <w:t>4.  Independent Practice  (10–15 min)</w:t>
      </w:r>
    </w:p>
    <w:p>
      <w:pPr>
        <w:pStyle w:val="ListNumber"/>
      </w:pPr>
      <w:r>
        <w:rPr>
          <w:b/>
        </w:rPr>
        <w:t>Sight-word hunt:</w:t>
      </w:r>
      <w:r>
        <w:t xml:space="preserve"> on a sentence strip, children find and highlight </w:t>
      </w:r>
      <w:r>
        <w:rPr>
          <w:b/>
        </w:rPr>
        <w:t>I</w:t>
      </w:r>
      <w:r>
        <w:t xml:space="preserve">, </w:t>
      </w:r>
      <w:r>
        <w:rPr>
          <w:b/>
        </w:rPr>
        <w:t>a</w:t>
      </w:r>
      <w:r>
        <w:t xml:space="preserve">, </w:t>
      </w:r>
      <w:r>
        <w:rPr>
          <w:b/>
        </w:rPr>
        <w:t>the</w:t>
      </w:r>
      <w:r>
        <w:t xml:space="preserve"> in their word-colours.</w:t>
      </w:r>
    </w:p>
    <w:p>
      <w:pPr>
        <w:pStyle w:val="ListNumber"/>
      </w:pPr>
      <w:r>
        <w:rPr>
          <w:b/>
        </w:rPr>
        <w:t>Matching:</w:t>
      </w:r>
      <w:r>
        <w:t xml:space="preserve"> match identical word cards (the–the, I–I) and lay them in pairs.</w:t>
      </w:r>
    </w:p>
    <w:p>
      <w:pPr>
        <w:pStyle w:val="ListNumber"/>
      </w:pPr>
      <w:r>
        <w:rPr>
          <w:b/>
        </w:rPr>
        <w:t>Finish the phrase:</w:t>
      </w:r>
      <w:r>
        <w:t xml:space="preserve"> children place the correct word card into “___ cat” and “___ dog”.</w:t>
      </w:r>
    </w:p>
    <w:p>
      <w:pPr>
        <w:spacing w:before="160" w:after="40"/>
      </w:pPr>
      <w:r>
        <w:rPr>
          <w:b/>
          <w:color w:val="1E885E"/>
          <w:sz w:val="26"/>
        </w:rPr>
        <w:t>5.  Wrap-up  (5 min)</w:t>
      </w:r>
    </w:p>
    <w:p>
      <w:pPr>
        <w:pStyle w:val="ListNumber"/>
      </w:pPr>
      <w:r>
        <w:t>Quick flash round of the three new words — a friendly “beat the clock” cheer.</w:t>
      </w:r>
    </w:p>
    <w:p>
      <w:pPr>
        <w:pStyle w:val="ListNumber"/>
      </w:pPr>
      <w:r>
        <w:t>Ask: “Which word means *me*?” (I).</w:t>
      </w:r>
    </w:p>
    <w:p>
      <w:pPr>
        <w:pStyle w:val="ListNumber"/>
      </w:pPr>
      <w:r>
        <w:t>Preview: “Tomorrow we meet three more special words!”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4E0"/>
          </w:tcPr>
          <w:p>
            <w:r>
              <w:rPr>
                <w:b/>
                <w:color w:val="0F6E63"/>
                <w:sz w:val="23"/>
              </w:rPr>
              <w:t>🧩  Sight words + CVC = tiny sentences</w:t>
            </w:r>
          </w:p>
          <w:p>
            <w:pPr>
              <w:spacing w:after="40"/>
            </w:pPr>
            <w:r>
              <w:rPr>
                <w:sz w:val="21"/>
              </w:rPr>
              <w:t>Show how a sight word joins a CVC word the children already know:</w:t>
            </w:r>
          </w:p>
          <w:p>
            <w:pPr>
              <w:spacing w:after="40"/>
            </w:pPr>
            <w:r>
              <w:rPr>
                <w:sz w:val="21"/>
              </w:rPr>
              <w:t xml:space="preserve">  “I  see  a  cat.”      → sight words I, a  +  CVC word cat.</w:t>
            </w:r>
          </w:p>
          <w:p>
            <w:pPr>
              <w:spacing w:after="40"/>
            </w:pPr>
            <w:r>
              <w:rPr>
                <w:sz w:val="21"/>
              </w:rPr>
              <w:t xml:space="preserve">  “The  dog  is  big.”  (preview; “is” comes tomorrow).</w:t>
            </w:r>
          </w:p>
          <w:p>
            <w:pPr>
              <w:spacing w:after="40"/>
            </w:pPr>
            <w:r>
              <w:rPr>
                <w:sz w:val="21"/>
              </w:rPr>
              <w:t>Point under each word as you read. Say: “Capital letter to start, full stop to end.”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0F6E63"/>
          <w:sz w:val="32"/>
        </w:rPr>
        <w:t>Differentiation</w:t>
      </w:r>
    </w:p>
    <w:p>
      <w:r>
        <w:rPr>
          <w:b/>
          <w:i w:val="0"/>
        </w:rPr>
        <w:t>Support:</w:t>
      </w:r>
    </w:p>
    <w:p>
      <w:pPr>
        <w:pStyle w:val="ListBullet"/>
      </w:pPr>
      <w:r>
        <w:t xml:space="preserve">Focus on just one or two words (start with </w:t>
      </w:r>
      <w:r>
        <w:rPr>
          <w:b/>
        </w:rPr>
        <w:t>I</w:t>
      </w:r>
      <w:r>
        <w:t>).</w:t>
      </w:r>
    </w:p>
    <w:p>
      <w:pPr>
        <w:pStyle w:val="ListBullet"/>
      </w:pPr>
      <w:r>
        <w:t>Add extra picture and gesture cues; let the child trace the word with a finger.</w:t>
      </w:r>
    </w:p>
    <w:p>
      <w:r>
        <w:rPr>
          <w:b/>
          <w:i w:val="0"/>
        </w:rPr>
        <w:t>Extension:</w:t>
      </w:r>
    </w:p>
    <w:p>
      <w:pPr>
        <w:pStyle w:val="ListBullet"/>
      </w:pPr>
      <w:r>
        <w:t>Let confident children copy a sight word or build “I see a ___” with cards.</w:t>
      </w:r>
    </w:p>
    <w:p>
      <w:pPr>
        <w:spacing w:before="240" w:after="80"/>
      </w:pPr>
      <w:r>
        <w:rPr>
          <w:b/>
          <w:color w:val="0F6E63"/>
          <w:sz w:val="32"/>
        </w:rPr>
        <w:t>Assessment</w:t>
      </w:r>
    </w:p>
    <w:p>
      <w:pPr>
        <w:pStyle w:val="ListBullet"/>
      </w:pPr>
      <w:r>
        <w:t>Watch who recognises each word on the flash round.</w:t>
      </w:r>
    </w:p>
    <w:p>
      <w:pPr>
        <w:pStyle w:val="ListBullet"/>
      </w:pPr>
      <w:r>
        <w:t>Note who joins in with the actions and matching.</w:t>
      </w:r>
    </w:p>
    <w:p>
      <w:pPr>
        <w:pStyle w:val="ListBullet"/>
      </w:pPr>
      <w:r>
        <w:t>Check the matching activity for understanding.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7F3F1"/>
          </w:tcPr>
          <w:p>
            <w:r>
              <w:rPr>
                <w:b/>
                <w:color w:val="0F6E63"/>
                <w:sz w:val="23"/>
              </w:rPr>
              <w:t>💡  Digital tools &amp; AI tutor</w:t>
            </w:r>
          </w:p>
          <w:p>
            <w:pPr>
              <w:spacing w:after="40"/>
            </w:pPr>
            <w:r>
              <w:rPr>
                <w:sz w:val="21"/>
              </w:rPr>
              <w:t>Ask the AI tutor: “Please say the word *the* slowly, then in a short sentence.”</w:t>
            </w:r>
          </w:p>
          <w:p>
            <w:pPr>
              <w:spacing w:after="40"/>
            </w:pPr>
            <w:r>
              <w:rPr>
                <w:sz w:val="21"/>
              </w:rPr>
              <w:t>Use a flashcard app or slideshow to add gentle repetition without extra prep.</w:t>
            </w:r>
          </w:p>
          <w:p>
            <w:pPr>
              <w:spacing w:after="40"/>
            </w:pPr>
            <w:r>
              <w:rPr>
                <w:sz w:val="21"/>
              </w:rPr>
              <w:t>Let a child hear “I”, “a”, “the” read aloud and echo back — great for shy speakers.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0F6E63"/>
          <w:sz w:val="32"/>
        </w:rPr>
        <w:t>Teacher Notes</w:t>
      </w:r>
    </w:p>
    <w:p>
      <w:pPr>
        <w:pStyle w:val="ListBullet"/>
      </w:pPr>
      <w:r>
        <w:t>Use one steady colour per sight word all week — the colour becomes a memory hook.</w:t>
      </w:r>
    </w:p>
    <w:p>
      <w:pPr>
        <w:pStyle w:val="ListBullet"/>
      </w:pPr>
      <w:r>
        <w:t>Show each word in isolation AND inside a phrase, so children meet it the way they will really read it.</w:t>
      </w:r>
    </w:p>
    <w:p>
      <w:pPr>
        <w:pStyle w:val="ListBullet"/>
      </w:pPr>
      <w:r>
        <w:t>Keep the pace slow and the mood light. Sight words are learned through many happy repetitions.</w:t>
      </w:r>
    </w:p>
    <w:p>
      <w:pPr>
        <w:pStyle w:val="ListBullet"/>
      </w:pPr>
      <w:r>
        <w:t>Celebrate small wins out loud — a thumbs-up, a cheer, a sticker. Confidence is the goal.</w:t>
      </w:r>
    </w:p>
    <w:p>
      <w:pPr>
        <w:pStyle w:val="ListBullet"/>
      </w:pPr>
      <w:r>
        <w:t>Point under each word as you read, left to right, to build one-to-one word tracking.</w:t>
      </w:r>
    </w:p>
    <w:p>
      <w:pPr>
        <w:pStyle w:val="ListBullet"/>
      </w:pPr>
      <w:r>
        <w:t>This is a NEW kind of learning (not blending). Say clearly that sight words are “just-know” words.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222B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