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Week 5: First Sight Words + Alphabet Practice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🗓️  Week at a glance</w:t>
            </w:r>
          </w:p>
          <w:p>
            <w:pPr>
              <w:spacing w:after="40"/>
            </w:pPr>
            <w:r>
              <w:rPr>
                <w:sz w:val="21"/>
              </w:rPr>
              <w:t>This week the children meet their very first sight words — the little words we read in a blink, without sounding them out.</w:t>
            </w:r>
          </w:p>
          <w:p>
            <w:pPr>
              <w:spacing w:after="40"/>
            </w:pPr>
            <w:r>
              <w:rPr>
                <w:sz w:val="21"/>
              </w:rPr>
              <w:t>They learn 15 sight words across the week (3 new each day) while we keep reviewing letters and CVC blending from earlier weeks.</w:t>
            </w:r>
          </w:p>
          <w:p>
            <w:pPr>
              <w:spacing w:after="40"/>
            </w:pPr>
            <w:r>
              <w:rPr>
                <w:sz w:val="21"/>
              </w:rPr>
              <w:t>The magic moment: watching sight words + CVC words click together into a first real sentence, like “I see a cat.”</w:t>
            </w:r>
          </w:p>
          <w:p>
            <w:pPr>
              <w:spacing w:after="40"/>
            </w:pPr>
            <w:r>
              <w:rPr>
                <w:sz w:val="21"/>
              </w:rPr>
              <w:t>Keep it warm and playful. We are aiming for recognition and joy, not perfect mastery — that grows over time.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What Sight Words Are (a quick note for the teacher)</w:t>
      </w:r>
    </w:p>
    <w:p>
      <w:r>
        <w:rPr>
          <w:b w:val="0"/>
          <w:i w:val="0"/>
        </w:rPr>
        <w:t>Sight words are high-frequency words that appear again and again in English. Many cannot be easily sounded out (“the,” “you”), so children learn to recognise them as whole shapes, the way they recognise a friend's face. We teach them by seeing, saying, moving and playing — not by blending sounds. This sits happily beside the phonics work the children already know.</w:t>
      </w:r>
    </w:p>
    <w:p>
      <w:pPr>
        <w:spacing w:before="240" w:after="80"/>
      </w:pPr>
      <w:r>
        <w:rPr>
          <w:b/>
          <w:color w:val="0F6E63"/>
          <w:sz w:val="32"/>
        </w:rPr>
        <w:t>Weekly Objectives</w:t>
      </w:r>
    </w:p>
    <w:p>
      <w:r>
        <w:rPr>
          <w:b w:val="0"/>
          <w:i w:val="0"/>
        </w:rPr>
        <w:t>By the end of Week 5, children will be able to:</w:t>
      </w:r>
    </w:p>
    <w:p>
      <w:pPr>
        <w:pStyle w:val="ListBullet"/>
      </w:pPr>
      <w:r>
        <w:t>Recognise and read 12–15 high-frequency sight words on sight.</w:t>
      </w:r>
    </w:p>
    <w:p>
      <w:pPr>
        <w:pStyle w:val="ListBullet"/>
      </w:pPr>
      <w:r>
        <w:t xml:space="preserve">Blend a short CVC word with a sight word to read a tiny sentence (e.g. </w:t>
      </w:r>
      <w:r>
        <w:rPr>
          <w:b/>
        </w:rPr>
        <w:t>I see a cat.</w:t>
      </w:r>
      <w:r>
        <w:t>).</w:t>
      </w:r>
    </w:p>
    <w:p>
      <w:pPr>
        <w:pStyle w:val="ListBullet"/>
      </w:pPr>
      <w:r>
        <w:t>Keep recognising letter names and their sounds from earlier weeks.</w:t>
      </w:r>
    </w:p>
    <w:p>
      <w:pPr>
        <w:pStyle w:val="ListBullet"/>
      </w:pPr>
      <w:r>
        <w:t xml:space="preserve">Begin to feel what a </w:t>
      </w:r>
      <w:r>
        <w:rPr>
          <w:b/>
        </w:rPr>
        <w:t>sentence</w:t>
      </w:r>
      <w:r>
        <w:t xml:space="preserve"> is — several words that go together and start with a capital.</w:t>
      </w:r>
    </w:p>
    <w:p>
      <w:pPr>
        <w:pStyle w:val="ListBullet"/>
      </w:pPr>
      <w:r>
        <w:t>Feel proud and confident as early readers.</w:t>
      </w:r>
    </w:p>
    <w:p>
      <w:pPr>
        <w:spacing w:before="240" w:after="80"/>
      </w:pPr>
      <w:r>
        <w:rPr>
          <w:b/>
          <w:color w:val="0F6E63"/>
          <w:sz w:val="32"/>
        </w:rPr>
        <w:t>The Five Daily Focuses</w:t>
      </w:r>
    </w:p>
    <w:p>
      <w:pPr>
        <w:pStyle w:val="ListBullet"/>
      </w:pPr>
      <w:r>
        <w:rPr>
          <w:b/>
        </w:rPr>
        <w:t>Day 1 — Meet sight words:</w:t>
      </w:r>
      <w:r>
        <w:t xml:space="preserve"> review alphabet &amp; CVC, then learn </w:t>
      </w:r>
      <w:r>
        <w:rPr>
          <w:b/>
        </w:rPr>
        <w:t>I, a, the</w:t>
      </w:r>
      <w:r>
        <w:t>.</w:t>
      </w:r>
    </w:p>
    <w:p>
      <w:pPr>
        <w:pStyle w:val="ListBullet"/>
      </w:pPr>
      <w:r>
        <w:rPr>
          <w:b/>
        </w:rPr>
        <w:t>Day 2 — More words + alphabet:</w:t>
      </w:r>
      <w:r>
        <w:t xml:space="preserve"> review, learn </w:t>
      </w:r>
      <w:r>
        <w:rPr>
          <w:b/>
        </w:rPr>
        <w:t>and, is, to</w:t>
      </w:r>
      <w:r>
        <w:t>, play word games.</w:t>
      </w:r>
    </w:p>
    <w:p>
      <w:pPr>
        <w:pStyle w:val="ListBullet"/>
      </w:pPr>
      <w:r>
        <w:rPr>
          <w:b/>
        </w:rPr>
        <w:t>Day 3 — Words in sentences:</w:t>
      </w:r>
      <w:r>
        <w:t xml:space="preserve"> learn </w:t>
      </w:r>
      <w:r>
        <w:rPr>
          <w:b/>
        </w:rPr>
        <w:t>in, it, you</w:t>
      </w:r>
      <w:r>
        <w:t>, and build first simple sentences.</w:t>
      </w:r>
    </w:p>
    <w:p>
      <w:pPr>
        <w:pStyle w:val="ListBullet"/>
      </w:pPr>
      <w:r>
        <w:rPr>
          <w:b/>
        </w:rPr>
        <w:t>Day 4 — More words + phonics:</w:t>
      </w:r>
      <w:r>
        <w:t xml:space="preserve"> learn </w:t>
      </w:r>
      <w:r>
        <w:rPr>
          <w:b/>
        </w:rPr>
        <w:t>for, my, we</w:t>
      </w:r>
      <w:r>
        <w:t>, revisit tricky sounds.</w:t>
      </w:r>
    </w:p>
    <w:p>
      <w:pPr>
        <w:pStyle w:val="ListBullet"/>
      </w:pPr>
      <w:r>
        <w:rPr>
          <w:b/>
        </w:rPr>
        <w:t>Day 5 — Review &amp; celebrate:</w:t>
      </w:r>
      <w:r>
        <w:t xml:space="preserve"> learn </w:t>
      </w:r>
      <w:r>
        <w:rPr>
          <w:b/>
        </w:rPr>
        <w:t>see, can, go</w:t>
      </w:r>
      <w:r>
        <w:t>, gentle check-in, certificates.</w:t>
      </w:r>
    </w:p>
    <w:p>
      <w:pPr>
        <w:spacing w:before="240" w:after="80"/>
      </w:pPr>
      <w:r>
        <w:rPr>
          <w:b/>
          <w:color w:val="0F6E63"/>
          <w:sz w:val="32"/>
        </w:rPr>
        <w:t>Materials for the Week</w:t>
      </w:r>
    </w:p>
    <w:p>
      <w:pPr>
        <w:pStyle w:val="ListBullet"/>
      </w:pPr>
      <w:r>
        <w:t>Sight-word flashcards for all 15 words (large, clear print). Free printables work well.</w:t>
      </w:r>
    </w:p>
    <w:p>
      <w:pPr>
        <w:pStyle w:val="ListBullet"/>
      </w:pPr>
      <w:r>
        <w:t>Alphabet flashcards and a familiar alphabet song or chant.</w:t>
      </w:r>
    </w:p>
    <w:p>
      <w:pPr>
        <w:pStyle w:val="ListBullet"/>
      </w:pPr>
      <w:r>
        <w:t>Sentence strips and small word cards for building sentences by hand.</w:t>
      </w:r>
    </w:p>
    <w:p>
      <w:pPr>
        <w:pStyle w:val="ListBullet"/>
      </w:pPr>
      <w:r>
        <w:t>Picture cards (cat, dog, sun, box, bag…) that pair with CVC words the children know.</w:t>
      </w:r>
    </w:p>
    <w:p>
      <w:pPr>
        <w:pStyle w:val="ListBullet"/>
      </w:pPr>
      <w:r>
        <w:t>Coloured markers or highlighters — use one steady colour per sight word all week.</w:t>
      </w:r>
    </w:p>
    <w:p>
      <w:pPr>
        <w:pStyle w:val="ListBullet"/>
      </w:pPr>
      <w:r>
        <w:t>Simple sight-word games: bingo, memory match, “word hunt” strips.</w:t>
      </w:r>
    </w:p>
    <w:p>
      <w:pPr>
        <w:pStyle w:val="ListBullet"/>
      </w:pPr>
      <w:r>
        <w:t>A few blank certificates for Friday.</w:t>
      </w:r>
    </w:p>
    <w:p>
      <w:pPr>
        <w:spacing w:before="240" w:after="80"/>
      </w:pPr>
      <w:r>
        <w:rPr>
          <w:b/>
          <w:color w:val="0F6E63"/>
          <w:sz w:val="32"/>
        </w:rPr>
        <w:t>Assessment This Week</w:t>
      </w:r>
    </w:p>
    <w:p>
      <w:r>
        <w:rPr>
          <w:b w:val="0"/>
          <w:i w:val="0"/>
        </w:rPr>
        <w:t>Assessment is gentle and mostly by watching. Notice which words each child reads quickly, which need more time, and who is starting to read tiny sentences. A short, friendly one-to-one flashcard check on Day 5 tells you which words to keep reviewing next week. Keep it low-pressure — a game, not 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