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4: Inventions and Creativity</w:t>
      </w:r>
    </w:p>
    <w:p>
      <w:pPr>
        <w:spacing w:after="200"/>
      </w:pPr>
      <w:r>
        <w:rPr>
          <w:i/>
          <w:color w:val="1E885E"/>
          <w:sz w:val="25"/>
        </w:rPr>
        <w:t>Year 6 English  ·  Ehel Academy  ·  Grammar Lessons</w:t>
      </w:r>
    </w:p>
    <w:p>
      <w:pPr>
        <w:pBdr>
          <w:bottom w:val="single" w:sz="12" w:space="1" w:color="0F6E63"/>
        </w:pBdr>
        <w:spacing w:after="160"/>
      </w:pPr>
    </w:p>
    <w:p>
      <w:r>
        <w:rPr>
          <w:i/>
        </w:rPr>
        <w:t>This file has three grammar lessons. Work through one lesson at a time, try the practice activities, and check your answers. Say the example sentences out loud — grammar sticks better when you hear it!</w:t>
      </w:r>
    </w:p>
    <w:p>
      <w:pPr>
        <w:spacing w:before="240" w:after="80"/>
      </w:pPr>
      <w:r>
        <w:rPr>
          <w:b/>
          <w:color w:val="0F6E63"/>
          <w:sz w:val="32"/>
        </w:rPr>
        <w:t>Lesson 1: Past Simple Tense (Reviewed)</w:t>
      </w:r>
    </w:p>
    <w:p>
      <w:pPr>
        <w:spacing w:before="160" w:after="40"/>
      </w:pPr>
      <w:r>
        <w:rPr>
          <w:b/>
          <w:color w:val="1E885E"/>
          <w:sz w:val="26"/>
        </w:rPr>
        <w:t>What it means and why it matters</w:t>
      </w:r>
    </w:p>
    <w:p>
      <w:r>
        <w:t xml:space="preserve">The </w:t>
      </w:r>
      <w:r>
        <w:rPr>
          <w:b/>
        </w:rPr>
        <w:t>past simple tense</w:t>
      </w:r>
      <w:r>
        <w:t xml:space="preserve"> is used to talk about actions or events that happened in the past and are now finished. It tells us that something occurred at a specific time and is complete. For example, “The explorer </w:t>
      </w:r>
      <w:r>
        <w:rPr>
          <w:b/>
        </w:rPr>
        <w:t>claimed</w:t>
      </w:r>
      <w:r>
        <w:t xml:space="preserve"> a new route” tells us this action happened in the past. Knowing how to use the past simple helps us share stories, describe experiences, write about history, and communicate about things that have already happened.</w:t>
      </w:r>
    </w:p>
    <w:p>
      <w:pPr>
        <w:spacing w:before="160" w:after="40"/>
      </w:pPr>
      <w:r>
        <w:rPr>
          <w:b/>
          <w:color w:val="1E885E"/>
          <w:sz w:val="26"/>
        </w:rPr>
        <w:t>How to form the Past Simple</w:t>
      </w:r>
    </w:p>
    <w:p>
      <w:r>
        <w:rPr>
          <w:b/>
        </w:rPr>
        <w:t>Regular verbs:</w:t>
      </w:r>
      <w:r>
        <w:t xml:space="preserve"> Add </w:t>
      </w:r>
      <w:r>
        <w:rPr>
          <w:b/>
        </w:rPr>
        <w:t>-ed</w:t>
      </w:r>
      <w:r>
        <w:t xml:space="preserve"> to the base form.</w:t>
      </w:r>
    </w:p>
    <w:p>
      <w:pPr>
        <w:pStyle w:val="ListBullet"/>
      </w:pPr>
      <w:r>
        <w:t>play → play</w:t>
      </w:r>
      <w:r>
        <w:rPr>
          <w:b/>
        </w:rPr>
        <w:t>ed</w:t>
      </w:r>
    </w:p>
    <w:p>
      <w:pPr>
        <w:pStyle w:val="ListBullet"/>
      </w:pPr>
      <w:r>
        <w:t>claim → claim</w:t>
      </w:r>
      <w:r>
        <w:rPr>
          <w:b/>
        </w:rPr>
        <w:t>ed</w:t>
      </w:r>
    </w:p>
    <w:p>
      <w:pPr>
        <w:pStyle w:val="ListBullet"/>
      </w:pPr>
      <w:r>
        <w:t>propose → propos</w:t>
      </w:r>
      <w:r>
        <w:rPr>
          <w:b/>
        </w:rPr>
        <w:t>ed</w:t>
      </w:r>
      <w:r>
        <w:t xml:space="preserve"> (drop the silent e, add -d)</w:t>
      </w:r>
    </w:p>
    <w:p>
      <w:pPr>
        <w:pStyle w:val="ListBullet"/>
      </w:pPr>
      <w:r>
        <w:t>travel → travell</w:t>
      </w:r>
      <w:r>
        <w:rPr>
          <w:b/>
        </w:rPr>
        <w:t>ed</w:t>
      </w:r>
      <w:r>
        <w:t xml:space="preserve"> (double the final consonant after a short vowel)</w:t>
      </w:r>
    </w:p>
    <w:p>
      <w:pPr>
        <w:pStyle w:val="ListBullet"/>
      </w:pPr>
      <w:r>
        <w:t>carry → carr</w:t>
      </w:r>
      <w:r>
        <w:rPr>
          <w:b/>
        </w:rPr>
        <w:t>ied</w:t>
      </w:r>
      <w:r>
        <w:t xml:space="preserve"> (change y to i after a consonant, then add -ed)</w:t>
      </w:r>
    </w:p>
    <w:p>
      <w:pPr>
        <w:spacing w:after="80"/>
      </w:pPr>
    </w:p>
    <w:p>
      <w:r>
        <w:rPr>
          <w:b/>
        </w:rPr>
        <w:t>Irregular verbs:</w:t>
      </w:r>
      <w:r>
        <w:t xml:space="preserve"> These do not follow the -ed pattern. You must memorise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Base Form</w:t>
            </w:r>
          </w:p>
        </w:tc>
        <w:tc>
          <w:tcPr>
            <w:tcW w:type="dxa" w:w="2160"/>
            <w:shd w:val="clear" w:color="auto" w:fill="0F6E63"/>
          </w:tcPr>
          <w:p>
            <w:r>
              <w:rPr>
                <w:b/>
                <w:color w:val="FFFFFF"/>
                <w:sz w:val="21"/>
              </w:rPr>
              <w:t>Past Form</w:t>
            </w:r>
          </w:p>
        </w:tc>
        <w:tc>
          <w:tcPr>
            <w:tcW w:type="dxa" w:w="2160"/>
            <w:shd w:val="clear" w:color="auto" w:fill="0F6E63"/>
          </w:tcPr>
          <w:p>
            <w:r>
              <w:rPr>
                <w:b/>
                <w:color w:val="FFFFFF"/>
                <w:sz w:val="21"/>
              </w:rPr>
              <w:t>Base Form</w:t>
            </w:r>
          </w:p>
        </w:tc>
        <w:tc>
          <w:tcPr>
            <w:tcW w:type="dxa" w:w="2160"/>
            <w:shd w:val="clear" w:color="auto" w:fill="0F6E63"/>
          </w:tcPr>
          <w:p>
            <w:r>
              <w:rPr>
                <w:b/>
                <w:color w:val="FFFFFF"/>
                <w:sz w:val="21"/>
              </w:rPr>
              <w:t>Past Form</w:t>
            </w:r>
          </w:p>
        </w:tc>
      </w:tr>
      <w:tr>
        <w:tc>
          <w:tcPr>
            <w:tcW w:type="dxa" w:w="2160"/>
          </w:tcPr>
          <w:p>
            <w:r>
              <w:rPr>
                <w:b/>
                <w:sz w:val="20"/>
              </w:rPr>
              <w:t>go</w:t>
            </w:r>
          </w:p>
        </w:tc>
        <w:tc>
          <w:tcPr>
            <w:tcW w:type="dxa" w:w="2160"/>
          </w:tcPr>
          <w:p>
            <w:r>
              <w:rPr>
                <w:sz w:val="20"/>
              </w:rPr>
              <w:t>went</w:t>
            </w:r>
          </w:p>
        </w:tc>
        <w:tc>
          <w:tcPr>
            <w:tcW w:type="dxa" w:w="2160"/>
          </w:tcPr>
          <w:p>
            <w:r>
              <w:rPr>
                <w:sz w:val="20"/>
              </w:rPr>
              <w:t>see</w:t>
            </w:r>
          </w:p>
        </w:tc>
        <w:tc>
          <w:tcPr>
            <w:tcW w:type="dxa" w:w="2160"/>
          </w:tcPr>
          <w:p>
            <w:r>
              <w:rPr>
                <w:sz w:val="20"/>
              </w:rPr>
              <w:t>saw</w:t>
            </w:r>
          </w:p>
        </w:tc>
      </w:tr>
      <w:tr>
        <w:tc>
          <w:tcPr>
            <w:tcW w:type="dxa" w:w="2160"/>
          </w:tcPr>
          <w:p>
            <w:r>
              <w:rPr>
                <w:b/>
                <w:sz w:val="20"/>
              </w:rPr>
              <w:t>make</w:t>
            </w:r>
          </w:p>
        </w:tc>
        <w:tc>
          <w:tcPr>
            <w:tcW w:type="dxa" w:w="2160"/>
          </w:tcPr>
          <w:p>
            <w:r>
              <w:rPr>
                <w:sz w:val="20"/>
              </w:rPr>
              <w:t>made</w:t>
            </w:r>
          </w:p>
        </w:tc>
        <w:tc>
          <w:tcPr>
            <w:tcW w:type="dxa" w:w="2160"/>
          </w:tcPr>
          <w:p>
            <w:r>
              <w:rPr>
                <w:sz w:val="20"/>
              </w:rPr>
              <w:t>write</w:t>
            </w:r>
          </w:p>
        </w:tc>
        <w:tc>
          <w:tcPr>
            <w:tcW w:type="dxa" w:w="2160"/>
          </w:tcPr>
          <w:p>
            <w:r>
              <w:rPr>
                <w:sz w:val="20"/>
              </w:rPr>
              <w:t>wrote</w:t>
            </w:r>
          </w:p>
        </w:tc>
      </w:tr>
      <w:tr>
        <w:tc>
          <w:tcPr>
            <w:tcW w:type="dxa" w:w="2160"/>
          </w:tcPr>
          <w:p>
            <w:r>
              <w:rPr>
                <w:b/>
                <w:sz w:val="20"/>
              </w:rPr>
              <w:t>have</w:t>
            </w:r>
          </w:p>
        </w:tc>
        <w:tc>
          <w:tcPr>
            <w:tcW w:type="dxa" w:w="2160"/>
          </w:tcPr>
          <w:p>
            <w:r>
              <w:rPr>
                <w:sz w:val="20"/>
              </w:rPr>
              <w:t>had</w:t>
            </w:r>
          </w:p>
        </w:tc>
        <w:tc>
          <w:tcPr>
            <w:tcW w:type="dxa" w:w="2160"/>
          </w:tcPr>
          <w:p>
            <w:r>
              <w:rPr>
                <w:sz w:val="20"/>
              </w:rPr>
              <w:t>find</w:t>
            </w:r>
          </w:p>
        </w:tc>
        <w:tc>
          <w:tcPr>
            <w:tcW w:type="dxa" w:w="2160"/>
          </w:tcPr>
          <w:p>
            <w:r>
              <w:rPr>
                <w:sz w:val="20"/>
              </w:rPr>
              <w:t>found</w:t>
            </w:r>
          </w:p>
        </w:tc>
      </w:tr>
      <w:tr>
        <w:tc>
          <w:tcPr>
            <w:tcW w:type="dxa" w:w="2160"/>
          </w:tcPr>
          <w:p>
            <w:r>
              <w:rPr>
                <w:b/>
                <w:sz w:val="20"/>
              </w:rPr>
              <w:t>build</w:t>
            </w:r>
          </w:p>
        </w:tc>
        <w:tc>
          <w:tcPr>
            <w:tcW w:type="dxa" w:w="2160"/>
          </w:tcPr>
          <w:p>
            <w:r>
              <w:rPr>
                <w:sz w:val="20"/>
              </w:rPr>
              <w:t>built</w:t>
            </w:r>
          </w:p>
        </w:tc>
        <w:tc>
          <w:tcPr>
            <w:tcW w:type="dxa" w:w="2160"/>
          </w:tcPr>
          <w:p>
            <w:r>
              <w:rPr>
                <w:sz w:val="20"/>
              </w:rPr>
              <w:t>run</w:t>
            </w:r>
          </w:p>
        </w:tc>
        <w:tc>
          <w:tcPr>
            <w:tcW w:type="dxa" w:w="2160"/>
          </w:tcPr>
          <w:p>
            <w:r>
              <w:rPr>
                <w:sz w:val="20"/>
              </w:rPr>
              <w:t>ran</w:t>
            </w:r>
          </w:p>
        </w:tc>
      </w:tr>
      <w:tr>
        <w:tc>
          <w:tcPr>
            <w:tcW w:type="dxa" w:w="2160"/>
          </w:tcPr>
          <w:p>
            <w:r>
              <w:rPr>
                <w:b/>
                <w:sz w:val="20"/>
              </w:rPr>
              <w:t>eat</w:t>
            </w:r>
          </w:p>
        </w:tc>
        <w:tc>
          <w:tcPr>
            <w:tcW w:type="dxa" w:w="2160"/>
          </w:tcPr>
          <w:p>
            <w:r>
              <w:rPr>
                <w:sz w:val="20"/>
              </w:rPr>
              <w:t>ate</w:t>
            </w:r>
          </w:p>
        </w:tc>
        <w:tc>
          <w:tcPr>
            <w:tcW w:type="dxa" w:w="2160"/>
          </w:tcPr>
          <w:p>
            <w:r>
              <w:rPr>
                <w:sz w:val="20"/>
              </w:rPr>
              <w:t>give</w:t>
            </w:r>
          </w:p>
        </w:tc>
        <w:tc>
          <w:tcPr>
            <w:tcW w:type="dxa" w:w="2160"/>
          </w:tcPr>
          <w:p>
            <w:r>
              <w:rPr>
                <w:sz w:val="20"/>
              </w:rPr>
              <w:t>gave</w:t>
            </w:r>
          </w:p>
        </w:tc>
      </w:tr>
      <w:tr>
        <w:tc>
          <w:tcPr>
            <w:tcW w:type="dxa" w:w="2160"/>
          </w:tcPr>
          <w:p>
            <w:r>
              <w:rPr>
                <w:b/>
                <w:sz w:val="20"/>
              </w:rPr>
              <w:t>take</w:t>
            </w:r>
          </w:p>
        </w:tc>
        <w:tc>
          <w:tcPr>
            <w:tcW w:type="dxa" w:w="2160"/>
          </w:tcPr>
          <w:p>
            <w:r>
              <w:rPr>
                <w:sz w:val="20"/>
              </w:rPr>
              <w:t>took</w:t>
            </w:r>
          </w:p>
        </w:tc>
        <w:tc>
          <w:tcPr>
            <w:tcW w:type="dxa" w:w="2160"/>
          </w:tcPr>
          <w:p>
            <w:r>
              <w:rPr>
                <w:sz w:val="20"/>
              </w:rPr>
              <w:t>come</w:t>
            </w:r>
          </w:p>
        </w:tc>
        <w:tc>
          <w:tcPr>
            <w:tcW w:type="dxa" w:w="2160"/>
          </w:tcPr>
          <w:p>
            <w:r>
              <w:rPr>
                <w:sz w:val="20"/>
              </w:rPr>
              <w:t>came</w:t>
            </w:r>
          </w:p>
        </w:tc>
      </w:tr>
    </w:tbl>
    <w:p>
      <w:pPr>
        <w:spacing w:after="80"/>
      </w:pPr>
    </w:p>
    <w:p>
      <w:pPr>
        <w:spacing w:before="160" w:after="40"/>
      </w:pPr>
      <w:r>
        <w:rPr>
          <w:b/>
          <w:color w:val="1E885E"/>
          <w:sz w:val="26"/>
        </w:rPr>
        <w:t>Forming negatives and questions</w:t>
      </w:r>
    </w:p>
    <w:p>
      <w:r>
        <w:rPr>
          <w:b/>
        </w:rPr>
        <w:t>Negatives:</w:t>
      </w:r>
      <w:r>
        <w:t xml:space="preserve"> did not (didn’t) + base form</w:t>
      </w:r>
    </w:p>
    <w:p>
      <w:pPr>
        <w:pStyle w:val="ListBullet"/>
      </w:pPr>
      <w:r>
        <w:t xml:space="preserve">✓  She </w:t>
      </w:r>
      <w:r>
        <w:rPr>
          <w:b/>
        </w:rPr>
        <w:t>did not see</w:t>
      </w:r>
      <w:r>
        <w:t xml:space="preserve"> the machine.</w:t>
      </w:r>
    </w:p>
    <w:p>
      <w:pPr>
        <w:pStyle w:val="ListBullet"/>
      </w:pPr>
      <w:r>
        <w:t xml:space="preserve">✗  She </w:t>
      </w:r>
      <w:r>
        <w:rPr>
          <w:b/>
        </w:rPr>
        <w:t>did not saw</w:t>
      </w:r>
      <w:r>
        <w:t xml:space="preserve"> the machine. (Never use past form after did not.)</w:t>
      </w:r>
    </w:p>
    <w:p>
      <w:r>
        <w:rPr>
          <w:b/>
        </w:rPr>
        <w:t>Questions:</w:t>
      </w:r>
      <w:r>
        <w:t xml:space="preserve"> Did + subject + base form?</w:t>
      </w:r>
    </w:p>
    <w:p>
      <w:pPr>
        <w:pStyle w:val="ListBullet"/>
      </w:pPr>
      <w:r>
        <w:rPr>
          <w:b/>
        </w:rPr>
        <w:t>Did</w:t>
      </w:r>
      <w:r>
        <w:t xml:space="preserve"> the physicist </w:t>
      </w:r>
      <w:r>
        <w:rPr>
          <w:b/>
        </w:rPr>
        <w:t>propose</w:t>
      </w:r>
      <w:r>
        <w:t xml:space="preserve"> a theory? — Yes, she did.</w:t>
      </w:r>
    </w:p>
    <w:p>
      <w:pPr>
        <w:pStyle w:val="ListBullet"/>
      </w:pPr>
      <w:r>
        <w:rPr>
          <w:b/>
        </w:rPr>
        <w:t>Did</w:t>
      </w:r>
      <w:r>
        <w:t xml:space="preserve"> they </w:t>
      </w:r>
      <w:r>
        <w:rPr>
          <w:b/>
        </w:rPr>
        <w:t>find</w:t>
      </w:r>
      <w:r>
        <w:t xml:space="preserve"> water? — No, they didn’t.</w:t>
      </w:r>
    </w:p>
    <w:p>
      <w:pPr>
        <w:spacing w:before="160" w:after="40"/>
      </w:pPr>
      <w:r>
        <w:rPr>
          <w:b/>
          <w:color w:val="1E885E"/>
          <w:sz w:val="26"/>
        </w:rPr>
        <w:t>Common mistakes and how to fix them</w:t>
      </w:r>
    </w:p>
    <w:p>
      <w:pPr>
        <w:pStyle w:val="ListNumber"/>
      </w:pPr>
      <w:r>
        <w:rPr>
          <w:b/>
        </w:rPr>
        <w:t>Forgetting to change the verb:</w:t>
      </w:r>
      <w:r>
        <w:t xml:space="preserve"> “I play football yesterday” → “I </w:t>
      </w:r>
      <w:r>
        <w:rPr>
          <w:b/>
        </w:rPr>
        <w:t>played</w:t>
      </w:r>
      <w:r>
        <w:t xml:space="preserve"> football yesterday.”</w:t>
      </w:r>
    </w:p>
    <w:p>
      <w:pPr>
        <w:pStyle w:val="ListNumber"/>
      </w:pPr>
      <w:r>
        <w:rPr>
          <w:b/>
        </w:rPr>
        <w:t>Using past form after did not:</w:t>
      </w:r>
      <w:r>
        <w:t xml:space="preserve"> “She did not went” → “She </w:t>
      </w:r>
      <w:r>
        <w:rPr>
          <w:b/>
        </w:rPr>
        <w:t>did not go</w:t>
      </w:r>
      <w:r>
        <w:t>.”</w:t>
      </w:r>
    </w:p>
    <w:p>
      <w:pPr>
        <w:pStyle w:val="ListNumber"/>
      </w:pPr>
      <w:r>
        <w:rPr>
          <w:b/>
        </w:rPr>
        <w:t>Using past form in questions:</w:t>
      </w:r>
      <w:r>
        <w:t xml:space="preserve"> “Did you went?” → “</w:t>
      </w:r>
      <w:r>
        <w:rPr>
          <w:b/>
        </w:rPr>
        <w:t>Did</w:t>
      </w:r>
      <w:r>
        <w:t xml:space="preserve"> you </w:t>
      </w:r>
      <w:r>
        <w:rPr>
          <w:b/>
        </w:rPr>
        <w:t>go</w:t>
      </w:r>
      <w:r>
        <w:t>?”</w:t>
      </w:r>
    </w:p>
    <w:p>
      <w:pPr>
        <w:spacing w:before="160" w:after="40"/>
      </w:pPr>
      <w:r>
        <w:rPr>
          <w:b/>
          <w:color w:val="1E885E"/>
          <w:sz w:val="26"/>
        </w:rPr>
        <w:t>Memory tip</w:t>
      </w:r>
    </w:p>
    <w:p>
      <w:r>
        <w:t xml:space="preserve">Think of the past simple as a </w:t>
      </w:r>
      <w:r>
        <w:rPr>
          <w:b/>
        </w:rPr>
        <w:t>time machine</w:t>
      </w:r>
      <w:r>
        <w:t xml:space="preserve">! For regular verbs, the ticket is </w:t>
      </w:r>
      <w:r>
        <w:rPr>
          <w:b/>
        </w:rPr>
        <w:t>-ed</w:t>
      </w:r>
      <w:r>
        <w:t>. For irregular verbs, you need a special ticket — learn the common ones by heart!</w:t>
      </w:r>
    </w:p>
    <w:p>
      <w:pPr>
        <w:spacing w:before="160" w:after="40"/>
      </w:pPr>
      <w:r>
        <w:rPr>
          <w:b/>
          <w:color w:val="1E885E"/>
          <w:sz w:val="26"/>
        </w:rPr>
        <w:t>Practice 1: Past Simple</w:t>
      </w:r>
    </w:p>
    <w:p>
      <w:r>
        <w:t>Fill in the blanks with the correct past simple form of the verb in brackets.</w:t>
      </w:r>
    </w:p>
    <w:p>
      <w:pPr>
        <w:pStyle w:val="ListNumber"/>
      </w:pPr>
      <w:r>
        <w:t>The explorer __________ (claim) a new route.</w:t>
      </w:r>
    </w:p>
    <w:p>
      <w:pPr>
        <w:pStyle w:val="ListNumber"/>
      </w:pPr>
      <w:r>
        <w:t>The physicist __________ (propose) a theory.</w:t>
      </w:r>
    </w:p>
    <w:p>
      <w:pPr>
        <w:pStyle w:val="ListNumber"/>
      </w:pPr>
      <w:r>
        <w:t>Last weekend, I __________ (visit) my grandparents.</w:t>
      </w:r>
    </w:p>
    <w:p>
      <w:pPr>
        <w:pStyle w:val="ListNumber"/>
      </w:pPr>
      <w:r>
        <w:t>They __________ (have) a great time at the party.</w:t>
      </w:r>
    </w:p>
    <w:p>
      <w:pPr>
        <w:pStyle w:val="ListNumber"/>
      </w:pPr>
      <w:r>
        <w:t>We __________ (go) on an excursion to the river.</w:t>
      </w:r>
    </w:p>
    <w:p>
      <w:pPr>
        <w:pStyle w:val="ListNumber"/>
      </w:pPr>
      <w:r>
        <w:t>She __________ (write) a letter to her friend.</w:t>
      </w:r>
    </w:p>
    <w:p>
      <w:pPr>
        <w:pStyle w:val="ListNumber"/>
      </w:pPr>
      <w:r>
        <w:t>The team __________ (find) water at the base of the cliffs.</w:t>
      </w:r>
    </w:p>
    <w:p>
      <w:pPr>
        <w:pStyle w:val="ListNumber"/>
      </w:pPr>
      <w:r>
        <w:t>The nomads __________ (travel) through the desert for weeks.</w:t>
      </w:r>
    </w:p>
    <w:p>
      <w:pPr>
        <w:spacing w:after="80"/>
      </w:pPr>
    </w:p>
    <w:p>
      <w:r>
        <w:rPr>
          <w:b/>
          <w:i/>
        </w:rPr>
        <w:t>Answers:</w:t>
      </w:r>
      <w:r>
        <w:rPr>
          <w:i/>
        </w:rPr>
        <w:t xml:space="preserve"> 1. claimed  2. proposed  3. visited  4. had  5. went  6. wrote  7. found  8. travelled</w:t>
      </w:r>
    </w:p>
    <w:p>
      <w:pPr>
        <w:spacing w:before="240" w:after="80"/>
      </w:pPr>
      <w:r>
        <w:rPr>
          <w:b/>
          <w:color w:val="0F6E63"/>
          <w:sz w:val="32"/>
        </w:rPr>
        <w:t>Lesson 2: Will and Won’t for Predictions</w:t>
      </w:r>
    </w:p>
    <w:p>
      <w:pPr>
        <w:spacing w:before="160" w:after="40"/>
      </w:pPr>
      <w:r>
        <w:rPr>
          <w:b/>
          <w:color w:val="1E885E"/>
          <w:sz w:val="26"/>
        </w:rPr>
        <w:t>What it means and why it matters</w:t>
      </w:r>
    </w:p>
    <w:p>
      <w:r>
        <w:t xml:space="preserve">We use </w:t>
      </w:r>
      <w:r>
        <w:rPr>
          <w:b/>
        </w:rPr>
        <w:t>will</w:t>
      </w:r>
      <w:r>
        <w:t xml:space="preserve"> and </w:t>
      </w:r>
      <w:r>
        <w:rPr>
          <w:b/>
        </w:rPr>
        <w:t>won’t</w:t>
      </w:r>
      <w:r>
        <w:t xml:space="preserve"> (will not) to make predictions about the future. Predictions are guesses about what we think will happen. This is important because it helps us express our thoughts about the future, share ideas, and make plans. For example, “This initiative </w:t>
      </w:r>
      <w:r>
        <w:rPr>
          <w:b/>
        </w:rPr>
        <w:t>will</w:t>
      </w:r>
      <w:r>
        <w:t xml:space="preserve"> change future navigation” is a prediction about the future.</w:t>
      </w:r>
    </w:p>
    <w:p>
      <w:pPr>
        <w:spacing w:before="160" w:after="40"/>
      </w:pPr>
      <w:r>
        <w:rPr>
          <w:b/>
          <w:color w:val="1E885E"/>
          <w:sz w:val="26"/>
        </w:rPr>
        <w:t>How to form predictions</w:t>
      </w:r>
    </w:p>
    <w:p>
      <w:r>
        <w:rPr>
          <w:b/>
        </w:rPr>
        <w:t>Positive:</w:t>
      </w:r>
      <w:r>
        <w:t xml:space="preserve"> Subject + </w:t>
      </w:r>
      <w:r>
        <w:rPr>
          <w:b/>
        </w:rPr>
        <w:t>will</w:t>
      </w:r>
      <w:r>
        <w:t xml:space="preserve"> + base form of the verb</w:t>
      </w:r>
    </w:p>
    <w:p>
      <w:pPr>
        <w:pStyle w:val="ListBullet"/>
      </w:pPr>
      <w:r>
        <w:t xml:space="preserve">She </w:t>
      </w:r>
      <w:r>
        <w:rPr>
          <w:b/>
        </w:rPr>
        <w:t>will</w:t>
      </w:r>
      <w:r>
        <w:t xml:space="preserve"> play soccer tomorrow.</w:t>
      </w:r>
    </w:p>
    <w:p>
      <w:pPr>
        <w:pStyle w:val="ListBullet"/>
      </w:pPr>
      <w:r>
        <w:t xml:space="preserve">The invention </w:t>
      </w:r>
      <w:r>
        <w:rPr>
          <w:b/>
        </w:rPr>
        <w:t>will</w:t>
      </w:r>
      <w:r>
        <w:t xml:space="preserve"> help many people.</w:t>
      </w:r>
    </w:p>
    <w:p>
      <w:r>
        <w:rPr>
          <w:b/>
        </w:rPr>
        <w:t>Negative:</w:t>
      </w:r>
      <w:r>
        <w:t xml:space="preserve"> Subject + </w:t>
      </w:r>
      <w:r>
        <w:rPr>
          <w:b/>
        </w:rPr>
        <w:t>won’t</w:t>
      </w:r>
      <w:r>
        <w:t xml:space="preserve"> + base form of the verb</w:t>
      </w:r>
    </w:p>
    <w:p>
      <w:pPr>
        <w:pStyle w:val="ListBullet"/>
      </w:pPr>
      <w:r>
        <w:t xml:space="preserve">He </w:t>
      </w:r>
      <w:r>
        <w:rPr>
          <w:b/>
        </w:rPr>
        <w:t>won’t</w:t>
      </w:r>
      <w:r>
        <w:t xml:space="preserve"> eat broccoli.</w:t>
      </w:r>
    </w:p>
    <w:p>
      <w:pPr>
        <w:pStyle w:val="ListBullet"/>
      </w:pPr>
      <w:r>
        <w:t xml:space="preserve">They </w:t>
      </w:r>
      <w:r>
        <w:rPr>
          <w:b/>
        </w:rPr>
        <w:t>won’t</w:t>
      </w:r>
      <w:r>
        <w:t xml:space="preserve"> finish if they waste time.</w:t>
      </w:r>
    </w:p>
    <w:p>
      <w:pPr>
        <w:spacing w:before="160" w:after="40"/>
      </w:pPr>
      <w:r>
        <w:rPr>
          <w:b/>
          <w:color w:val="1E885E"/>
          <w:sz w:val="26"/>
        </w:rPr>
        <w:t>Adding certainty</w:t>
      </w:r>
    </w:p>
    <w:p>
      <w:r>
        <w:t xml:space="preserve">Use phrases like </w:t>
      </w:r>
      <w:r>
        <w:rPr>
          <w:b/>
        </w:rPr>
        <w:t>I think</w:t>
      </w:r>
      <w:r>
        <w:t xml:space="preserve">, </w:t>
      </w:r>
      <w:r>
        <w:rPr>
          <w:b/>
        </w:rPr>
        <w:t>I believe</w:t>
      </w:r>
      <w:r>
        <w:t xml:space="preserve">, or </w:t>
      </w:r>
      <w:r>
        <w:rPr>
          <w:b/>
        </w:rPr>
        <w:t>I am sure</w:t>
      </w:r>
      <w:r>
        <w:t xml:space="preserve"> to show how certain you are:</w:t>
      </w:r>
    </w:p>
    <w:p>
      <w:pPr>
        <w:pStyle w:val="ListBullet"/>
      </w:pPr>
      <w:r>
        <w:rPr>
          <w:b/>
        </w:rPr>
        <w:t>I think</w:t>
      </w:r>
      <w:r>
        <w:t xml:space="preserve"> it </w:t>
      </w:r>
      <w:r>
        <w:rPr>
          <w:b/>
        </w:rPr>
        <w:t>will</w:t>
      </w:r>
      <w:r>
        <w:t xml:space="preserve"> be sunny tomorrow. (less certain)</w:t>
      </w:r>
    </w:p>
    <w:p>
      <w:pPr>
        <w:pStyle w:val="ListBullet"/>
      </w:pPr>
      <w:r>
        <w:rPr>
          <w:b/>
        </w:rPr>
        <w:t>I am sure</w:t>
      </w:r>
      <w:r>
        <w:t xml:space="preserve"> the project </w:t>
      </w:r>
      <w:r>
        <w:rPr>
          <w:b/>
        </w:rPr>
        <w:t>will</w:t>
      </w:r>
      <w:r>
        <w:t xml:space="preserve"> succeed. (very certain)</w:t>
      </w:r>
    </w:p>
    <w:p>
      <w:pPr>
        <w:pStyle w:val="ListBullet"/>
      </w:pPr>
      <w:r>
        <w:rPr>
          <w:b/>
        </w:rPr>
        <w:t>I believe</w:t>
      </w:r>
      <w:r>
        <w:t xml:space="preserve"> they </w:t>
      </w:r>
      <w:r>
        <w:rPr>
          <w:b/>
        </w:rPr>
        <w:t>won’t</w:t>
      </w:r>
      <w:r>
        <w:t xml:space="preserve"> need help. (fairly certain)</w:t>
      </w:r>
    </w:p>
    <w:p>
      <w:pPr>
        <w:spacing w:before="160" w:after="40"/>
      </w:pPr>
      <w:r>
        <w:rPr>
          <w:b/>
          <w:color w:val="1E885E"/>
          <w:sz w:val="26"/>
        </w:rPr>
        <w:t>Common mistakes and how to fix them</w:t>
      </w:r>
    </w:p>
    <w:p>
      <w:pPr>
        <w:pStyle w:val="ListNumber"/>
      </w:pPr>
      <w:r>
        <w:rPr>
          <w:b/>
        </w:rPr>
        <w:t>Wrong verb form after will:</w:t>
      </w:r>
      <w:r>
        <w:t xml:space="preserve"> “She will eats the cake” → “She </w:t>
      </w:r>
      <w:r>
        <w:rPr>
          <w:b/>
        </w:rPr>
        <w:t>will eat</w:t>
      </w:r>
      <w:r>
        <w:t xml:space="preserve"> the cake.” Always use the base form after will.</w:t>
      </w:r>
    </w:p>
    <w:p>
      <w:pPr>
        <w:pStyle w:val="ListNumber"/>
      </w:pPr>
      <w:r>
        <w:rPr>
          <w:b/>
        </w:rPr>
        <w:t>Confusing will and won’t:</w:t>
      </w:r>
      <w:r>
        <w:t xml:space="preserve"> Think about whether you predict something will happen (will) or will not happen (won’t).</w:t>
      </w:r>
    </w:p>
    <w:p>
      <w:pPr>
        <w:spacing w:before="160" w:after="40"/>
      </w:pPr>
      <w:r>
        <w:rPr>
          <w:b/>
          <w:color w:val="1E885E"/>
          <w:sz w:val="26"/>
        </w:rPr>
        <w:t>Memory tip</w:t>
      </w:r>
    </w:p>
    <w:p>
      <w:r>
        <w:t xml:space="preserve">Think of </w:t>
      </w:r>
      <w:r>
        <w:rPr>
          <w:b/>
        </w:rPr>
        <w:t>will</w:t>
      </w:r>
      <w:r>
        <w:t xml:space="preserve"> as a “yes” for the future and </w:t>
      </w:r>
      <w:r>
        <w:rPr>
          <w:b/>
        </w:rPr>
        <w:t>won’t</w:t>
      </w:r>
      <w:r>
        <w:t xml:space="preserve"> as a “no” for the future. Ask yourself: Am I saying yes or no to this happening?</w:t>
      </w:r>
    </w:p>
    <w:p>
      <w:pPr>
        <w:spacing w:before="160" w:after="40"/>
      </w:pPr>
      <w:r>
        <w:rPr>
          <w:b/>
          <w:color w:val="1E885E"/>
          <w:sz w:val="26"/>
        </w:rPr>
        <w:t>Practice 2: Will and Won’t</w:t>
      </w:r>
    </w:p>
    <w:p>
      <w:r>
        <w:t>Complete the sentences using will or won’t.</w:t>
      </w:r>
    </w:p>
    <w:p>
      <w:pPr>
        <w:pStyle w:val="ListNumber"/>
      </w:pPr>
      <w:r>
        <w:t>I think my brother __________ (clean) his room today.</w:t>
      </w:r>
    </w:p>
    <w:p>
      <w:pPr>
        <w:pStyle w:val="ListNumber"/>
      </w:pPr>
      <w:r>
        <w:t>They __________ (go) to the park if it rains.</w:t>
      </w:r>
    </w:p>
    <w:p>
      <w:pPr>
        <w:pStyle w:val="ListNumber"/>
      </w:pPr>
      <w:r>
        <w:t>This initiative __________ (change) future navigation.</w:t>
      </w:r>
    </w:p>
    <w:p>
      <w:pPr>
        <w:pStyle w:val="ListNumber"/>
      </w:pPr>
      <w:r>
        <w:t>She __________ (like) the new invention.</w:t>
      </w:r>
    </w:p>
    <w:p>
      <w:pPr>
        <w:pStyle w:val="ListNumber"/>
      </w:pPr>
      <w:r>
        <w:t>We __________ (finish) the project by Friday!</w:t>
      </w:r>
    </w:p>
    <w:p>
      <w:pPr>
        <w:pStyle w:val="ListNumber"/>
      </w:pPr>
      <w:r>
        <w:t>If shared peacefully, migration and farming __________ (improve).</w:t>
      </w:r>
    </w:p>
    <w:p>
      <w:pPr>
        <w:spacing w:after="80"/>
      </w:pPr>
    </w:p>
    <w:p>
      <w:r>
        <w:rPr>
          <w:b/>
          <w:i/>
        </w:rPr>
        <w:t>Answers:</w:t>
      </w:r>
      <w:r>
        <w:rPr>
          <w:i/>
        </w:rPr>
        <w:t xml:space="preserve"> 1. will  2. won’t  3. will  4. will  5. will  6. will</w:t>
      </w:r>
    </w:p>
    <w:p>
      <w:pPr>
        <w:spacing w:before="240" w:after="80"/>
      </w:pPr>
      <w:r>
        <w:rPr>
          <w:b/>
          <w:color w:val="0F6E63"/>
          <w:sz w:val="32"/>
        </w:rPr>
        <w:t>Lesson 3: Prepositional Verbs</w:t>
      </w:r>
    </w:p>
    <w:p>
      <w:pPr>
        <w:spacing w:before="160" w:after="40"/>
      </w:pPr>
      <w:r>
        <w:rPr>
          <w:b/>
          <w:color w:val="1E885E"/>
          <w:sz w:val="26"/>
        </w:rPr>
        <w:t>What they are and why they matter</w:t>
      </w:r>
    </w:p>
    <w:p>
      <w:r>
        <w:rPr>
          <w:b/>
        </w:rPr>
        <w:t>Prepositional verbs</w:t>
      </w:r>
      <w:r>
        <w:t xml:space="preserve"> are verbs that are always combined with a specific preposition. A preposition shows the relationship between parts of a sentence. When we pair a verb with a preposition, it gives the verb a specific meaning. Using the correct preposition is important — saying “rely on” makes sense, but “rely to” does not.</w:t>
      </w:r>
    </w:p>
    <w:p>
      <w:pPr>
        <w:spacing w:before="160" w:after="40"/>
      </w:pPr>
      <w:r>
        <w:rPr>
          <w:b/>
          <w:color w:val="1E885E"/>
          <w:sz w:val="26"/>
        </w:rPr>
        <w:t>Common prepositional verbs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Prepositional Verb</w:t>
            </w:r>
          </w:p>
        </w:tc>
        <w:tc>
          <w:tcPr>
            <w:tcW w:type="dxa" w:w="2160"/>
            <w:shd w:val="clear" w:color="auto" w:fill="0F6E63"/>
          </w:tcPr>
          <w:p>
            <w:r>
              <w:rPr>
                <w:b/>
                <w:color w:val="FFFFFF"/>
                <w:sz w:val="21"/>
              </w:rPr>
              <w:t>Meaning</w:t>
            </w:r>
          </w:p>
        </w:tc>
        <w:tc>
          <w:tcPr>
            <w:tcW w:type="dxa" w:w="2160"/>
            <w:shd w:val="clear" w:color="auto" w:fill="0F6E63"/>
          </w:tcPr>
          <w:p>
            <w:r>
              <w:rPr>
                <w:b/>
                <w:color w:val="FFFFFF"/>
                <w:sz w:val="21"/>
              </w:rPr>
              <w:t>Example</w:t>
            </w:r>
          </w:p>
        </w:tc>
        <w:tc>
          <w:tcPr>
            <w:tcW w:type="dxa" w:w="2160"/>
            <w:shd w:val="clear" w:color="auto" w:fill="0F6E63"/>
          </w:tcPr>
          <w:p>
            <w:r>
              <w:rPr>
                <w:b/>
                <w:color w:val="FFFFFF"/>
                <w:sz w:val="21"/>
              </w:rPr>
            </w:r>
          </w:p>
        </w:tc>
      </w:tr>
      <w:tr>
        <w:tc>
          <w:tcPr>
            <w:tcW w:type="dxa" w:w="2160"/>
          </w:tcPr>
          <w:p>
            <w:r>
              <w:rPr>
                <w:b/>
                <w:sz w:val="20"/>
              </w:rPr>
              <w:t>rely on</w:t>
            </w:r>
          </w:p>
        </w:tc>
        <w:tc>
          <w:tcPr>
            <w:tcW w:type="dxa" w:w="2160"/>
          </w:tcPr>
          <w:p>
            <w:r>
              <w:rPr>
                <w:sz w:val="20"/>
              </w:rPr>
              <w:t>to trust or depend on</w:t>
            </w:r>
          </w:p>
        </w:tc>
        <w:tc>
          <w:tcPr>
            <w:tcW w:type="dxa" w:w="2160"/>
          </w:tcPr>
          <w:p>
            <w:r>
              <w:rPr>
                <w:sz w:val="20"/>
              </w:rPr>
              <w:t>I rely on my parents for help.</w:t>
            </w:r>
          </w:p>
        </w:tc>
        <w:tc>
          <w:tcPr>
            <w:tcW w:type="dxa" w:w="2160"/>
          </w:tcPr>
          <w:p>
            <w:r>
              <w:rPr>
                <w:sz w:val="20"/>
              </w:rPr>
            </w:r>
          </w:p>
        </w:tc>
      </w:tr>
      <w:tr>
        <w:tc>
          <w:tcPr>
            <w:tcW w:type="dxa" w:w="2160"/>
          </w:tcPr>
          <w:p>
            <w:r>
              <w:rPr>
                <w:b/>
                <w:sz w:val="20"/>
              </w:rPr>
              <w:t>travel through</w:t>
            </w:r>
          </w:p>
        </w:tc>
        <w:tc>
          <w:tcPr>
            <w:tcW w:type="dxa" w:w="2160"/>
          </w:tcPr>
          <w:p>
            <w:r>
              <w:rPr>
                <w:sz w:val="20"/>
              </w:rPr>
              <w:t>to go across a place</w:t>
            </w:r>
          </w:p>
        </w:tc>
        <w:tc>
          <w:tcPr>
            <w:tcW w:type="dxa" w:w="2160"/>
          </w:tcPr>
          <w:p>
            <w:r>
              <w:rPr>
                <w:sz w:val="20"/>
              </w:rPr>
              <w:t>We travel through the forest every summer.</w:t>
            </w:r>
          </w:p>
        </w:tc>
        <w:tc>
          <w:tcPr>
            <w:tcW w:type="dxa" w:w="2160"/>
          </w:tcPr>
          <w:p>
            <w:r>
              <w:rPr>
                <w:sz w:val="20"/>
              </w:rPr>
            </w:r>
          </w:p>
        </w:tc>
      </w:tr>
      <w:tr>
        <w:tc>
          <w:tcPr>
            <w:tcW w:type="dxa" w:w="2160"/>
          </w:tcPr>
          <w:p>
            <w:r>
              <w:rPr>
                <w:b/>
                <w:sz w:val="20"/>
              </w:rPr>
              <w:t>wait for</w:t>
            </w:r>
          </w:p>
        </w:tc>
        <w:tc>
          <w:tcPr>
            <w:tcW w:type="dxa" w:w="2160"/>
          </w:tcPr>
          <w:p>
            <w:r>
              <w:rPr>
                <w:sz w:val="20"/>
              </w:rPr>
              <w:t>to stay in one place until something happens</w:t>
            </w:r>
          </w:p>
        </w:tc>
        <w:tc>
          <w:tcPr>
            <w:tcW w:type="dxa" w:w="2160"/>
          </w:tcPr>
          <w:p>
            <w:r>
              <w:rPr>
                <w:sz w:val="20"/>
              </w:rPr>
              <w:t>I will wait for my turn.</w:t>
            </w:r>
          </w:p>
        </w:tc>
        <w:tc>
          <w:tcPr>
            <w:tcW w:type="dxa" w:w="2160"/>
          </w:tcPr>
          <w:p>
            <w:r>
              <w:rPr>
                <w:sz w:val="20"/>
              </w:rPr>
            </w:r>
          </w:p>
        </w:tc>
      </w:tr>
      <w:tr>
        <w:tc>
          <w:tcPr>
            <w:tcW w:type="dxa" w:w="2160"/>
          </w:tcPr>
          <w:p>
            <w:r>
              <w:rPr>
                <w:b/>
                <w:sz w:val="20"/>
              </w:rPr>
              <w:t>set out from</w:t>
            </w:r>
          </w:p>
        </w:tc>
        <w:tc>
          <w:tcPr>
            <w:tcW w:type="dxa" w:w="2160"/>
          </w:tcPr>
          <w:p>
            <w:r>
              <w:rPr>
                <w:sz w:val="20"/>
              </w:rPr>
              <w:t>to begin a journey from a place</w:t>
            </w:r>
          </w:p>
        </w:tc>
        <w:tc>
          <w:tcPr>
            <w:tcW w:type="dxa" w:w="2160"/>
          </w:tcPr>
          <w:p>
            <w:r>
              <w:rPr>
                <w:sz w:val="20"/>
              </w:rPr>
              <w:t>We set out from home at 8 AM.</w:t>
            </w:r>
          </w:p>
        </w:tc>
        <w:tc>
          <w:tcPr>
            <w:tcW w:type="dxa" w:w="2160"/>
          </w:tcPr>
          <w:p>
            <w:r>
              <w:rPr>
                <w:sz w:val="20"/>
              </w:rPr>
            </w:r>
          </w:p>
        </w:tc>
      </w:tr>
      <w:tr>
        <w:tc>
          <w:tcPr>
            <w:tcW w:type="dxa" w:w="2160"/>
          </w:tcPr>
          <w:p>
            <w:r>
              <w:rPr>
                <w:b/>
                <w:sz w:val="20"/>
              </w:rPr>
              <w:t>consist of</w:t>
            </w:r>
          </w:p>
        </w:tc>
        <w:tc>
          <w:tcPr>
            <w:tcW w:type="dxa" w:w="2160"/>
          </w:tcPr>
          <w:p>
            <w:r>
              <w:rPr>
                <w:sz w:val="20"/>
              </w:rPr>
              <w:t>to be made up of</w:t>
            </w:r>
          </w:p>
        </w:tc>
        <w:tc>
          <w:tcPr>
            <w:tcW w:type="dxa" w:w="2160"/>
          </w:tcPr>
          <w:p>
            <w:r>
              <w:rPr>
                <w:sz w:val="20"/>
              </w:rPr>
              <w:t>The team consists of eight people.</w:t>
            </w:r>
          </w:p>
        </w:tc>
        <w:tc>
          <w:tcPr>
            <w:tcW w:type="dxa" w:w="2160"/>
          </w:tcPr>
          <w:p>
            <w:r>
              <w:rPr>
                <w:sz w:val="20"/>
              </w:rPr>
            </w:r>
          </w:p>
        </w:tc>
      </w:tr>
    </w:tbl>
    <w:p>
      <w:pPr>
        <w:spacing w:after="80"/>
      </w:pPr>
    </w:p>
    <w:p>
      <w:pPr>
        <w:spacing w:before="160" w:after="40"/>
      </w:pPr>
      <w:r>
        <w:rPr>
          <w:b/>
          <w:color w:val="1E885E"/>
          <w:sz w:val="26"/>
        </w:rPr>
        <w:t>Common mistakes and how to fix them</w:t>
      </w:r>
    </w:p>
    <w:p>
      <w:pPr>
        <w:pStyle w:val="ListNumber"/>
      </w:pPr>
      <w:r>
        <w:rPr>
          <w:b/>
        </w:rPr>
        <w:t>Leaving out the preposition:</w:t>
      </w:r>
      <w:r>
        <w:t xml:space="preserve"> “I rely my friends” → “I rely </w:t>
      </w:r>
      <w:r>
        <w:rPr>
          <w:b/>
        </w:rPr>
        <w:t>on</w:t>
      </w:r>
      <w:r>
        <w:t xml:space="preserve"> my friends.”</w:t>
      </w:r>
    </w:p>
    <w:p>
      <w:pPr>
        <w:pStyle w:val="ListNumber"/>
      </w:pPr>
      <w:r>
        <w:rPr>
          <w:b/>
        </w:rPr>
        <w:t>Using the wrong preposition:</w:t>
      </w:r>
      <w:r>
        <w:t xml:space="preserve"> “I travel over the city” → “I travel </w:t>
      </w:r>
      <w:r>
        <w:rPr>
          <w:b/>
        </w:rPr>
        <w:t>through</w:t>
      </w:r>
      <w:r>
        <w:t xml:space="preserve"> the city.”</w:t>
      </w:r>
    </w:p>
    <w:p>
      <w:pPr>
        <w:spacing w:before="160" w:after="40"/>
      </w:pPr>
      <w:r>
        <w:rPr>
          <w:b/>
          <w:color w:val="1E885E"/>
          <w:sz w:val="26"/>
        </w:rPr>
        <w:t>Memory tip</w:t>
      </w:r>
    </w:p>
    <w:p>
      <w:r>
        <w:t xml:space="preserve">Think of the verb and its preposition as </w:t>
      </w:r>
      <w:r>
        <w:rPr>
          <w:b/>
        </w:rPr>
        <w:t>best friends</w:t>
      </w:r>
      <w:r>
        <w:t xml:space="preserve"> — they always go together. If you separate them, the meaning changes or disappears.</w:t>
      </w:r>
    </w:p>
    <w:p>
      <w:pPr>
        <w:spacing w:before="160" w:after="40"/>
      </w:pPr>
      <w:r>
        <w:rPr>
          <w:b/>
          <w:color w:val="1E885E"/>
          <w:sz w:val="26"/>
        </w:rPr>
        <w:t>Practice 3: Prepositional Verbs</w:t>
      </w:r>
    </w:p>
    <w:p>
      <w:r>
        <w:t>Choose the correct preposition to complete each sentence.</w:t>
      </w:r>
    </w:p>
    <w:p>
      <w:pPr>
        <w:pStyle w:val="ListNumber"/>
      </w:pPr>
      <w:r>
        <w:t>I always rely __________ (on / at) my teacher for advice.</w:t>
      </w:r>
    </w:p>
    <w:p>
      <w:pPr>
        <w:pStyle w:val="ListNumber"/>
      </w:pPr>
      <w:r>
        <w:t>We travel __________ (through / over) the mountains every winter.</w:t>
      </w:r>
    </w:p>
    <w:p>
      <w:pPr>
        <w:pStyle w:val="ListNumber"/>
      </w:pPr>
      <w:r>
        <w:t>Can you wait __________ (for / to) me after school?</w:t>
      </w:r>
    </w:p>
    <w:p>
      <w:pPr>
        <w:pStyle w:val="ListNumber"/>
      </w:pPr>
      <w:r>
        <w:t>We set out __________ (from / at) the park at noon.</w:t>
      </w:r>
    </w:p>
    <w:p>
      <w:pPr>
        <w:pStyle w:val="ListNumber"/>
      </w:pPr>
      <w:r>
        <w:t>The cake consists __________ (of / from) flour, sugar, and eggs.</w:t>
      </w:r>
    </w:p>
    <w:p>
      <w:pPr>
        <w:pStyle w:val="ListNumber"/>
      </w:pPr>
      <w:r>
        <w:t>The explorers relied __________ (on / in) the stars for navigation.</w:t>
      </w:r>
    </w:p>
    <w:p>
      <w:pPr>
        <w:spacing w:after="80"/>
      </w:pPr>
    </w:p>
    <w:p>
      <w:r>
        <w:rPr>
          <w:b/>
          <w:i/>
        </w:rPr>
        <w:t>Answers:</w:t>
      </w:r>
      <w:r>
        <w:rPr>
          <w:i/>
        </w:rPr>
        <w:t xml:space="preserve"> 1. on  2. through  3. for  4. from  5. of  6. on</w:t>
      </w:r>
    </w:p>
    <w:p>
      <w:pPr>
        <w:spacing w:after="80"/>
      </w:pPr>
    </w:p>
    <w:p>
      <w:pPr>
        <w:spacing w:before="240" w:after="80"/>
      </w:pPr>
      <w:r>
        <w:rPr>
          <w:b/>
          <w:color w:val="0F6E63"/>
          <w:sz w:val="32"/>
        </w:rPr>
        <w:t>Bonus: Sequencing Words for Presenting</w:t>
      </w:r>
    </w:p>
    <w:p>
      <w:pPr>
        <w:spacing w:before="160" w:after="40"/>
      </w:pPr>
      <w:r>
        <w:rPr>
          <w:b/>
          <w:color w:val="1E885E"/>
          <w:sz w:val="26"/>
        </w:rPr>
        <w:t>What they are and why they matter</w:t>
      </w:r>
    </w:p>
    <w:p>
      <w:r>
        <w:t>Sequencing words help us organise our ideas in the order they happen. They make it easier for listeners and readers to follow along. This is especially important when explaining how an invention works or presenting the steps of a procedure.</w:t>
      </w:r>
    </w:p>
    <w:p>
      <w:pPr>
        <w:spacing w:before="160" w:after="40"/>
      </w:pPr>
      <w:r>
        <w:rPr>
          <w:b/>
          <w:color w:val="1E885E"/>
          <w:sz w:val="26"/>
        </w:rPr>
        <w:t>Common sequencing words</w:t>
      </w:r>
    </w:p>
    <w:p>
      <w:pPr>
        <w:pStyle w:val="ListBullet"/>
      </w:pPr>
      <w:r>
        <w:rPr>
          <w:b/>
        </w:rPr>
        <w:t>First</w:t>
      </w:r>
      <w:r>
        <w:t xml:space="preserve"> — the beginning step</w:t>
      </w:r>
    </w:p>
    <w:p>
      <w:pPr>
        <w:pStyle w:val="ListBullet"/>
      </w:pPr>
      <w:r>
        <w:rPr>
          <w:b/>
        </w:rPr>
        <w:t>Next</w:t>
      </w:r>
      <w:r>
        <w:t xml:space="preserve"> / </w:t>
      </w:r>
      <w:r>
        <w:rPr>
          <w:b/>
        </w:rPr>
        <w:t>Then</w:t>
      </w:r>
      <w:r>
        <w:t xml:space="preserve"> — the following steps</w:t>
      </w:r>
    </w:p>
    <w:p>
      <w:pPr>
        <w:pStyle w:val="ListBullet"/>
      </w:pPr>
      <w:r>
        <w:rPr>
          <w:b/>
        </w:rPr>
        <w:t>After that</w:t>
      </w:r>
      <w:r>
        <w:t xml:space="preserve"> — what comes later</w:t>
      </w:r>
    </w:p>
    <w:p>
      <w:pPr>
        <w:pStyle w:val="ListBullet"/>
      </w:pPr>
      <w:r>
        <w:rPr>
          <w:b/>
        </w:rPr>
        <w:t>Finally</w:t>
      </w:r>
      <w:r>
        <w:t xml:space="preserve"> — the last step</w:t>
      </w:r>
    </w:p>
    <w:p>
      <w:pPr>
        <w:spacing w:before="160" w:after="40"/>
      </w:pPr>
      <w:r>
        <w:rPr>
          <w:b/>
          <w:color w:val="1E885E"/>
          <w:sz w:val="26"/>
        </w:rPr>
        <w:t>Example</w:t>
      </w:r>
    </w:p>
    <w:p>
      <w:r>
        <w:rPr>
          <w:b/>
        </w:rPr>
        <w:t>First</w:t>
      </w:r>
      <w:r>
        <w:t xml:space="preserve">, we explored the straits. </w:t>
      </w:r>
      <w:r>
        <w:rPr>
          <w:b/>
        </w:rPr>
        <w:t>Then</w:t>
      </w:r>
      <w:r>
        <w:t xml:space="preserve">, we established a research site. </w:t>
      </w:r>
      <w:r>
        <w:rPr>
          <w:b/>
        </w:rPr>
        <w:t>After that</w:t>
      </w:r>
      <w:r>
        <w:t xml:space="preserve">, we collected samples from the water. </w:t>
      </w:r>
      <w:r>
        <w:rPr>
          <w:b/>
        </w:rPr>
        <w:t>Finally</w:t>
      </w:r>
      <w:r>
        <w:t>, we wrote our report.</w:t>
      </w:r>
    </w:p>
    <w:p>
      <w:pPr>
        <w:spacing w:before="160" w:after="40"/>
      </w:pPr>
      <w:r>
        <w:rPr>
          <w:b/>
          <w:color w:val="1E885E"/>
          <w:sz w:val="26"/>
        </w:rPr>
        <w:t>Practice 4: Sequencing Words</w:t>
      </w:r>
    </w:p>
    <w:p>
      <w:r>
        <w:t>Fill in the blanks with the correct sequencing word (First, Then, After that, Finally).</w:t>
      </w:r>
    </w:p>
    <w:p>
      <w:pPr>
        <w:pStyle w:val="ListNumber"/>
      </w:pPr>
      <w:r>
        <w:t>__________, we arrived at the beach.</w:t>
      </w:r>
    </w:p>
    <w:p>
      <w:pPr>
        <w:pStyle w:val="ListNumber"/>
      </w:pPr>
      <w:r>
        <w:t>__________, we built sandcastles.</w:t>
      </w:r>
    </w:p>
    <w:p>
      <w:pPr>
        <w:pStyle w:val="ListNumber"/>
      </w:pPr>
      <w:r>
        <w:t>__________, we had a picnic.</w:t>
      </w:r>
    </w:p>
    <w:p>
      <w:pPr>
        <w:pStyle w:val="ListNumber"/>
      </w:pPr>
      <w:r>
        <w:t>__________, we went home.</w:t>
      </w:r>
    </w:p>
    <w:p>
      <w:pPr>
        <w:spacing w:after="80"/>
      </w:pPr>
    </w:p>
    <w:p>
      <w:r>
        <w:rPr>
          <w:b/>
          <w:i/>
        </w:rPr>
        <w:t>Answers:</w:t>
      </w:r>
      <w:r>
        <w:rPr>
          <w:i/>
        </w:rPr>
        <w:t xml:space="preserve"> 1. First  2. Then  3. After that  4. Finally</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more past simple tense sentences to practise?”</w:t>
            </w:r>
          </w:p>
          <w:p>
            <w:pPr>
              <w:spacing w:after="40"/>
            </w:pPr>
            <w:r>
              <w:rPr>
                <w:sz w:val="21"/>
              </w:rPr>
              <w:t>“Can you test me on irregular past forms?”</w:t>
            </w:r>
          </w:p>
          <w:p>
            <w:pPr>
              <w:spacing w:after="40"/>
            </w:pPr>
            <w:r>
              <w:rPr>
                <w:sz w:val="21"/>
              </w:rPr>
              <w:t>“Can you help me use sequencing words when describing how my invention works?”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