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Photon-Gold Matrix Photocatalysis: A Theoretical Framework for Direct Solar Water Splitting via Resonant Plasmonic Structuring</w:t>
      </w:r>
    </w:p>
    <w:p>
      <w:pPr>
        <w:pStyle w:val="Heading1"/>
        <w:jc w:val="left"/>
      </w:pPr>
      <w:r>
        <w:t>Abstract</w:t>
      </w:r>
    </w:p>
    <w:p>
      <w:pPr>
        <w:jc w:val="left"/>
      </w:pPr>
      <w:r>
        <w:t>This paper proposes a novel hypothesis for clean hydrogen production via direct solar-induced water splitting, employing a structured gold nanomatrix designed to exploit localized surface plasmon resonance (LSPR) effects. The concept centers on a macro-structured or nano-fractal gold matrix immersed in water and exposed to solar photons. Under resonant photonic excitation, the matrix is hypothesized to generate spatially concentrated electromagnetic fields capable of weakening and dissociating H–O bonds in water molecules without requiring external voltage or semiconductor catalysts. This method, if validated, could present an alternative to electrolysis by enabling sunlight-to-hydrogen energy conversion with reduced system complexity. The paper outlines theoretical mechanisms, structural design considerations, and paths for experimental validation.</w:t>
      </w:r>
    </w:p>
    <w:p>
      <w:pPr>
        <w:pStyle w:val="Heading1"/>
        <w:jc w:val="left"/>
      </w:pPr>
      <w:r>
        <w:t>1. Introduction</w:t>
      </w:r>
    </w:p>
    <w:p>
      <w:pPr>
        <w:jc w:val="left"/>
      </w:pPr>
      <w:r>
        <w:t>As global demand grows for sustainable, clean energy sources, hydrogen fuel has emerged as a promising vector for decarbonizing transportation, storage, and industrial energy systems. However, current hydrogen production methods—primarily fossil-fuel-based steam reforming and energy-intensive electrolysis—remain costly and carbon-intensive.</w:t>
        <w:br/>
        <w:br/>
        <w:t>Recent advances in plasmonic materials and nanostructured photocatalysis suggest novel pathways for enhancing light–matter interaction in aqueous environments. Notably, gold nanostructures exhibit strong LSPR behavior when excited by visible light, generating localized electric fields and "hot electrons" capable of initiating redox reactions at their surface. These phenomena, while documented primarily in composite systems (e.g., gold–semiconductor hybrids), remain underexplored as a primary mechanism for water splitting without the use of traditional semiconductors.</w:t>
        <w:br/>
        <w:br/>
        <w:t>This paper introduces the concept of a Photon-Gold Matrix — a theoretical construct comprising a deliberately structured gold lattice or fractal matrix, immersed in water and exposed to direct sunlight. It is hypothesized that this system may act as a plasmonic resonator, focusing photon energy into nanoscale hotspots where sufficient electromagnetic energy density could be achieved to catalyze the dissociation of water molecules into hydrogen and oxygen.</w:t>
        <w:br/>
        <w:br/>
        <w:t>We outline the physical principles supporting this concept, explore the design of resonant matrices capable of sustaining high LSPR activity, and suggest experimental methods for evaluating the system’s plausibility. While speculative, this model presents a potential low-energy pathway toward scalable, decentralized hydrogen production, meriting further exploration within the fields of nanoplasmonics, photochemistry, and sustainable energy systems.</w:t>
      </w:r>
    </w:p>
    <w:p>
      <w:pPr>
        <w:pStyle w:val="Heading1"/>
        <w:jc w:val="left"/>
      </w:pPr>
      <w:r>
        <w:t>2. Theoretical Background</w:t>
      </w:r>
    </w:p>
    <w:p>
      <w:pPr>
        <w:jc w:val="left"/>
      </w:pPr>
      <w:r>
        <w:t>Localized Surface Plasmon Resonance (LSPR) occurs when conduction electrons on the surface of metallic nanoparticles oscillate in resonance with incident light. Gold, in particular, exhibits strong and tunable LSPR in the visible spectrum, making it highly effective for capturing and concentrating photon energy.</w:t>
        <w:br/>
        <w:br/>
        <w:t>When illuminated, gold nanoparticles can create intense localized electromagnetic fields, often referred to as "hot spots," which can facilitate a range of photo-induced processes. Among these is the generation of hot electrons—high-energy carriers capable of initiating bond breaking or redox reactions. These phenomena are commonly leveraged in fields such as sensing, catalysis, and solar energy harvesting, often in conjunction with semiconductors like TiO2 to enhance photocatalytic efficiency.</w:t>
        <w:br/>
        <w:br/>
        <w:t>The Photon-Gold Matrix concept proposes using gold not as an enhancement to a catalyst, but as the primary active medium. By structuring gold into a matrix capable of maximizing light absorption and field resonance, it may be possible to achieve water dissociation through direct plasmonic excitation alone.</w:t>
      </w:r>
    </w:p>
    <w:p>
      <w:pPr>
        <w:pStyle w:val="Heading1"/>
        <w:jc w:val="left"/>
      </w:pPr>
      <w:r>
        <w:t>3. The Gold Matrix Hypothesis</w:t>
      </w:r>
    </w:p>
    <w:p>
      <w:pPr>
        <w:jc w:val="left"/>
      </w:pPr>
      <w:r>
        <w:t>We hypothesize that a nano-structured or fractal gold matrix, immersed in water and exposed to sunlight, can function as a resonant system for capturing photons and concentrating their energy at localized points sufficient to induce water splitting.</w:t>
        <w:br/>
        <w:br/>
        <w:t>The matrix is conceptualized as a three-dimensional lattice or quasi-fractal arrangement, with structural features tuned to the optical properties of gold and the dielectric environment. Water permeates or flows across this structure, enabling molecular contact at the resonance interfaces. Under photonic excitation, the matrix would generate regions of high field density, promoting electron excitation and transfer processes that destabilize the hydrogen–oxygen bond in H2O.</w:t>
        <w:br/>
        <w:br/>
        <w:t>This architecture bypasses the need for traditional semiconductors and could reduce system complexity while leveraging the unique physical properties of gold.</w:t>
      </w:r>
    </w:p>
    <w:p>
      <w:pPr>
        <w:pStyle w:val="Heading1"/>
        <w:jc w:val="left"/>
      </w:pPr>
      <w:r>
        <w:t>4. Experimental Considerations</w:t>
      </w:r>
    </w:p>
    <w:p>
      <w:pPr>
        <w:jc w:val="left"/>
      </w:pPr>
      <w:r>
        <w:t>Experimental validation of the Photon-Gold Matrix hypothesis would require several key developments:</w:t>
        <w:br/>
        <w:br/>
        <w:t>- Fabrication of nano-structured gold matrices with high surface area and controlled optical properties</w:t>
        <w:br/>
        <w:t>- Use of sunlight or simulated solar spectrum for photon excitation</w:t>
        <w:br/>
        <w:t>- Monitoring of hydrogen and oxygen gas evolution</w:t>
        <w:br/>
        <w:t>- Spectroscopic analysis to detect bond cleavage and intermediate states</w:t>
        <w:br/>
        <w:br/>
        <w:t>Advanced fabrication techniques such as focused ion beam etching, nano-imprinting, or self-assembled fractal growth may be applicable. Liquid-phase or vapor-phase detection systems would be required to confirm molecular dissociation events.</w:t>
      </w:r>
    </w:p>
    <w:p>
      <w:pPr>
        <w:pStyle w:val="Heading1"/>
        <w:jc w:val="left"/>
      </w:pPr>
      <w:r>
        <w:t>5. Implications and Ethical Considerations</w:t>
      </w:r>
    </w:p>
    <w:p>
      <w:pPr>
        <w:jc w:val="left"/>
      </w:pPr>
      <w:r>
        <w:t>If viable, this system could represent a major step toward decentralized, sustainable hydrogen production. The implications for transportation, grid storage, and off-grid energy independence are considerable. However, potential misuse in high-energy or military contexts must be considered.</w:t>
        <w:br/>
        <w:br/>
        <w:t>Additionally, ethical considerations regarding resource use (e.g., gold availability), environmental impact of nanomaterials, and equitable access to resulting technologies must be addressed early in development.</w:t>
      </w:r>
    </w:p>
    <w:p>
      <w:pPr>
        <w:pStyle w:val="Heading1"/>
        <w:jc w:val="left"/>
      </w:pPr>
      <w:r>
        <w:t>6. Conclusion</w:t>
      </w:r>
    </w:p>
    <w:p>
      <w:pPr>
        <w:jc w:val="left"/>
      </w:pPr>
      <w:r>
        <w:t>This paper presents a theoretical model for a gold-based photonic matrix capable of water splitting under solar irradiation. Rooted in known principles of plasmonics and hot-electron generation, the proposed system offers a novel route toward clean hydrogen production.</w:t>
        <w:br/>
        <w:br/>
        <w:t>Further modeling, simulation, and experimentation are needed to evaluate the feasibility of this architecture. Given the growing urgency of energy transition challenges, exploration of unconventional energy mechanisms should be encouraged across disciplinary boundaries.</w:t>
      </w:r>
    </w:p>
    <w:p>
      <w:pPr>
        <w:pStyle w:val="Heading1"/>
        <w:jc w:val="left"/>
      </w:pPr>
      <w:r>
        <w:t>Acknowledgment</w:t>
      </w:r>
    </w:p>
    <w:p>
      <w:pPr>
        <w:jc w:val="left"/>
      </w:pPr>
      <w:r>
        <w:t>This idea emerged from a non-ordinary state of consciousness, during which the author engaged in a symbolic exchange with an alien or transpersonal intelligence. The hypothesis is shared here not as a claim of origin, but as an invitation to inquiry, experimentation, and synthesis between science and inner 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