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Arial" w:cs="Arial" w:eastAsia="Arial" w:hAnsi="Arial"/>
        </w:rPr>
        <w:t xml:space="preserv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nil" w:color="auto" w:sz="0"/>
              <w:left w:val="nil" w:color="auto" w:sz="0"/>
              <w:bottom w:val="single" w:color="C8982A" w:sz="12"/>
              <w:right w:val="nil" w:color="auto" w:sz="0"/>
            </w:tcBorders>
            <w:shd w:fill="0D2B5E" w:val="clear"/>
            <w:tcMar>
              <w:top w:type="dxa" w:w="400"/>
              <w:left w:type="dxa" w:w="400"/>
              <w:bottom w:type="dxa" w:w="400"/>
              <w:right w:type="dxa" w:w="400"/>
            </w:tcMar>
          </w:tcPr>
          <w:p>
            <w:pPr>
              <w:spacing w:after="80" w:before="200"/>
              <w:jc w:val="center"/>
            </w:pPr>
            <w:r>
              <w:rPr>
                <w:rFonts w:ascii="Arial" w:cs="Arial" w:eastAsia="Arial" w:hAnsi="Arial"/>
                <w:b/>
                <w:bCs/>
                <w:color w:val="FFFFFF"/>
                <w:sz w:val="56"/>
                <w:szCs w:val="56"/>
              </w:rPr>
              <w:t xml:space="preserve">RAPPORT TECHNIQUE</w:t>
            </w:r>
          </w:p>
          <w:p>
            <w:pPr>
              <w:spacing w:after="200" w:before="0"/>
              <w:jc w:val="center"/>
            </w:pPr>
            <w:r>
              <w:rPr>
                <w:rFonts w:ascii="Arial" w:cs="Arial" w:eastAsia="Arial" w:hAnsi="Arial"/>
                <w:color w:val="F0C84A"/>
                <w:sz w:val="28"/>
                <w:szCs w:val="28"/>
              </w:rPr>
              <w:t xml:space="preserve">Application Mobile</w:t>
            </w:r>
          </w:p>
        </w:tc>
      </w:tr>
    </w:tbl>
    <w:p>
      <w:pPr>
        <w:spacing w:after="300" w:before="0"/>
      </w:pPr>
      <w:r>
        <w:rPr>
          <w:rFonts w:ascii="Arial" w:cs="Arial" w:eastAsia="Arial" w:hAnsi="Arial"/>
        </w:rPr>
        <w:t xml:space="preserve"> </w:t>
      </w:r>
    </w:p>
    <w:p>
      <w:pPr>
        <w:spacing w:after="80" w:before="0"/>
        <w:jc w:val="center"/>
      </w:pPr>
      <w:r>
        <w:rPr>
          <w:rFonts w:ascii="Arial" w:cs="Arial" w:eastAsia="Arial" w:hAnsi="Arial"/>
          <w:b/>
          <w:bCs/>
          <w:color w:val="0D2B5E"/>
          <w:sz w:val="72"/>
          <w:szCs w:val="72"/>
        </w:rPr>
        <w:t xml:space="preserve">Kaggu Xam Xam</w:t>
      </w:r>
    </w:p>
    <w:p>
      <w:pPr>
        <w:spacing w:after="600" w:before="0"/>
        <w:jc w:val="center"/>
      </w:pPr>
      <w:r>
        <w:rPr>
          <w:rFonts w:ascii="Arial" w:cs="Arial" w:eastAsia="Arial" w:hAnsi="Arial"/>
          <w:color w:val="5A6880"/>
          <w:sz w:val="22"/>
          <w:szCs w:val="22"/>
        </w:rPr>
        <w:t xml:space="preserve">Plateforme d'enseignements islamiques — Mode hybride bundle / streaming / local</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7400"/>
      </w:tblGrid>
      <w:tr>
        <w:tc>
          <w:tcPr>
            <w:tcW w:type="dxa" w:w="2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0D2B5E"/>
                <w:sz w:val="18"/>
                <w:szCs w:val="18"/>
              </w:rPr>
              <w:t xml:space="preserve">Développeur</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Aliou Mbengue — PDG, Taysir Digital Group (TDG)</w:t>
            </w:r>
          </w:p>
        </w:tc>
      </w:tr>
      <w:tr>
        <w:tc>
          <w:tcPr>
            <w:tcW w:type="dxa" w:w="2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0D2B5E"/>
                <w:sz w:val="18"/>
                <w:szCs w:val="18"/>
              </w:rPr>
              <w:t xml:space="preserve">Version</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1.0.0 (build 1)</w:t>
            </w:r>
          </w:p>
        </w:tc>
      </w:tr>
      <w:tr>
        <w:tc>
          <w:tcPr>
            <w:tcW w:type="dxa" w:w="2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0D2B5E"/>
                <w:sz w:val="18"/>
                <w:szCs w:val="18"/>
              </w:rPr>
              <w:t xml:space="preserve">Plateforme</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Android 7.0+ (API 24+)  ·  Flutter 3  ·  Dart SDK ≥ 3.2.0</w:t>
            </w:r>
          </w:p>
        </w:tc>
      </w:tr>
      <w:tr>
        <w:tc>
          <w:tcPr>
            <w:tcW w:type="dxa" w:w="2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0D2B5E"/>
                <w:sz w:val="18"/>
                <w:szCs w:val="18"/>
              </w:rPr>
              <w:t xml:space="preserve">Framework</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Flutter / Dart  ·  Gradle / Kotlin  ·  NDK r26d</w:t>
            </w:r>
          </w:p>
        </w:tc>
      </w:tr>
      <w:tr>
        <w:tc>
          <w:tcPr>
            <w:tcW w:type="dxa" w:w="2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0D2B5E"/>
                <w:sz w:val="18"/>
                <w:szCs w:val="18"/>
              </w:rPr>
              <w:t xml:space="preserve">Dépôt audio</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GitHub Raw — TaysirDigitalGroup/kaggu-xam-xam-data</w:t>
            </w:r>
          </w:p>
        </w:tc>
      </w:tr>
      <w:tr>
        <w:tc>
          <w:tcPr>
            <w:tcW w:type="dxa" w:w="2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0D2B5E"/>
                <w:sz w:val="18"/>
                <w:szCs w:val="18"/>
              </w:rPr>
              <w:t xml:space="preserve">Date rapport</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Juin 2025</w:t>
            </w:r>
          </w:p>
        </w:tc>
      </w:tr>
    </w:tbl>
    <w:p>
      <w:pPr>
        <w:spacing w:after="200" w:before="0"/>
      </w:pPr>
      <w:r>
        <w:rPr>
          <w:rFonts w:ascii="Arial" w:cs="Arial" w:eastAsia="Arial" w:hAnsi="Arial"/>
        </w:rPr>
        <w:t xml:space="preserve"> </w:t>
      </w:r>
    </w:p>
    <w:p>
      <w:pPr>
        <w:jc w:val="center"/>
      </w:pPr>
      <w:r>
        <w:rPr>
          <w:rFonts w:ascii="Arial" w:cs="Arial" w:eastAsia="Arial" w:hAnsi="Arial"/>
          <w:color w:val="5A6880"/>
          <w:sz w:val="18"/>
          <w:szCs w:val="18"/>
        </w:rPr>
        <w:t xml:space="preserve">Contact : </w:t>
      </w:r>
      <w:r>
        <w:rPr>
          <w:rFonts w:ascii="Arial" w:cs="Arial" w:eastAsia="Arial" w:hAnsi="Arial"/>
          <w:color w:val="0D2B5E"/>
          <w:sz w:val="18"/>
          <w:szCs w:val="18"/>
        </w:rPr>
        <w:t xml:space="preserve">taysirdigitalgroup@gmail.com</w:t>
      </w:r>
      <w:r>
        <w:rPr>
          <w:rFonts w:ascii="Arial" w:cs="Arial" w:eastAsia="Arial" w:hAnsi="Arial"/>
          <w:color w:val="5A6880"/>
          <w:sz w:val="18"/>
          <w:szCs w:val="18"/>
        </w:rPr>
        <w:t xml:space="preserve">  ·  +221 76 455 03 58</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1.  Présentation générale</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1.1  Contexte et objectif</w:t>
      </w:r>
    </w:p>
    <w:p>
      <w:pPr>
        <w:spacing w:after="80" w:before="60"/>
      </w:pPr>
      <w:r>
        <w:rPr>
          <w:rFonts w:ascii="Arial" w:cs="Arial" w:eastAsia="Arial" w:hAnsi="Arial"/>
          <w:color w:val="1A1A2E"/>
          <w:sz w:val="20"/>
          <w:szCs w:val="20"/>
        </w:rPr>
        <w:t xml:space="preserve">Kaggu Xam Xam (en wolof : « acquiers la connaissance ») est une application mobile Android conçue et développée par Taysir Digital Group (TDG). Elle centralise des enregistrements audio d'enseignements islamiques dispensés par des professeurs reconnus, et les rend accessibles aux croyants en toutes circonstances — en ligne comme hors-ligne.</w:t>
      </w:r>
    </w:p>
    <w:p>
      <w:pPr>
        <w:spacing w:after="4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1.2  Modèle hybride de distribution audio</w:t>
      </w:r>
    </w:p>
    <w:p>
      <w:pPr>
        <w:spacing w:after="80" w:before="60"/>
      </w:pPr>
      <w:r>
        <w:rPr>
          <w:rFonts w:ascii="Arial" w:cs="Arial" w:eastAsia="Arial" w:hAnsi="Arial"/>
          <w:color w:val="1A1A2E"/>
          <w:sz w:val="20"/>
          <w:szCs w:val="20"/>
        </w:rPr>
        <w:t xml:space="preserve">L'application adopte un modèle à trois niveaux de disponibilité des contenus, par ordre de priorité de lecture :</w:t>
      </w:r>
    </w:p>
    <w:p>
      <w:pPr>
        <w:spacing w:after="40" w:before="0"/>
      </w:pPr>
      <w:r>
        <w:rPr>
          <w:rFonts w:ascii="Arial" w:cs="Arial" w:eastAsia="Arial" w:hAnsi="Arial"/>
        </w:rPr>
        <w:t xml:space="preserve"> </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200"/>
        <w:gridCol w:w="2800"/>
        <w:gridCol w:w="5600"/>
      </w:tblGrid>
      <w:tr>
        <w:tc>
          <w:tcPr>
            <w:tcW w:type="dxa" w:w="1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Priorité</w:t>
            </w:r>
          </w:p>
        </w:tc>
        <w:tc>
          <w:tcPr>
            <w:tcW w:type="dxa" w:w="2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Source</w:t>
            </w:r>
          </w:p>
        </w:tc>
        <w:tc>
          <w:tcPr>
            <w:tcW w:type="dxa" w:w="56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center"/>
            </w:pPr>
            <w:r>
              <w:rPr>
                <w:rFonts w:ascii="Arial" w:cs="Arial" w:eastAsia="Arial" w:hAnsi="Arial"/>
                <w:b/>
                <w:bCs/>
                <w:color w:val="0D2B5E"/>
                <w:sz w:val="18"/>
                <w:szCs w:val="18"/>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Stockage local</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Fichiers téléchargés dans getApplicationDocumentsDirectory(). Disponibilité totale hors-ligne, latence nulle.</w:t>
            </w:r>
          </w:p>
        </w:tc>
      </w:tr>
      <w:tr>
        <w:tc>
          <w:tcPr>
            <w:tcW w:type="dxa" w:w="1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center"/>
            </w:pPr>
            <w:r>
              <w:rPr>
                <w:rFonts w:ascii="Arial" w:cs="Arial" w:eastAsia="Arial" w:hAnsi="Arial"/>
                <w:b/>
                <w:bCs/>
                <w:color w:val="0D2B5E"/>
                <w:sz w:val="18"/>
                <w:szCs w:val="18"/>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Assets embarqués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Audios fournis dans le bundle APK (assets/audios/). Disponibles dès l'installation, sans réseau.</w:t>
            </w:r>
          </w:p>
        </w:tc>
      </w:tr>
      <w:tr>
        <w:tc>
          <w:tcPr>
            <w:tcW w:type="dxa" w:w="1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center"/>
            </w:pPr>
            <w:r>
              <w:rPr>
                <w:rFonts w:ascii="Arial" w:cs="Arial" w:eastAsia="Arial" w:hAnsi="Arial"/>
                <w:b/>
                <w:bCs/>
                <w:color w:val="0D2B5E"/>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Streaming distant</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Lecture directe depuis le dépôt GitHub (raw). Nécessite une connexion internet.</w:t>
            </w:r>
          </w:p>
        </w:tc>
      </w:tr>
    </w:tbl>
    <w:p>
      <w:pPr>
        <w:spacing w:after="12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1.3  Catalogue (bibliotheque.json)</w:t>
      </w:r>
    </w:p>
    <w:p>
      <w:pPr>
        <w:spacing w:after="80" w:before="60"/>
      </w:pPr>
      <w:r>
        <w:rPr>
          <w:rFonts w:ascii="Arial" w:cs="Arial" w:eastAsia="Arial" w:hAnsi="Arial"/>
          <w:color w:val="1A1A2E"/>
          <w:sz w:val="20"/>
          <w:szCs w:val="20"/>
        </w:rPr>
        <w:t xml:space="preserve">La bibliothèque de contenu est décrite par un fichier JSON versionnés sur le dépôt distant et embarqué dans le bundle. Au lancement, l'application tente de le synchroniser automatiquement.</w:t>
      </w:r>
    </w:p>
    <w:p>
      <w:pPr>
        <w:spacing w:after="40" w:before="0"/>
      </w:pPr>
      <w:r>
        <w:rPr>
          <w:rFonts w:ascii="Arial" w:cs="Arial" w:eastAsia="Arial" w:hAnsi="Arial"/>
        </w:rPr>
        <w:t xml:space="preserve"> </w:t>
      </w:r>
    </w:p>
    <w:tbl>
      <w:tblPr>
        <w:tblW w:type="dxa" w:w="78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3600"/>
        <w:gridCol w:w="1000"/>
      </w:tblGrid>
      <w:tr>
        <w:tc>
          <w:tcPr>
            <w:tcW w:type="dxa" w:w="3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Professeur</w:t>
            </w:r>
          </w:p>
        </w:tc>
        <w:tc>
          <w:tcPr>
            <w:tcW w:type="dxa" w:w="36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Thème</w:t>
            </w:r>
          </w:p>
        </w:tc>
        <w:tc>
          <w:tcPr>
            <w:tcW w:type="dxa" w:w="10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8"/>
                <w:szCs w:val="18"/>
              </w:rPr>
              <w:t xml:space="preserve">Audios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 Abou Rahmane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Kun Katiman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2</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
            </w:r>
          </w:p>
        </w:tc>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Tazawwudus Sixar</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41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 Bass Khelcom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Histoire Du Prophete Psl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20</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 Sam Mbaye</w:t>
            </w:r>
          </w:p>
        </w:tc>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Ak Talube</w:t>
            </w:r>
          </w:p>
        </w:tc>
        <w:tc>
          <w:tcPr>
            <w:tcW w:type="dxa" w:w="1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Axiruz Zaman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3</w:t>
            </w:r>
          </w:p>
        </w:tc>
      </w:tr>
      <w:tr>
        <w:tc>
          <w:tcPr>
            <w:tcW w:type="dxa" w:w="32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Total</w:t>
            </w:r>
          </w:p>
        </w:tc>
        <w:tc>
          <w:tcPr>
            <w:tcW w:type="dxa" w:w="36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5 thèmes / 3 professeurs</w:t>
            </w:r>
          </w:p>
        </w:tc>
        <w:tc>
          <w:tcPr>
            <w:tcW w:type="dxa" w:w="10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center"/>
            </w:pPr>
            <w:r>
              <w:rPr>
                <w:rFonts w:ascii="Arial" w:cs="Arial" w:eastAsia="Arial" w:hAnsi="Arial"/>
                <w:b/>
                <w:bCs/>
                <w:color w:val="1A1A2E"/>
                <w:sz w:val="18"/>
                <w:szCs w:val="18"/>
              </w:rPr>
              <w:t xml:space="preserve">69</w:t>
            </w:r>
          </w:p>
        </w:tc>
      </w:tr>
    </w:tbl>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2.  Architecture technique</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2.1  Stack technologique</w:t>
      </w:r>
    </w:p>
    <w:p>
      <w:pPr>
        <w:spacing w:after="40" w:before="0"/>
      </w:pPr>
      <w:r>
        <w:rPr>
          <w:rFonts w:ascii="Arial" w:cs="Arial" w:eastAsia="Arial" w:hAnsi="Arial"/>
        </w:rPr>
        <w:t xml:space="preserve"> </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600"/>
        <w:gridCol w:w="6000"/>
      </w:tblGrid>
      <w:tr>
        <w:tc>
          <w:tcPr>
            <w:tcW w:type="dxa" w:w="26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Composant</w:t>
            </w:r>
          </w:p>
        </w:tc>
        <w:tc>
          <w:tcPr>
            <w:tcW w:type="dxa" w:w="60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Technologie / Version</w:t>
            </w:r>
          </w:p>
        </w:tc>
      </w:tr>
      <w:tr>
        <w:tc>
          <w:tcPr>
            <w:tcW w:type="dxa" w:w="26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Langage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Dart ≥ 3.2.0</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Framework UI</w:t>
            </w:r>
          </w:p>
        </w:tc>
        <w:tc>
          <w:tcPr>
            <w:tcW w:type="dxa" w:w="6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Flutter 3  ·  Material Design 3</w:t>
            </w:r>
          </w:p>
        </w:tc>
      </w:tr>
      <w:tr>
        <w:tc>
          <w:tcPr>
            <w:tcW w:type="dxa" w:w="26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État applicatif</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Provider 6.1.1 (ChangeNotifier)</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Lecture audio</w:t>
            </w:r>
          </w:p>
        </w:tc>
        <w:tc>
          <w:tcPr>
            <w:tcW w:type="dxa" w:w="6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just_audio 0.9.36  +  just_audio_background 0.0.1-beta.11  +  audio_session 0.1.18</w:t>
            </w:r>
          </w:p>
        </w:tc>
      </w:tr>
      <w:tr>
        <w:tc>
          <w:tcPr>
            <w:tcW w:type="dxa" w:w="26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Téléchargement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Dio 5.4.1 (HTTP client, progress, cancel token)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Persistance</w:t>
            </w:r>
          </w:p>
        </w:tc>
        <w:tc>
          <w:tcPr>
            <w:tcW w:type="dxa" w:w="6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path_provider 2.1.2  +  shared_preferences 2.2.2</w:t>
            </w:r>
          </w:p>
        </w:tc>
      </w:tr>
      <w:tr>
        <w:tc>
          <w:tcPr>
            <w:tcW w:type="dxa" w:w="26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Intégrité JSON</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crypto 3.0.3 (hash MD5 du catalogue)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Permissions</w:t>
            </w:r>
          </w:p>
        </w:tc>
        <w:tc>
          <w:tcPr>
            <w:tcW w:type="dxa" w:w="6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permission_handler 11.3.0</w:t>
            </w:r>
          </w:p>
        </w:tc>
      </w:tr>
      <w:tr>
        <w:tc>
          <w:tcPr>
            <w:tcW w:type="dxa" w:w="26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Publicité</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google_mobile_ads 5.1.0 (bannière + interstitiel)</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UI complémentaire</w:t>
            </w:r>
          </w:p>
        </w:tc>
        <w:tc>
          <w:tcPr>
            <w:tcW w:type="dxa" w:w="6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marquee 2.3.0  +  cached_network_image 3.3.1</w:t>
            </w:r>
          </w:p>
        </w:tc>
      </w:tr>
      <w:tr>
        <w:tc>
          <w:tcPr>
            <w:tcW w:type="dxa" w:w="26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Android SDK</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minSdk 24 (Android 7.0)  ·  targetSdk 34  ·  NDK r26d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bCs/>
                <w:color w:val="1A1A2E"/>
                <w:sz w:val="18"/>
                <w:szCs w:val="18"/>
              </w:rPr>
              <w:t xml:space="preserve">Build tooling</w:t>
            </w:r>
          </w:p>
        </w:tc>
        <w:tc>
          <w:tcPr>
            <w:tcW w:type="dxa" w:w="6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Gradle  ·  Kotlin  ·  Proguard (minify + shrink release)</w:t>
            </w:r>
          </w:p>
        </w:tc>
      </w:tr>
    </w:tbl>
    <w:p>
      <w:pPr>
        <w:spacing w:after="12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2.2  Structure des fichiers sources</w:t>
      </w:r>
    </w:p>
    <w:p>
      <w:pPr>
        <w:spacing w:after="40" w:before="0"/>
      </w:pPr>
      <w:r>
        <w:rPr>
          <w:rFonts w:ascii="Arial" w:cs="Arial" w:eastAsia="Arial" w:hAnsi="Arial"/>
        </w:rPr>
        <w:t xml:space="preserve"> </w:t>
      </w:r>
    </w:p>
    <w:p>
      <w:pPr>
        <w:shd w:fill="F4F6FA" w:val="clear"/>
        <w:spacing w:after="30" w:before="30"/>
        <w:ind w:left="360" w:right="360"/>
      </w:pPr>
      <w:r>
        <w:rPr>
          <w:rFonts w:ascii="Courier New" w:cs="Courier New" w:eastAsia="Courier New" w:hAnsi="Courier New"/>
          <w:color w:val="0D2B5E"/>
          <w:sz w:val="18"/>
          <w:szCs w:val="18"/>
        </w:rPr>
        <w:t xml:space="preserve">lib/</w:t>
      </w:r>
    </w:p>
    <w:p>
      <w:pPr>
        <w:shd w:fill="F4F6FA" w:val="clear"/>
        <w:spacing w:after="30" w:before="30"/>
        <w:ind w:left="360" w:right="360"/>
      </w:pPr>
      <w:r>
        <w:rPr>
          <w:rFonts w:ascii="Courier New" w:cs="Courier New" w:eastAsia="Courier New" w:hAnsi="Courier New"/>
          <w:color w:val="0D2B5E"/>
          <w:sz w:val="18"/>
          <w:szCs w:val="18"/>
        </w:rPr>
        <w:t xml:space="preserve">├── main.dart                   # Point d'entrée, orientation portrait, just_audio_background init</w:t>
      </w:r>
    </w:p>
    <w:p>
      <w:pPr>
        <w:shd w:fill="F4F6FA" w:val="clear"/>
        <w:spacing w:after="30" w:before="30"/>
        <w:ind w:left="360" w:right="360"/>
      </w:pPr>
      <w:r>
        <w:rPr>
          <w:rFonts w:ascii="Courier New" w:cs="Courier New" w:eastAsia="Courier New" w:hAnsi="Courier New"/>
          <w:color w:val="0D2B5E"/>
          <w:sz w:val="18"/>
          <w:szCs w:val="18"/>
        </w:rPr>
        <w:t xml:space="preserve">├── providers/</w:t>
      </w:r>
    </w:p>
    <w:p>
      <w:pPr>
        <w:shd w:fill="F4F6FA" w:val="clear"/>
        <w:spacing w:after="30" w:before="30"/>
        <w:ind w:left="360" w:right="360"/>
      </w:pPr>
      <w:r>
        <w:rPr>
          <w:rFonts w:ascii="Courier New" w:cs="Courier New" w:eastAsia="Courier New" w:hAnsi="Courier New"/>
          <w:color w:val="0D2B5E"/>
          <w:sz w:val="18"/>
          <w:szCs w:val="18"/>
        </w:rPr>
        <w:t xml:space="preserve">│   └── app_provider.dart        # ChangeNotifier central (état, téléchargements, lecteur)</w:t>
      </w:r>
    </w:p>
    <w:p>
      <w:pPr>
        <w:shd w:fill="F4F6FA" w:val="clear"/>
        <w:spacing w:after="30" w:before="30"/>
        <w:ind w:left="360" w:right="360"/>
      </w:pPr>
      <w:r>
        <w:rPr>
          <w:rFonts w:ascii="Courier New" w:cs="Courier New" w:eastAsia="Courier New" w:hAnsi="Courier New"/>
          <w:color w:val="0D2B5E"/>
          <w:sz w:val="18"/>
          <w:szCs w:val="18"/>
        </w:rPr>
        <w:t xml:space="preserve">├── models/</w:t>
      </w:r>
    </w:p>
    <w:p>
      <w:pPr>
        <w:shd w:fill="F4F6FA" w:val="clear"/>
        <w:spacing w:after="30" w:before="30"/>
        <w:ind w:left="360" w:right="360"/>
      </w:pPr>
      <w:r>
        <w:rPr>
          <w:rFonts w:ascii="Courier New" w:cs="Courier New" w:eastAsia="Courier New" w:hAnsi="Courier New"/>
          <w:color w:val="0D2B5E"/>
          <w:sz w:val="18"/>
          <w:szCs w:val="18"/>
        </w:rPr>
        <w:t xml:space="preserve">│   └── models.dart              # AudioTrack, AudioTheme, Professor</w:t>
      </w:r>
    </w:p>
    <w:p>
      <w:pPr>
        <w:shd w:fill="F4F6FA" w:val="clear"/>
        <w:spacing w:after="30" w:before="30"/>
        <w:ind w:left="360" w:right="360"/>
      </w:pPr>
      <w:r>
        <w:rPr>
          <w:rFonts w:ascii="Courier New" w:cs="Courier New" w:eastAsia="Courier New" w:hAnsi="Courier New"/>
          <w:color w:val="0D2B5E"/>
          <w:sz w:val="18"/>
          <w:szCs w:val="18"/>
        </w:rPr>
        <w:t xml:space="preserve">├── services/</w:t>
      </w:r>
    </w:p>
    <w:p>
      <w:pPr>
        <w:shd w:fill="F4F6FA" w:val="clear"/>
        <w:spacing w:after="30" w:before="30"/>
        <w:ind w:left="360" w:right="360"/>
      </w:pPr>
      <w:r>
        <w:rPr>
          <w:rFonts w:ascii="Courier New" w:cs="Courier New" w:eastAsia="Courier New" w:hAnsi="Courier New"/>
          <w:color w:val="0D2B5E"/>
          <w:sz w:val="18"/>
          <w:szCs w:val="18"/>
        </w:rPr>
        <w:t xml:space="preserve">│   ├── bibliotheque_service.dart # Sync JSON distant / cache local / asset embarqué</w:t>
      </w:r>
    </w:p>
    <w:p>
      <w:pPr>
        <w:shd w:fill="F4F6FA" w:val="clear"/>
        <w:spacing w:after="30" w:before="30"/>
        <w:ind w:left="360" w:right="360"/>
      </w:pPr>
      <w:r>
        <w:rPr>
          <w:rFonts w:ascii="Courier New" w:cs="Courier New" w:eastAsia="Courier New" w:hAnsi="Courier New"/>
          <w:color w:val="0D2B5E"/>
          <w:sz w:val="18"/>
          <w:szCs w:val="18"/>
        </w:rPr>
        <w:t xml:space="preserve">│   ├── download_service.dart     # Téléchargement, refresh (delete-diff), URI de lecture</w:t>
      </w:r>
    </w:p>
    <w:p>
      <w:pPr>
        <w:shd w:fill="F4F6FA" w:val="clear"/>
        <w:spacing w:after="30" w:before="30"/>
        <w:ind w:left="360" w:right="360"/>
      </w:pPr>
      <w:r>
        <w:rPr>
          <w:rFonts w:ascii="Courier New" w:cs="Courier New" w:eastAsia="Courier New" w:hAnsi="Courier New"/>
          <w:color w:val="0D2B5E"/>
          <w:sz w:val="18"/>
          <w:szCs w:val="18"/>
        </w:rPr>
        <w:t xml:space="preserve">│   ├── audio_service.dart        # Lecteur just_audio (playlist, seek, vitesse…)</w:t>
      </w:r>
    </w:p>
    <w:p>
      <w:pPr>
        <w:shd w:fill="F4F6FA" w:val="clear"/>
        <w:spacing w:after="30" w:before="30"/>
        <w:ind w:left="360" w:right="360"/>
      </w:pPr>
      <w:r>
        <w:rPr>
          <w:rFonts w:ascii="Courier New" w:cs="Courier New" w:eastAsia="Courier New" w:hAnsi="Courier New"/>
          <w:color w:val="0D2B5E"/>
          <w:sz w:val="18"/>
          <w:szCs w:val="18"/>
        </w:rPr>
        <w:t xml:space="preserve">│   └── ad_service.dart           # AdMob (bannière + interstitiel cooldown 3 min)</w:t>
      </w:r>
    </w:p>
    <w:p>
      <w:pPr>
        <w:shd w:fill="F4F6FA" w:val="clear"/>
        <w:spacing w:after="30" w:before="30"/>
        <w:ind w:left="360" w:right="360"/>
      </w:pPr>
      <w:r>
        <w:rPr>
          <w:rFonts w:ascii="Courier New" w:cs="Courier New" w:eastAsia="Courier New" w:hAnsi="Courier New"/>
          <w:color w:val="0D2B5E"/>
          <w:sz w:val="18"/>
          <w:szCs w:val="18"/>
        </w:rPr>
        <w:t xml:space="preserve">├── screens/</w:t>
      </w:r>
    </w:p>
    <w:p>
      <w:pPr>
        <w:shd w:fill="F4F6FA" w:val="clear"/>
        <w:spacing w:after="30" w:before="30"/>
        <w:ind w:left="360" w:right="360"/>
      </w:pPr>
      <w:r>
        <w:rPr>
          <w:rFonts w:ascii="Courier New" w:cs="Courier New" w:eastAsia="Courier New" w:hAnsi="Courier New"/>
          <w:color w:val="0D2B5E"/>
          <w:sz w:val="18"/>
          <w:szCs w:val="18"/>
        </w:rPr>
        <w:t xml:space="preserve">│   ├── home_screen.dart          # Écran principal (drawer + liste + lecteur)</w:t>
      </w:r>
    </w:p>
    <w:p>
      <w:pPr>
        <w:shd w:fill="F4F6FA" w:val="clear"/>
        <w:spacing w:after="30" w:before="30"/>
        <w:ind w:left="360" w:right="360"/>
      </w:pPr>
      <w:r>
        <w:rPr>
          <w:rFonts w:ascii="Courier New" w:cs="Courier New" w:eastAsia="Courier New" w:hAnsi="Courier New"/>
          <w:color w:val="0D2B5E"/>
          <w:sz w:val="18"/>
          <w:szCs w:val="18"/>
        </w:rPr>
        <w:t xml:space="preserve">│   └── info_screen.dart          # À propos, contacts, donations</w:t>
      </w:r>
    </w:p>
    <w:p>
      <w:pPr>
        <w:shd w:fill="F4F6FA" w:val="clear"/>
        <w:spacing w:after="30" w:before="30"/>
        <w:ind w:left="360" w:right="360"/>
      </w:pPr>
      <w:r>
        <w:rPr>
          <w:rFonts w:ascii="Courier New" w:cs="Courier New" w:eastAsia="Courier New" w:hAnsi="Courier New"/>
          <w:color w:val="0D2B5E"/>
          <w:sz w:val="18"/>
          <w:szCs w:val="18"/>
        </w:rPr>
        <w:t xml:space="preserve">├── widgets/</w:t>
      </w:r>
    </w:p>
    <w:p>
      <w:pPr>
        <w:shd w:fill="F4F6FA" w:val="clear"/>
        <w:spacing w:after="30" w:before="30"/>
        <w:ind w:left="360" w:right="360"/>
      </w:pPr>
      <w:r>
        <w:rPr>
          <w:rFonts w:ascii="Courier New" w:cs="Courier New" w:eastAsia="Courier New" w:hAnsi="Courier New"/>
          <w:color w:val="0D2B5E"/>
          <w:sz w:val="18"/>
          <w:szCs w:val="18"/>
        </w:rPr>
        <w:t xml:space="preserve">│   ├── sidebar_drawer.dart       # Drawer professeurs/thèmes + boutons Download/Refresh</w:t>
      </w:r>
    </w:p>
    <w:p>
      <w:pPr>
        <w:shd w:fill="F4F6FA" w:val="clear"/>
        <w:spacing w:after="30" w:before="30"/>
        <w:ind w:left="360" w:right="360"/>
      </w:pPr>
      <w:r>
        <w:rPr>
          <w:rFonts w:ascii="Courier New" w:cs="Courier New" w:eastAsia="Courier New" w:hAnsi="Courier New"/>
          <w:color w:val="0D2B5E"/>
          <w:sz w:val="18"/>
          <w:szCs w:val="18"/>
        </w:rPr>
        <w:t xml:space="preserve">│   ├── audio_player_widget.dart  # Lecteur complet (progress, contrôles, vitesse, boucle)</w:t>
      </w:r>
    </w:p>
    <w:p>
      <w:pPr>
        <w:shd w:fill="F4F6FA" w:val="clear"/>
        <w:spacing w:after="30" w:before="30"/>
        <w:ind w:left="360" w:right="360"/>
      </w:pPr>
      <w:r>
        <w:rPr>
          <w:rFonts w:ascii="Courier New" w:cs="Courier New" w:eastAsia="Courier New" w:hAnsi="Courier New"/>
          <w:color w:val="0D2B5E"/>
          <w:sz w:val="18"/>
          <w:szCs w:val="18"/>
        </w:rPr>
        <w:t xml:space="preserve">│   ├── audio_track_list.dart     # Liste des pistes avec statut local/cloud</w:t>
      </w:r>
    </w:p>
    <w:p>
      <w:pPr>
        <w:shd w:fill="F4F6FA" w:val="clear"/>
        <w:spacing w:after="30" w:before="30"/>
        <w:ind w:left="360" w:right="360"/>
      </w:pPr>
      <w:r>
        <w:rPr>
          <w:rFonts w:ascii="Courier New" w:cs="Courier New" w:eastAsia="Courier New" w:hAnsi="Courier New"/>
          <w:color w:val="0D2B5E"/>
          <w:sz w:val="18"/>
          <w:szCs w:val="18"/>
        </w:rPr>
        <w:t xml:space="preserve">│   ├── download_sheet.dart       # Sheets Download et Refresh (delete-diff)</w:t>
      </w:r>
    </w:p>
    <w:p>
      <w:pPr>
        <w:shd w:fill="F4F6FA" w:val="clear"/>
        <w:spacing w:after="30" w:before="30"/>
        <w:ind w:left="360" w:right="360"/>
      </w:pPr>
      <w:r>
        <w:rPr>
          <w:rFonts w:ascii="Courier New" w:cs="Courier New" w:eastAsia="Courier New" w:hAnsi="Courier New"/>
          <w:color w:val="0D2B5E"/>
          <w:sz w:val="18"/>
          <w:szCs w:val="18"/>
        </w:rPr>
        <w:t xml:space="preserve">│   └── banner_ad_widget.dart     # Bannière AdMob stateful</w:t>
      </w:r>
    </w:p>
    <w:p>
      <w:pPr>
        <w:shd w:fill="F4F6FA" w:val="clear"/>
        <w:spacing w:after="30" w:before="30"/>
        <w:ind w:left="360" w:right="360"/>
      </w:pPr>
      <w:r>
        <w:rPr>
          <w:rFonts w:ascii="Courier New" w:cs="Courier New" w:eastAsia="Courier New" w:hAnsi="Courier New"/>
          <w:color w:val="0D2B5E"/>
          <w:sz w:val="18"/>
          <w:szCs w:val="18"/>
        </w:rPr>
        <w:t xml:space="preserve">└── utils/</w:t>
      </w:r>
    </w:p>
    <w:p>
      <w:pPr>
        <w:shd w:fill="F4F6FA" w:val="clear"/>
        <w:spacing w:after="30" w:before="30"/>
        <w:ind w:left="360" w:right="360"/>
      </w:pPr>
      <w:r>
        <w:rPr>
          <w:rFonts w:ascii="Courier New" w:cs="Courier New" w:eastAsia="Courier New" w:hAnsi="Courier New"/>
          <w:color w:val="0D2B5E"/>
          <w:sz w:val="18"/>
          <w:szCs w:val="18"/>
        </w:rPr>
        <w:t xml:space="preserve">    ├── constants.dart            # URLs, clés prefs, couleurs, infos app</w:t>
      </w:r>
    </w:p>
    <w:p>
      <w:pPr>
        <w:shd w:fill="F4F6FA" w:val="clear"/>
        <w:spacing w:after="30" w:before="30"/>
        <w:ind w:left="360" w:right="360"/>
      </w:pPr>
      <w:r>
        <w:rPr>
          <w:rFonts w:ascii="Courier New" w:cs="Courier New" w:eastAsia="Courier New" w:hAnsi="Courier New"/>
          <w:color w:val="0D2B5E"/>
          <w:sz w:val="18"/>
          <w:szCs w:val="18"/>
        </w:rPr>
        <w:t xml:space="preserve">    ├── app_theme.dart            # Thème Material 3 (navy/gold)</w:t>
      </w:r>
    </w:p>
    <w:p>
      <w:pPr>
        <w:shd w:fill="F4F6FA" w:val="clear"/>
        <w:spacing w:after="30" w:before="30"/>
        <w:ind w:left="360" w:right="360"/>
      </w:pPr>
      <w:r>
        <w:rPr>
          <w:rFonts w:ascii="Courier New" w:cs="Courier New" w:eastAsia="Courier New" w:hAnsi="Courier New"/>
          <w:color w:val="0D2B5E"/>
          <w:sz w:val="18"/>
          <w:szCs w:val="18"/>
        </w:rPr>
        <w:t xml:space="preserve">    └── string_utils.dart         # formatAudioTitle, formatDuration, toSlug</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2.3  Modèles de données</w:t>
      </w:r>
    </w:p>
    <w:p>
      <w:pPr>
        <w:spacing w:after="40" w:before="0"/>
      </w:pPr>
      <w:r>
        <w:rPr>
          <w:rFonts w:ascii="Arial" w:cs="Arial" w:eastAsia="Arial" w:hAnsi="Arial"/>
        </w:rPr>
        <w:t xml:space="preserve"> </w:t>
      </w:r>
    </w:p>
    <w:p>
      <w:pPr>
        <w:pStyle w:val="Heading3"/>
        <w:spacing w:after="80" w:before="200"/>
      </w:pPr>
      <w:r>
        <w:rPr>
          <w:rFonts w:ascii="Arial" w:cs="Arial" w:eastAsia="Arial" w:hAnsi="Arial"/>
          <w:b/>
          <w:bCs/>
          <w:color w:val="0D2B5E"/>
          <w:sz w:val="22"/>
          <w:szCs w:val="22"/>
        </w:rPr>
        <w:t xml:space="preserve">AudioTrack</w:t>
      </w:r>
    </w:p>
    <w:p>
      <w:pPr>
        <w:spacing w:after="80" w:before="60"/>
      </w:pPr>
      <w:r>
        <w:rPr>
          <w:rFonts w:ascii="Arial" w:cs="Arial" w:eastAsia="Arial" w:hAnsi="Arial"/>
          <w:color w:val="1A1A2E"/>
          <w:sz w:val="20"/>
          <w:szCs w:val="20"/>
        </w:rPr>
        <w:t xml:space="preserve">Représente un fichier audio individuel. Porte les deux flags d'état offline :</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1800"/>
        <w:gridCol w:w="4400"/>
      </w:tblGrid>
      <w:tr>
        <w:tc>
          <w:tcPr>
            <w:tcW w:type="dxa" w:w="2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Propriété</w:t>
            </w:r>
          </w:p>
        </w:tc>
        <w:tc>
          <w:tcPr>
            <w:tcW w:type="dxa" w:w="1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Type</w:t>
            </w:r>
          </w:p>
        </w:tc>
        <w:tc>
          <w:tcPr>
            <w:tcW w:type="dxa" w:w="4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filename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String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Nom de fichier exact (ex : kun_katiman_001.ogg)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profKey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String</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Slug du professeur (ex : s_abou_rahmane)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themeKey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String</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Slug du thème (ex : kun_katiman)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isDownloaded</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bool</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Fichier présent dans le stockage local (documents)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isBundled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bool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Fichier présent dans les assets embarqués du bundle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downloadProgress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double</w:t>
            </w:r>
          </w:p>
        </w:tc>
        <w:tc>
          <w:tcPr>
            <w:tcW w:type="dxa" w:w="4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Progression du téléchargement en cours (0.0 → 1.0)</w:t>
            </w:r>
          </w:p>
        </w:tc>
      </w:tr>
    </w:tbl>
    <w:p>
      <w:pPr>
        <w:spacing w:after="80" w:before="0"/>
      </w:pPr>
      <w:r>
        <w:rPr>
          <w:rFonts w:ascii="Arial" w:cs="Arial" w:eastAsia="Arial" w:hAnsi="Arial"/>
        </w:rPr>
        <w:t xml:space="preserve"> </w:t>
      </w:r>
    </w:p>
    <w:p>
      <w:pPr>
        <w:pStyle w:val="Heading3"/>
        <w:spacing w:after="80" w:before="200"/>
      </w:pPr>
      <w:r>
        <w:rPr>
          <w:rFonts w:ascii="Arial" w:cs="Arial" w:eastAsia="Arial" w:hAnsi="Arial"/>
          <w:b/>
          <w:bCs/>
          <w:color w:val="0D2B5E"/>
          <w:sz w:val="22"/>
          <w:szCs w:val="22"/>
        </w:rPr>
        <w:t xml:space="preserve">AudioTheme</w:t>
      </w:r>
    </w:p>
    <w:p>
      <w:pPr>
        <w:spacing w:after="80" w:before="60"/>
      </w:pPr>
      <w:r>
        <w:rPr>
          <w:rFonts w:ascii="Arial" w:cs="Arial" w:eastAsia="Arial" w:hAnsi="Arial"/>
          <w:color w:val="1A1A2E"/>
          <w:sz w:val="20"/>
          <w:szCs w:val="20"/>
        </w:rPr>
        <w:t xml:space="preserve">Agrège une liste de pistes et expose des propriétés calculées :</w:t>
      </w:r>
    </w:p>
    <w:p>
      <w:pPr>
        <w:pStyle w:val="ListParagraph"/>
        <w:numPr>
          <w:ilvl w:val="0"/>
          <w:numId w:val="2"/>
        </w:numPr>
        <w:spacing w:after="40" w:before="40"/>
      </w:pPr>
      <w:r>
        <w:rPr>
          <w:rFonts w:ascii="Arial" w:cs="Arial" w:eastAsia="Arial" w:hAnsi="Arial"/>
          <w:color w:val="1A1A2E"/>
          <w:sz w:val="20"/>
          <w:szCs w:val="20"/>
        </w:rPr>
        <w:t xml:space="preserve">isFullyDownloaded — tous les tracks sont en local</w:t>
      </w:r>
    </w:p>
    <w:p>
      <w:pPr>
        <w:pStyle w:val="ListParagraph"/>
        <w:numPr>
          <w:ilvl w:val="0"/>
          <w:numId w:val="2"/>
        </w:numPr>
        <w:spacing w:after="40" w:before="40"/>
      </w:pPr>
      <w:r>
        <w:rPr>
          <w:rFonts w:ascii="Arial" w:cs="Arial" w:eastAsia="Arial" w:hAnsi="Arial"/>
          <w:color w:val="1A1A2E"/>
          <w:sz w:val="20"/>
          <w:szCs w:val="20"/>
        </w:rPr>
        <w:t xml:space="preserve">isFullyAvailableOffline — tous les tracks sont disponibles (local OU bundled)</w:t>
      </w:r>
    </w:p>
    <w:p>
      <w:pPr>
        <w:pStyle w:val="ListParagraph"/>
        <w:numPr>
          <w:ilvl w:val="0"/>
          <w:numId w:val="2"/>
        </w:numPr>
        <w:spacing w:after="40" w:before="40"/>
      </w:pPr>
      <w:r>
        <w:rPr>
          <w:rFonts w:ascii="Arial" w:cs="Arial" w:eastAsia="Arial" w:hAnsi="Arial"/>
          <w:color w:val="1A1A2E"/>
          <w:sz w:val="20"/>
          <w:szCs w:val="20"/>
        </w:rPr>
        <w:t xml:space="preserve">hasLocalDownloads — au moins un track est téléchargé en local</w:t>
      </w:r>
    </w:p>
    <w:p>
      <w:pPr>
        <w:pStyle w:val="ListParagraph"/>
        <w:numPr>
          <w:ilvl w:val="0"/>
          <w:numId w:val="2"/>
        </w:numPr>
        <w:spacing w:after="40" w:before="40"/>
      </w:pPr>
      <w:r>
        <w:rPr>
          <w:rFonts w:ascii="Arial" w:cs="Arial" w:eastAsia="Arial" w:hAnsi="Arial"/>
          <w:color w:val="1A1A2E"/>
          <w:sz w:val="20"/>
          <w:szCs w:val="20"/>
        </w:rPr>
        <w:t xml:space="preserve">isBundledOnly — tous bundled, aucun local</w:t>
      </w:r>
    </w:p>
    <w:p>
      <w:pPr>
        <w:pStyle w:val="ListParagraph"/>
        <w:numPr>
          <w:ilvl w:val="0"/>
          <w:numId w:val="2"/>
        </w:numPr>
        <w:spacing w:after="40" w:before="40"/>
      </w:pPr>
      <w:r>
        <w:rPr>
          <w:rFonts w:ascii="Arial" w:cs="Arial" w:eastAsia="Arial" w:hAnsi="Arial"/>
          <w:color w:val="1A1A2E"/>
          <w:sz w:val="20"/>
          <w:szCs w:val="20"/>
        </w:rPr>
        <w:t xml:space="preserve">bundledCount / downloadedCount / availableOfflineCount</w:t>
      </w:r>
    </w:p>
    <w:p>
      <w:pPr>
        <w:spacing w:after="60" w:before="0"/>
      </w:pPr>
      <w:r>
        <w:rPr>
          <w:rFonts w:ascii="Arial" w:cs="Arial" w:eastAsia="Arial" w:hAnsi="Arial"/>
        </w:rPr>
        <w:t xml:space="preserve"> </w:t>
      </w:r>
    </w:p>
    <w:p>
      <w:pPr>
        <w:pStyle w:val="Heading3"/>
        <w:spacing w:after="80" w:before="200"/>
      </w:pPr>
      <w:r>
        <w:rPr>
          <w:rFonts w:ascii="Arial" w:cs="Arial" w:eastAsia="Arial" w:hAnsi="Arial"/>
          <w:b/>
          <w:bCs/>
          <w:color w:val="0D2B5E"/>
          <w:sz w:val="22"/>
          <w:szCs w:val="22"/>
        </w:rPr>
        <w:t xml:space="preserve">Professor</w:t>
      </w:r>
    </w:p>
    <w:p>
      <w:pPr>
        <w:spacing w:after="80" w:before="60"/>
      </w:pPr>
      <w:r>
        <w:rPr>
          <w:rFonts w:ascii="Arial" w:cs="Arial" w:eastAsia="Arial" w:hAnsi="Arial"/>
          <w:color w:val="1A1A2E"/>
          <w:sz w:val="20"/>
          <w:szCs w:val="20"/>
        </w:rPr>
        <w:t xml:space="preserve">Regroupe le nom, la clé (slug), le chemin image local, et la liste des thèmes du professeur.</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3.  Gestion des audios</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3.1  Structure des répertoires</w:t>
      </w:r>
    </w:p>
    <w:p>
      <w:pPr>
        <w:spacing w:after="80" w:before="60"/>
      </w:pPr>
      <w:r>
        <w:rPr>
          <w:rFonts w:ascii="Arial" w:cs="Arial" w:eastAsia="Arial" w:hAnsi="Arial"/>
          <w:color w:val="1A1A2E"/>
          <w:sz w:val="20"/>
          <w:szCs w:val="20"/>
        </w:rPr>
        <w:t xml:space="preserve">Les trois sources d'audio partagent la même arborescence prof/thème/fichier. Seule la racine diffère :</w:t>
      </w:r>
    </w:p>
    <w:p>
      <w:pPr>
        <w:spacing w:after="40" w:before="0"/>
      </w:pPr>
      <w:r>
        <w:rPr>
          <w:rFonts w:ascii="Arial" w:cs="Arial" w:eastAsia="Arial" w:hAnsi="Arial"/>
        </w:rPr>
        <w:t xml:space="preserve"> </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7200"/>
      </w:tblGrid>
      <w:tr>
        <w:tc>
          <w:tcPr>
            <w:tcW w:type="dxa" w:w="2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Source</w:t>
            </w:r>
          </w:p>
        </w:tc>
        <w:tc>
          <w:tcPr>
            <w:tcW w:type="dxa" w:w="7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Racine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Assets embarqués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assets/audios/&lt;prof_key&gt;/&lt;theme_key&gt;/&lt;fichier&gt;.ogg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Dépôt distant</w:t>
            </w:r>
          </w:p>
        </w:tc>
        <w:tc>
          <w:tcPr>
            <w:tcW w:type="dxa" w:w="7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https://…/kaggu-xam-xam-data/main/audio/&lt;prof_key&gt;/&lt;theme_key&gt;/&lt;fichier&gt;.ogg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Stockage local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getApplicationDocumentsDirectory()/audio/&lt;prof_key&gt;/&lt;theme_key&gt;/&lt;fichier&gt;.ogg</w:t>
            </w:r>
          </w:p>
        </w:tc>
      </w:tr>
    </w:tbl>
    <w:p>
      <w:pPr>
        <w:spacing w:after="80" w:before="0"/>
      </w:pPr>
      <w:r>
        <w:rPr>
          <w:rFonts w:ascii="Arial" w:cs="Arial" w:eastAsia="Arial" w:hAnsi="Arial"/>
        </w:rPr>
        <w:t xml:space="preserve"> </w:t>
      </w:r>
    </w:p>
    <w:p>
      <w:pPr>
        <w:spacing w:after="80" w:before="60"/>
      </w:pPr>
      <w:r>
        <w:rPr>
          <w:rFonts w:ascii="Arial" w:cs="Arial" w:eastAsia="Arial" w:hAnsi="Arial"/>
          <w:color w:val="1A1A2E"/>
          <w:sz w:val="20"/>
          <w:szCs w:val="20"/>
        </w:rPr>
        <w:t xml:space="preserve">Exemple complet :</w:t>
      </w:r>
    </w:p>
    <w:p>
      <w:pPr>
        <w:shd w:fill="F4F6FA" w:val="clear"/>
        <w:spacing w:after="30" w:before="30"/>
        <w:ind w:left="360" w:right="360"/>
      </w:pPr>
      <w:r>
        <w:rPr>
          <w:rFonts w:ascii="Courier New" w:cs="Courier New" w:eastAsia="Courier New" w:hAnsi="Courier New"/>
          <w:color w:val="0D2B5E"/>
          <w:sz w:val="18"/>
          <w:szCs w:val="18"/>
        </w:rPr>
        <w:t xml:space="preserve">assets/audios/</w:t>
      </w:r>
    </w:p>
    <w:p>
      <w:pPr>
        <w:shd w:fill="F4F6FA" w:val="clear"/>
        <w:spacing w:after="30" w:before="30"/>
        <w:ind w:left="360" w:right="360"/>
      </w:pPr>
      <w:r>
        <w:rPr>
          <w:rFonts w:ascii="Courier New" w:cs="Courier New" w:eastAsia="Courier New" w:hAnsi="Courier New"/>
          <w:color w:val="0D2B5E"/>
          <w:sz w:val="18"/>
          <w:szCs w:val="18"/>
        </w:rPr>
        <w:t xml:space="preserve">  s_abou_rahmane/</w:t>
      </w:r>
    </w:p>
    <w:p>
      <w:pPr>
        <w:shd w:fill="F4F6FA" w:val="clear"/>
        <w:spacing w:after="30" w:before="30"/>
        <w:ind w:left="360" w:right="360"/>
      </w:pPr>
      <w:r>
        <w:rPr>
          <w:rFonts w:ascii="Courier New" w:cs="Courier New" w:eastAsia="Courier New" w:hAnsi="Courier New"/>
          <w:color w:val="0D2B5E"/>
          <w:sz w:val="18"/>
          <w:szCs w:val="18"/>
        </w:rPr>
        <w:t xml:space="preserve">    kun_katiman/          ← 2 fichiers embarqués</w:t>
      </w:r>
    </w:p>
    <w:p>
      <w:pPr>
        <w:shd w:fill="F4F6FA" w:val="clear"/>
        <w:spacing w:after="30" w:before="30"/>
        <w:ind w:left="360" w:right="360"/>
      </w:pPr>
      <w:r>
        <w:rPr>
          <w:rFonts w:ascii="Courier New" w:cs="Courier New" w:eastAsia="Courier New" w:hAnsi="Courier New"/>
          <w:color w:val="0D2B5E"/>
          <w:sz w:val="18"/>
          <w:szCs w:val="18"/>
        </w:rPr>
        <w:t xml:space="preserve">    tazawwudus_sixar/     ← 41 fichiers embarqués</w:t>
      </w:r>
    </w:p>
    <w:p>
      <w:pPr>
        <w:shd w:fill="F4F6FA" w:val="clear"/>
        <w:spacing w:after="30" w:before="30"/>
        <w:ind w:left="360" w:right="360"/>
      </w:pPr>
      <w:r>
        <w:rPr>
          <w:rFonts w:ascii="Courier New" w:cs="Courier New" w:eastAsia="Courier New" w:hAnsi="Courier New"/>
          <w:color w:val="0D2B5E"/>
          <w:sz w:val="18"/>
          <w:szCs w:val="18"/>
        </w:rPr>
        <w:t xml:space="preserve">  s_bass_khelcom/</w:t>
      </w:r>
    </w:p>
    <w:p>
      <w:pPr>
        <w:shd w:fill="F4F6FA" w:val="clear"/>
        <w:spacing w:after="30" w:before="30"/>
        <w:ind w:left="360" w:right="360"/>
      </w:pPr>
      <w:r>
        <w:rPr>
          <w:rFonts w:ascii="Courier New" w:cs="Courier New" w:eastAsia="Courier New" w:hAnsi="Courier New"/>
          <w:color w:val="0D2B5E"/>
          <w:sz w:val="18"/>
          <w:szCs w:val="18"/>
        </w:rPr>
        <w:t xml:space="preserve">    histoire_du_prophete_psl/  ← 20 fichiers embarqués</w:t>
      </w:r>
    </w:p>
    <w:p>
      <w:pPr>
        <w:shd w:fill="F4F6FA" w:val="clear"/>
        <w:spacing w:after="30" w:before="30"/>
        <w:ind w:left="360" w:right="360"/>
      </w:pPr>
      <w:r>
        <w:rPr>
          <w:rFonts w:ascii="Courier New" w:cs="Courier New" w:eastAsia="Courier New" w:hAnsi="Courier New"/>
          <w:color w:val="0D2B5E"/>
          <w:sz w:val="18"/>
          <w:szCs w:val="18"/>
        </w:rPr>
        <w:t xml:space="preserve">  s_sam_mbaye/</w:t>
      </w:r>
    </w:p>
    <w:p>
      <w:pPr>
        <w:shd w:fill="F4F6FA" w:val="clear"/>
        <w:spacing w:after="30" w:before="30"/>
        <w:ind w:left="360" w:right="360"/>
      </w:pPr>
      <w:r>
        <w:rPr>
          <w:rFonts w:ascii="Courier New" w:cs="Courier New" w:eastAsia="Courier New" w:hAnsi="Courier New"/>
          <w:color w:val="0D2B5E"/>
          <w:sz w:val="18"/>
          <w:szCs w:val="18"/>
        </w:rPr>
        <w:t xml:space="preserve">    ak_talube/            ← 3 fichiers embarqués</w:t>
      </w:r>
    </w:p>
    <w:p>
      <w:pPr>
        <w:shd w:fill="F4F6FA" w:val="clear"/>
        <w:spacing w:after="30" w:before="30"/>
        <w:ind w:left="360" w:right="360"/>
      </w:pPr>
      <w:r>
        <w:rPr>
          <w:rFonts w:ascii="Courier New" w:cs="Courier New" w:eastAsia="Courier New" w:hAnsi="Courier New"/>
          <w:color w:val="0D2B5E"/>
          <w:sz w:val="18"/>
          <w:szCs w:val="18"/>
        </w:rPr>
        <w:t xml:space="preserve">    axiruz_zaman/         ← 3 fichiers embarqués</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3.2  Normalisation des noms (slug)</w:t>
      </w:r>
    </w:p>
    <w:p>
      <w:pPr>
        <w:spacing w:after="80" w:before="60"/>
      </w:pPr>
      <w:r>
        <w:rPr>
          <w:rFonts w:ascii="Arial" w:cs="Arial" w:eastAsia="Arial" w:hAnsi="Arial"/>
          <w:color w:val="1A1A2E"/>
          <w:sz w:val="20"/>
          <w:szCs w:val="20"/>
        </w:rPr>
        <w:t xml:space="preserve">La fonction toSlug() du fichier string_utils.dart génère les clés de répertoires depuis les noms du JSON :</w:t>
      </w:r>
    </w:p>
    <w:p>
      <w:pPr>
        <w:shd w:fill="F4F6FA" w:val="clear"/>
        <w:spacing w:after="30" w:before="30"/>
        <w:ind w:left="360" w:right="360"/>
      </w:pPr>
      <w:r>
        <w:rPr>
          <w:rFonts w:ascii="Courier New" w:cs="Courier New" w:eastAsia="Courier New" w:hAnsi="Courier New"/>
          <w:color w:val="0D2B5E"/>
          <w:sz w:val="18"/>
          <w:szCs w:val="18"/>
        </w:rPr>
        <w:t xml:space="preserve">toSlug("S Abou Rahmane")           → "s_abou_rahmane"</w:t>
      </w:r>
    </w:p>
    <w:p>
      <w:pPr>
        <w:shd w:fill="F4F6FA" w:val="clear"/>
        <w:spacing w:after="30" w:before="30"/>
        <w:ind w:left="360" w:right="360"/>
      </w:pPr>
      <w:r>
        <w:rPr>
          <w:rFonts w:ascii="Courier New" w:cs="Courier New" w:eastAsia="Courier New" w:hAnsi="Courier New"/>
          <w:color w:val="0D2B5E"/>
          <w:sz w:val="18"/>
          <w:szCs w:val="18"/>
        </w:rPr>
        <w:t xml:space="preserve">toSlug("S Bass Khelcom")            → "s_bass_khelcom"</w:t>
      </w:r>
    </w:p>
    <w:p>
      <w:pPr>
        <w:shd w:fill="F4F6FA" w:val="clear"/>
        <w:spacing w:after="30" w:before="30"/>
        <w:ind w:left="360" w:right="360"/>
      </w:pPr>
      <w:r>
        <w:rPr>
          <w:rFonts w:ascii="Courier New" w:cs="Courier New" w:eastAsia="Courier New" w:hAnsi="Courier New"/>
          <w:color w:val="0D2B5E"/>
          <w:sz w:val="18"/>
          <w:szCs w:val="18"/>
        </w:rPr>
        <w:t xml:space="preserve">toSlug("S Sam Mbaye")              → "s_sam_mbaye"</w:t>
      </w:r>
    </w:p>
    <w:p>
      <w:pPr>
        <w:shd w:fill="F4F6FA" w:val="clear"/>
        <w:spacing w:after="30" w:before="30"/>
        <w:ind w:left="360" w:right="360"/>
      </w:pPr>
      <w:r>
        <w:rPr>
          <w:rFonts w:ascii="Courier New" w:cs="Courier New" w:eastAsia="Courier New" w:hAnsi="Courier New"/>
          <w:color w:val="0D2B5E"/>
          <w:sz w:val="18"/>
          <w:szCs w:val="18"/>
        </w:rPr>
        <w:t xml:space="preserve">toSlug("Kun Katiman")              → "kun_katiman"</w:t>
      </w:r>
    </w:p>
    <w:p>
      <w:pPr>
        <w:shd w:fill="F4F6FA" w:val="clear"/>
        <w:spacing w:after="30" w:before="30"/>
        <w:ind w:left="360" w:right="360"/>
      </w:pPr>
      <w:r>
        <w:rPr>
          <w:rFonts w:ascii="Courier New" w:cs="Courier New" w:eastAsia="Courier New" w:hAnsi="Courier New"/>
          <w:color w:val="0D2B5E"/>
          <w:sz w:val="18"/>
          <w:szCs w:val="18"/>
        </w:rPr>
        <w:t xml:space="preserve">toSlug("Tazawwudus Sixar")         → "tazawwudus_sixar"</w:t>
      </w:r>
    </w:p>
    <w:p>
      <w:pPr>
        <w:shd w:fill="F4F6FA" w:val="clear"/>
        <w:spacing w:after="30" w:before="30"/>
        <w:ind w:left="360" w:right="360"/>
      </w:pPr>
      <w:r>
        <w:rPr>
          <w:rFonts w:ascii="Courier New" w:cs="Courier New" w:eastAsia="Courier New" w:hAnsi="Courier New"/>
          <w:color w:val="0D2B5E"/>
          <w:sz w:val="18"/>
          <w:szCs w:val="18"/>
        </w:rPr>
        <w:t xml:space="preserve">toSlug("Histoire Du Prophete Psl") → "histoire_du_prophete_psl"</w:t>
      </w:r>
    </w:p>
    <w:p>
      <w:pPr>
        <w:shd w:fill="F4F6FA" w:val="clear"/>
        <w:spacing w:after="30" w:before="30"/>
        <w:ind w:left="360" w:right="360"/>
      </w:pPr>
      <w:r>
        <w:rPr>
          <w:rFonts w:ascii="Courier New" w:cs="Courier New" w:eastAsia="Courier New" w:hAnsi="Courier New"/>
          <w:color w:val="0D2B5E"/>
          <w:sz w:val="18"/>
          <w:szCs w:val="18"/>
        </w:rPr>
        <w:t xml:space="preserve">toSlug("Ak Talube")               → "ak_talube"</w:t>
      </w:r>
    </w:p>
    <w:p>
      <w:pPr>
        <w:shd w:fill="F4F6FA" w:val="clear"/>
        <w:spacing w:after="30" w:before="30"/>
        <w:ind w:left="360" w:right="360"/>
      </w:pPr>
      <w:r>
        <w:rPr>
          <w:rFonts w:ascii="Courier New" w:cs="Courier New" w:eastAsia="Courier New" w:hAnsi="Courier New"/>
          <w:color w:val="0D2B5E"/>
          <w:sz w:val="18"/>
          <w:szCs w:val="18"/>
        </w:rPr>
        <w:t xml:space="preserve">toSlug("Axiruz Zaman")             → "axiruz_zaman"</w:t>
      </w:r>
    </w:p>
    <w:p>
      <w:pPr>
        <w:spacing w:after="40" w:before="0"/>
      </w:pPr>
      <w:r>
        <w:rPr>
          <w:rFonts w:ascii="Arial" w:cs="Arial" w:eastAsia="Arial" w:hAnsi="Arial"/>
        </w:rPr>
        <w:t xml:space="preserve"> </w:t>
      </w:r>
    </w:p>
    <w:p>
      <w:pPr>
        <w:spacing w:after="80" w:before="60"/>
      </w:pPr>
      <w:r>
        <w:rPr>
          <w:rFonts w:ascii="Arial" w:cs="Arial" w:eastAsia="Arial" w:hAnsi="Arial"/>
          <w:color w:val="1A1A2E"/>
          <w:sz w:val="20"/>
          <w:szCs w:val="20"/>
        </w:rPr>
        <w:t xml:space="preserve">La normalisation remplace les accents (é→e, à→a, etc.) et les caractères non alphanumériques par des underscores. Le script de génération du catalogue (externe à l'app) garantit la cohérence entre les noms JSON, les dossiers du dépôt et les dossiers des assets.</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3.3  Résolution d'URI de lecture (getPlayableUri)</w:t>
      </w:r>
    </w:p>
    <w:p>
      <w:pPr>
        <w:spacing w:after="80" w:before="60"/>
      </w:pPr>
      <w:r>
        <w:rPr>
          <w:rFonts w:ascii="Arial" w:cs="Arial" w:eastAsia="Arial" w:hAnsi="Arial"/>
          <w:color w:val="1A1A2E"/>
          <w:sz w:val="20"/>
          <w:szCs w:val="20"/>
        </w:rPr>
        <w:t xml:space="preserve">Avant de charger une piste dans le lecteur, download_service.dart applique la règle de priorité suivante :</w:t>
      </w:r>
    </w:p>
    <w:p>
      <w:pPr>
        <w:spacing w:after="40" w:before="0"/>
      </w:pPr>
      <w:r>
        <w:rPr>
          <w:rFonts w:ascii="Arial" w:cs="Arial" w:eastAsia="Arial" w:hAnsi="Arial"/>
        </w:rPr>
        <w:t xml:space="preserve"> </w:t>
      </w:r>
    </w:p>
    <w:p>
      <w:pPr>
        <w:pStyle w:val="ListParagraph"/>
        <w:numPr>
          <w:ilvl w:val="0"/>
          <w:numId w:val="3"/>
        </w:numPr>
        <w:spacing w:after="40" w:before="40"/>
      </w:pPr>
      <w:r>
        <w:rPr>
          <w:rFonts w:ascii="Arial" w:cs="Arial" w:eastAsia="Arial" w:hAnsi="Arial"/>
          <w:color w:val="1A1A2E"/>
          <w:sz w:val="20"/>
          <w:szCs w:val="20"/>
        </w:rPr>
        <w:t xml:space="preserve">Vérification locale : File(localPath).existsSync() → URI file://…</w:t>
      </w:r>
    </w:p>
    <w:p>
      <w:pPr>
        <w:pStyle w:val="ListParagraph"/>
        <w:numPr>
          <w:ilvl w:val="0"/>
          <w:numId w:val="3"/>
        </w:numPr>
        <w:spacing w:after="40" w:before="40"/>
      </w:pPr>
      <w:r>
        <w:rPr>
          <w:rFonts w:ascii="Arial" w:cs="Arial" w:eastAsia="Arial" w:hAnsi="Arial"/>
          <w:color w:val="1A1A2E"/>
          <w:sz w:val="20"/>
          <w:szCs w:val="20"/>
        </w:rPr>
        <w:t xml:space="preserve">Vérification bundle : rootBundle.load(assetPath) → URI asset:///…</w:t>
      </w:r>
    </w:p>
    <w:p>
      <w:pPr>
        <w:pStyle w:val="ListParagraph"/>
        <w:numPr>
          <w:ilvl w:val="0"/>
          <w:numId w:val="3"/>
        </w:numPr>
        <w:spacing w:after="40" w:before="40"/>
      </w:pPr>
      <w:r>
        <w:rPr>
          <w:rFonts w:ascii="Arial" w:cs="Arial" w:eastAsia="Arial" w:hAnsi="Arial"/>
          <w:color w:val="1A1A2E"/>
          <w:sz w:val="20"/>
          <w:szCs w:val="20"/>
        </w:rPr>
        <w:t xml:space="preserve">Fallback streaming : URL GitHub raw → URI https://…</w:t>
      </w:r>
    </w:p>
    <w:p>
      <w:pPr>
        <w:spacing w:after="40" w:before="0"/>
      </w:pPr>
      <w:r>
        <w:rPr>
          <w:rFonts w:ascii="Arial" w:cs="Arial" w:eastAsia="Arial" w:hAnsi="Arial"/>
        </w:rPr>
        <w:t xml:space="preserve"> </w:t>
      </w:r>
    </w:p>
    <w:p>
      <w:pPr>
        <w:spacing w:after="80" w:before="60"/>
      </w:pPr>
      <w:r>
        <w:rPr>
          <w:rFonts w:ascii="Arial" w:cs="Arial" w:eastAsia="Arial" w:hAnsi="Arial"/>
          <w:color w:val="1A1A2E"/>
          <w:sz w:val="20"/>
          <w:szCs w:val="20"/>
        </w:rPr>
        <w:t xml:space="preserve">Cette logique garantit que même un appareil sans connexion peut lire les audios embarqués ou précédemment téléchargés.</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3.4  Téléchargement initial (downloadTheme)</w:t>
      </w:r>
    </w:p>
    <w:p>
      <w:pPr>
        <w:spacing w:after="80" w:before="60"/>
      </w:pPr>
      <w:r>
        <w:rPr>
          <w:rFonts w:ascii="Arial" w:cs="Arial" w:eastAsia="Arial" w:hAnsi="Arial"/>
          <w:color w:val="1A1A2E"/>
          <w:sz w:val="20"/>
          <w:szCs w:val="20"/>
        </w:rPr>
        <w:t xml:space="preserve">Déclenché via le bouton ⬇ (icône dorée) dans la sidebar ou dans l'en-tête de la liste de pistes. Comportement :</w:t>
      </w:r>
    </w:p>
    <w:p>
      <w:pPr>
        <w:pStyle w:val="ListParagraph"/>
        <w:numPr>
          <w:ilvl w:val="0"/>
          <w:numId w:val="2"/>
        </w:numPr>
        <w:spacing w:after="40" w:before="40"/>
      </w:pPr>
      <w:r>
        <w:rPr>
          <w:rFonts w:ascii="Arial" w:cs="Arial" w:eastAsia="Arial" w:hAnsi="Arial"/>
          <w:color w:val="1A1A2E"/>
          <w:sz w:val="20"/>
          <w:szCs w:val="20"/>
        </w:rPr>
        <w:t xml:space="preserve">Seuls les tracks absents en local sont téléchargés (les bundled ou déjà locaux sont ignorés)</w:t>
      </w:r>
    </w:p>
    <w:p>
      <w:pPr>
        <w:pStyle w:val="ListParagraph"/>
        <w:numPr>
          <w:ilvl w:val="0"/>
          <w:numId w:val="2"/>
        </w:numPr>
        <w:spacing w:after="40" w:before="40"/>
      </w:pPr>
      <w:r>
        <w:rPr>
          <w:rFonts w:ascii="Arial" w:cs="Arial" w:eastAsia="Arial" w:hAnsi="Arial"/>
          <w:color w:val="1A1A2E"/>
          <w:sz w:val="20"/>
          <w:szCs w:val="20"/>
        </w:rPr>
        <w:t xml:space="preserve">Dio gère la progression octets reçus / taille totale, remontée via callback onTrackProgress</w:t>
      </w:r>
    </w:p>
    <w:p>
      <w:pPr>
        <w:pStyle w:val="ListParagraph"/>
        <w:numPr>
          <w:ilvl w:val="0"/>
          <w:numId w:val="2"/>
        </w:numPr>
        <w:spacing w:after="40" w:before="40"/>
      </w:pPr>
      <w:r>
        <w:rPr>
          <w:rFonts w:ascii="Arial" w:cs="Arial" w:eastAsia="Arial" w:hAnsi="Arial"/>
          <w:color w:val="1A1A2E"/>
          <w:sz w:val="20"/>
          <w:szCs w:val="20"/>
        </w:rPr>
        <w:t xml:space="preserve">Un CancelToken permet l'annulation à tout moment</w:t>
      </w:r>
    </w:p>
    <w:p>
      <w:pPr>
        <w:pStyle w:val="ListParagraph"/>
        <w:numPr>
          <w:ilvl w:val="0"/>
          <w:numId w:val="2"/>
        </w:numPr>
        <w:spacing w:after="40" w:before="40"/>
      </w:pPr>
      <w:r>
        <w:rPr>
          <w:rFonts w:ascii="Arial" w:cs="Arial" w:eastAsia="Arial" w:hAnsi="Arial"/>
          <w:color w:val="1A1A2E"/>
          <w:sz w:val="20"/>
          <w:szCs w:val="20"/>
        </w:rPr>
        <w:t xml:space="preserve">Un DownloadState par thème est exposé dans AppProvider pour l'UI (progression globale = track courant / total)</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3.5  Rafraîchissement (refreshTheme — règle delete-diff)</w:t>
      </w:r>
    </w:p>
    <w:p>
      <w:pPr>
        <w:spacing w:after="80" w:before="60"/>
      </w:pPr>
      <w:r>
        <w:rPr>
          <w:rFonts w:ascii="Arial" w:cs="Arial" w:eastAsia="Arial" w:hAnsi="Arial"/>
          <w:color w:val="1A1A2E"/>
          <w:sz w:val="20"/>
          <w:szCs w:val="20"/>
        </w:rPr>
        <w:t xml:space="preserve">Déclenché via le bouton 🔄 (icône verte) affiché uniquement sur les thèmes qui ont déjà des audios locaux. Comportement en 3 étapes :</w:t>
      </w:r>
    </w:p>
    <w:p>
      <w:pPr>
        <w:spacing w:after="40" w:before="0"/>
      </w:pPr>
      <w:r>
        <w:rPr>
          <w:rFonts w:ascii="Arial" w:cs="Arial" w:eastAsia="Arial" w:hAnsi="Arial"/>
        </w:rPr>
        <w:t xml:space="preserve"> </w:t>
      </w:r>
    </w:p>
    <w:p>
      <w:pPr>
        <w:pStyle w:val="ListParagraph"/>
        <w:numPr>
          <w:ilvl w:val="0"/>
          <w:numId w:val="3"/>
        </w:numPr>
        <w:spacing w:after="40" w:before="40"/>
      </w:pPr>
      <w:r>
        <w:rPr>
          <w:rFonts w:ascii="Arial" w:cs="Arial" w:eastAsia="Arial" w:hAnsi="Arial"/>
          <w:color w:val="1A1A2E"/>
          <w:sz w:val="20"/>
          <w:szCs w:val="20"/>
        </w:rPr>
        <w:t xml:space="preserve">Inventaire local : liste des fichiers .ogg présents dans le dossier thème local</w:t>
      </w:r>
    </w:p>
    <w:p>
      <w:pPr>
        <w:pStyle w:val="ListParagraph"/>
        <w:numPr>
          <w:ilvl w:val="0"/>
          <w:numId w:val="3"/>
        </w:numPr>
        <w:spacing w:after="40" w:before="40"/>
      </w:pPr>
      <w:r>
        <w:rPr>
          <w:rFonts w:ascii="Arial" w:cs="Arial" w:eastAsia="Arial" w:hAnsi="Arial"/>
          <w:color w:val="1A1A2E"/>
          <w:sz w:val="20"/>
          <w:szCs w:val="20"/>
        </w:rPr>
        <w:t xml:space="preserve">Suppression diff : les fichiers locaux absents de la liste du JSON distant sont supprimés (obsolètes ou renommés)</w:t>
      </w:r>
    </w:p>
    <w:p>
      <w:pPr>
        <w:pStyle w:val="ListParagraph"/>
        <w:numPr>
          <w:ilvl w:val="0"/>
          <w:numId w:val="3"/>
        </w:numPr>
        <w:spacing w:after="40" w:before="40"/>
      </w:pPr>
      <w:r>
        <w:rPr>
          <w:rFonts w:ascii="Arial" w:cs="Arial" w:eastAsia="Arial" w:hAnsi="Arial"/>
          <w:color w:val="1A1A2E"/>
          <w:sz w:val="20"/>
          <w:szCs w:val="20"/>
        </w:rPr>
        <w:t xml:space="preserve">Téléchargement des manquants : les fichiers du JSON non présents en local sont téléchargés</w:t>
      </w:r>
    </w:p>
    <w:p>
      <w:pPr>
        <w:spacing w:after="40" w:before="0"/>
      </w:pPr>
      <w:r>
        <w:rPr>
          <w:rFonts w:ascii="Arial" w:cs="Arial" w:eastAsia="Arial" w:hAnsi="Arial"/>
        </w:rPr>
        <w:t xml:space="preserve"> </w:t>
      </w:r>
    </w:p>
    <w:p>
      <w:pPr>
        <w:spacing w:after="80" w:before="60"/>
      </w:pPr>
      <w:r>
        <w:rPr>
          <w:rFonts w:ascii="Arial" w:cs="Arial" w:eastAsia="Arial" w:hAnsi="Arial"/>
          <w:color w:val="1A1A2E"/>
          <w:sz w:val="20"/>
          <w:szCs w:val="20"/>
        </w:rPr>
        <w:t xml:space="preserve">Cette approche garantit que le stockage local reste synchronisé avec la version courante du dépôt distant, sans re-télécharger les fichiers déjà présents.</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4.  Synchronisation du catalogue</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4.1  Stratégie de chargement</w:t>
      </w:r>
    </w:p>
    <w:p>
      <w:pPr>
        <w:spacing w:after="80" w:before="60"/>
      </w:pPr>
      <w:r>
        <w:rPr>
          <w:rFonts w:ascii="Arial" w:cs="Arial" w:eastAsia="Arial" w:hAnsi="Arial"/>
          <w:color w:val="1A1A2E"/>
          <w:sz w:val="20"/>
          <w:szCs w:val="20"/>
        </w:rPr>
        <w:t xml:space="preserve">Au démarrage, BibliothequeService.loadBibliotheque() suit cet ordre de résolution :</w:t>
      </w:r>
    </w:p>
    <w:p>
      <w:pPr>
        <w:spacing w:after="40" w:before="0"/>
      </w:pPr>
      <w:r>
        <w:rPr>
          <w:rFonts w:ascii="Arial" w:cs="Arial" w:eastAsia="Arial" w:hAnsi="Arial"/>
        </w:rPr>
        <w:t xml:space="preserve"> </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900"/>
        <w:gridCol w:w="4000"/>
        <w:gridCol w:w="3700"/>
      </w:tblGrid>
      <w:tr>
        <w:tc>
          <w:tcPr>
            <w:tcW w:type="dxa" w:w="9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8"/>
                <w:szCs w:val="18"/>
              </w:rPr>
              <w:t xml:space="preserve">Étape</w:t>
            </w:r>
          </w:p>
        </w:tc>
        <w:tc>
          <w:tcPr>
            <w:tcW w:type="dxa" w:w="40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Action</w:t>
            </w:r>
          </w:p>
        </w:tc>
        <w:tc>
          <w:tcPr>
            <w:tcW w:type="dxa" w:w="37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Condition</w:t>
            </w:r>
          </w:p>
        </w:tc>
      </w:tr>
      <w:tr>
        <w:tc>
          <w:tcPr>
            <w:tcW w:type="dxa" w:w="9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Requête GET du JSON distant (timeout 10 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Toujours tentée en premier</w:t>
            </w:r>
          </w:p>
        </w:tc>
      </w:tr>
      <w:tr>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2</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Comparaison hash MD5 distant vs cache</w:t>
            </w:r>
          </w:p>
        </w:tc>
        <w:tc>
          <w:tcPr>
            <w:tcW w:type="dxa" w:w="3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Si réponse valide reçue</w:t>
            </w:r>
          </w:p>
        </w:tc>
      </w:tr>
      <w:tr>
        <w:tc>
          <w:tcPr>
            <w:tcW w:type="dxa" w:w="9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Sauvegarde en cache local + mise à jour hash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Si hash différent (nouveau catalogue)</w:t>
            </w:r>
          </w:p>
        </w:tc>
      </w:tr>
      <w:tr>
        <w:tc>
          <w:tcPr>
            <w:tcW w:type="dxa" w:w="9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4</w:t>
            </w:r>
          </w:p>
        </w:tc>
        <w:tc>
          <w:tcPr>
            <w:tcW w:type="dxa" w:w="4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Utilisation du cache local (documents)</w:t>
            </w:r>
          </w:p>
        </w:tc>
        <w:tc>
          <w:tcPr>
            <w:tcW w:type="dxa" w:w="37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Si erreur réseau ou même hash</w:t>
            </w:r>
          </w:p>
        </w:tc>
      </w:tr>
      <w:tr>
        <w:tc>
          <w:tcPr>
            <w:tcW w:type="dxa" w:w="900"/>
            <w:tcBorders>
              <w:top w:val="single" w:color="CCCCCC" w:sz="1"/>
              <w:left w:val="single" w:color="CCCCCC" w:sz="1"/>
              <w:bottom w:val="single" w:color="CCCCCC" w:sz="1"/>
              <w:right w:val="single" w:color="CCCCCC" w:sz="1"/>
            </w:tcBorders>
            <w:shd w:fill="E8ECF4"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Fallback sur l'asset embarqué</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Si aucun cache local disponible</w:t>
            </w:r>
          </w:p>
        </w:tc>
      </w:tr>
    </w:tbl>
    <w:p>
      <w:pPr>
        <w:spacing w:after="8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4.2  Persistance du hash</w:t>
      </w:r>
    </w:p>
    <w:p>
      <w:pPr>
        <w:spacing w:after="80" w:before="60"/>
      </w:pPr>
      <w:r>
        <w:rPr>
          <w:rFonts w:ascii="Arial" w:cs="Arial" w:eastAsia="Arial" w:hAnsi="Arial"/>
          <w:color w:val="1A1A2E"/>
          <w:sz w:val="20"/>
          <w:szCs w:val="20"/>
        </w:rPr>
        <w:t xml:space="preserve">Le hash MD5 du dernier catalogue synchronisé est stocké dans SharedPreferences (clé biblio_hash). Cela évite de ré-écrire le fichier local à chaque lancement lorsque le catalogue n'a pas changé, économisant I/O et batterie.</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4.3  Affichage de tous les thèmes</w:t>
      </w:r>
    </w:p>
    <w:p>
      <w:pPr>
        <w:spacing w:after="80" w:before="60"/>
      </w:pPr>
      <w:r>
        <w:rPr>
          <w:rFonts w:ascii="Arial" w:cs="Arial" w:eastAsia="Arial" w:hAnsi="Arial"/>
          <w:color w:val="1A1A2E"/>
          <w:sz w:val="20"/>
          <w:szCs w:val="20"/>
        </w:rPr>
        <w:t xml:space="preserve">Grâce à la synchronisation du catalogue, l'application affiche la liste complète des thèmes disponibles même si les audios correspondants n'ont pas encore été téléchargés. Chaque thème indique visuellement son état (bundled, local, distant) via les badges et boutons d'action.</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5.  Lecteur audio</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5.1  Fonctionnalités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400"/>
        <w:gridCol w:w="5200"/>
      </w:tblGrid>
      <w:tr>
        <w:tc>
          <w:tcPr>
            <w:tcW w:type="dxa" w:w="3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Fonctionnalité</w:t>
            </w:r>
          </w:p>
        </w:tc>
        <w:tc>
          <w:tcPr>
            <w:tcW w:type="dxa" w:w="5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Détail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Playlist continue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ConcatenatingAudioSource — navigation auto entre les pistes d'un thème</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Barre de progression</w:t>
            </w:r>
          </w:p>
        </w:tc>
        <w:tc>
          <w:tcPr>
            <w:tcW w:type="dxa" w:w="5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Slider cliquable, mise à jour temps réel via positionStream</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Navigation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 Piste précédente  ·  +10s / -10s  ·  Piste suivante ⏭</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Vitesse de lecture</w:t>
            </w:r>
          </w:p>
        </w:tc>
        <w:tc>
          <w:tcPr>
            <w:tcW w:type="dxa" w:w="5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0.5×  0.75×  1×  1.25×  1.5×  2× — sélection via bottom sheet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Mode boucle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LoopMode.one (piste en cours) ou LoopMode.off</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Volume</w:t>
            </w:r>
          </w:p>
        </w:tc>
        <w:tc>
          <w:tcPr>
            <w:tcW w:type="dxa" w:w="5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Slider inline dans le lecteur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Titre défilant</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Marquee automatique si le titre dépasse 35 caractères</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Notification système</w:t>
            </w:r>
          </w:p>
        </w:tc>
        <w:tc>
          <w:tcPr>
            <w:tcW w:type="dxa" w:w="5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just_audio_background : contrôles play/pause/skip dans la barre de notifications Android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Lecture arrière-plan</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ForegroundService Android de type mediaPlayback</w:t>
            </w:r>
          </w:p>
        </w:tc>
      </w:tr>
      <w:tr>
        <w:tc>
          <w:tcPr>
            <w:tcW w:type="dxa" w:w="3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Sources multi-format</w:t>
            </w:r>
          </w:p>
        </w:tc>
        <w:tc>
          <w:tcPr>
            <w:tcW w:type="dxa" w:w="5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file:// (local)  ·  asset:/// (bundle)  ·  https:// (streaming)</w:t>
            </w:r>
          </w:p>
        </w:tc>
      </w:tr>
    </w:tbl>
    <w:p>
      <w:pPr>
        <w:spacing w:after="12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5.2  Service audio (AudioPlayerService)</w:t>
      </w:r>
    </w:p>
    <w:p>
      <w:pPr>
        <w:spacing w:after="80" w:before="60"/>
      </w:pPr>
      <w:r>
        <w:rPr>
          <w:rFonts w:ascii="Arial" w:cs="Arial" w:eastAsia="Arial" w:hAnsi="Arial"/>
          <w:color w:val="1A1A2E"/>
          <w:sz w:val="20"/>
          <w:szCs w:val="20"/>
        </w:rPr>
        <w:t xml:space="preserve">AudioPlayerService encapsule l'instance just_audio et expose :</w:t>
      </w:r>
    </w:p>
    <w:p>
      <w:pPr>
        <w:pStyle w:val="ListParagraph"/>
        <w:numPr>
          <w:ilvl w:val="0"/>
          <w:numId w:val="2"/>
        </w:numPr>
        <w:spacing w:after="40" w:before="40"/>
      </w:pPr>
      <w:r>
        <w:rPr>
          <w:rFonts w:ascii="Arial" w:cs="Arial" w:eastAsia="Arial" w:hAnsi="Arial"/>
          <w:color w:val="1A1A2E"/>
          <w:sz w:val="20"/>
          <w:szCs w:val="20"/>
        </w:rPr>
        <w:t xml:space="preserve">loadTheme(theme, startIndex) — construit la ConcatenatingAudioSource après résolution des URIs</w:t>
      </w:r>
    </w:p>
    <w:p>
      <w:pPr>
        <w:pStyle w:val="ListParagraph"/>
        <w:numPr>
          <w:ilvl w:val="0"/>
          <w:numId w:val="2"/>
        </w:numPr>
        <w:spacing w:after="40" w:before="40"/>
      </w:pPr>
      <w:r>
        <w:rPr>
          <w:rFonts w:ascii="Arial" w:cs="Arial" w:eastAsia="Arial" w:hAnsi="Arial"/>
          <w:color w:val="1A1A2E"/>
          <w:sz w:val="20"/>
          <w:szCs w:val="20"/>
        </w:rPr>
        <w:t xml:space="preserve">play(), pause(), stop(), seekTo(), seekToIndex()</w:t>
      </w:r>
    </w:p>
    <w:p>
      <w:pPr>
        <w:pStyle w:val="ListParagraph"/>
        <w:numPr>
          <w:ilvl w:val="0"/>
          <w:numId w:val="2"/>
        </w:numPr>
        <w:spacing w:after="40" w:before="40"/>
      </w:pPr>
      <w:r>
        <w:rPr>
          <w:rFonts w:ascii="Arial" w:cs="Arial" w:eastAsia="Arial" w:hAnsi="Arial"/>
          <w:color w:val="1A1A2E"/>
          <w:sz w:val="20"/>
          <w:szCs w:val="20"/>
        </w:rPr>
        <w:t xml:space="preserve">skipForward() / skipBackward() — sauts de ±10 secondes</w:t>
      </w:r>
    </w:p>
    <w:p>
      <w:pPr>
        <w:pStyle w:val="ListParagraph"/>
        <w:numPr>
          <w:ilvl w:val="0"/>
          <w:numId w:val="2"/>
        </w:numPr>
        <w:spacing w:after="40" w:before="40"/>
      </w:pPr>
      <w:r>
        <w:rPr>
          <w:rFonts w:ascii="Arial" w:cs="Arial" w:eastAsia="Arial" w:hAnsi="Arial"/>
          <w:color w:val="1A1A2E"/>
          <w:sz w:val="20"/>
          <w:szCs w:val="20"/>
        </w:rPr>
        <w:t xml:space="preserve">skipToNext() / skipToPrevious() — avec règle de retour début de piste si position &gt; 3 s</w:t>
      </w:r>
    </w:p>
    <w:p>
      <w:pPr>
        <w:pStyle w:val="ListParagraph"/>
        <w:numPr>
          <w:ilvl w:val="0"/>
          <w:numId w:val="2"/>
        </w:numPr>
        <w:spacing w:after="40" w:before="40"/>
      </w:pPr>
      <w:r>
        <w:rPr>
          <w:rFonts w:ascii="Arial" w:cs="Arial" w:eastAsia="Arial" w:hAnsi="Arial"/>
          <w:color w:val="1A1A2E"/>
          <w:sz w:val="20"/>
          <w:szCs w:val="20"/>
        </w:rPr>
        <w:t xml:space="preserve">setSpeed(), setLoopMode(), setVolume()</w:t>
      </w:r>
    </w:p>
    <w:p>
      <w:pPr>
        <w:pStyle w:val="ListParagraph"/>
        <w:numPr>
          <w:ilvl w:val="0"/>
          <w:numId w:val="2"/>
        </w:numPr>
        <w:spacing w:after="40" w:before="40"/>
      </w:pPr>
      <w:r>
        <w:rPr>
          <w:rFonts w:ascii="Arial" w:cs="Arial" w:eastAsia="Arial" w:hAnsi="Arial"/>
          <w:color w:val="1A1A2E"/>
          <w:sz w:val="20"/>
          <w:szCs w:val="20"/>
        </w:rPr>
        <w:t xml:space="preserve">Streams exposés : playerStateStream, positionStream, durationStream, sequenceStateStream</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6.  Interface utilisateur</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6.1  Charte graphique</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3200"/>
        <w:gridCol w:w="2200"/>
      </w:tblGrid>
      <w:tr>
        <w:tc>
          <w:tcPr>
            <w:tcW w:type="dxa" w:w="3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Élément</w:t>
            </w:r>
          </w:p>
        </w:tc>
        <w:tc>
          <w:tcPr>
            <w:tcW w:type="dxa" w:w="3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Valeur</w:t>
            </w:r>
          </w:p>
        </w:tc>
        <w:tc>
          <w:tcPr>
            <w:tcW w:type="dxa" w:w="2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Usage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Bleu marine (Navy)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#0D2B5E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Fonds, AppBar, drawer</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Or principal (Gold)</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#C8982A</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Bouton play, accents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Or clair (Gold Light)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#F0C84A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Textes secondaires</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Fond page</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#F4F6FA</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Scaffold background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Police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Arial / Material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Tout le texte</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Orientation</w:t>
            </w:r>
          </w:p>
        </w:tc>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Portrait uniquement</w:t>
            </w:r>
          </w:p>
        </w:tc>
        <w:tc>
          <w:tcPr>
            <w:tcW w:type="dxa" w:w="2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Verrouillé au démarrage</w:t>
            </w:r>
          </w:p>
        </w:tc>
      </w:tr>
    </w:tbl>
    <w:p>
      <w:pPr>
        <w:spacing w:after="12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6.2  Écrans et composants</w:t>
      </w:r>
    </w:p>
    <w:p>
      <w:pPr>
        <w:pStyle w:val="Heading3"/>
        <w:spacing w:after="80" w:before="200"/>
      </w:pPr>
      <w:r>
        <w:rPr>
          <w:rFonts w:ascii="Arial" w:cs="Arial" w:eastAsia="Arial" w:hAnsi="Arial"/>
          <w:b/>
          <w:bCs/>
          <w:color w:val="0D2B5E"/>
          <w:sz w:val="22"/>
          <w:szCs w:val="22"/>
        </w:rPr>
        <w:t xml:space="preserve">Splash Screen</w:t>
      </w:r>
    </w:p>
    <w:p>
      <w:pPr>
        <w:spacing w:after="80" w:before="60"/>
      </w:pPr>
      <w:r>
        <w:rPr>
          <w:rFonts w:ascii="Arial" w:cs="Arial" w:eastAsia="Arial" w:hAnsi="Arial"/>
          <w:color w:val="1A1A2E"/>
          <w:sz w:val="20"/>
          <w:szCs w:val="20"/>
        </w:rPr>
        <w:t xml:space="preserve">Affiché pendant l'initialisation (AppState.loading). Présente le logo, le nom de l'app, le nom de la société et un indicateur de chargement. En cas d'erreur, une ErrorScreen propose un bouton « Réessayer ».</w:t>
      </w:r>
    </w:p>
    <w:p>
      <w:pPr>
        <w:spacing w:after="40" w:before="0"/>
      </w:pPr>
      <w:r>
        <w:rPr>
          <w:rFonts w:ascii="Arial" w:cs="Arial" w:eastAsia="Arial" w:hAnsi="Arial"/>
        </w:rPr>
        <w:t xml:space="preserve"> </w:t>
      </w:r>
    </w:p>
    <w:p>
      <w:pPr>
        <w:pStyle w:val="Heading3"/>
        <w:spacing w:after="80" w:before="200"/>
      </w:pPr>
      <w:r>
        <w:rPr>
          <w:rFonts w:ascii="Arial" w:cs="Arial" w:eastAsia="Arial" w:hAnsi="Arial"/>
          <w:b/>
          <w:bCs/>
          <w:color w:val="0D2B5E"/>
          <w:sz w:val="22"/>
          <w:szCs w:val="22"/>
        </w:rPr>
        <w:t xml:space="preserve">HomeScreen</w:t>
      </w:r>
    </w:p>
    <w:p>
      <w:pPr>
        <w:spacing w:after="80" w:before="60"/>
      </w:pPr>
      <w:r>
        <w:rPr>
          <w:rFonts w:ascii="Arial" w:cs="Arial" w:eastAsia="Arial" w:hAnsi="Arial"/>
          <w:color w:val="1A1A2E"/>
          <w:sz w:val="20"/>
          <w:szCs w:val="20"/>
        </w:rPr>
        <w:t xml:space="preserve">Écran principal composé de :</w:t>
      </w:r>
    </w:p>
    <w:p>
      <w:pPr>
        <w:pStyle w:val="ListParagraph"/>
        <w:numPr>
          <w:ilvl w:val="0"/>
          <w:numId w:val="2"/>
        </w:numPr>
        <w:spacing w:after="40" w:before="40"/>
      </w:pPr>
      <w:r>
        <w:rPr>
          <w:rFonts w:ascii="Arial" w:cs="Arial" w:eastAsia="Arial" w:hAnsi="Arial"/>
          <w:color w:val="1A1A2E"/>
          <w:sz w:val="20"/>
          <w:szCs w:val="20"/>
        </w:rPr>
        <w:t xml:space="preserve">AppBar avec logo, titre et sous-titre (thème en cours de lecture)</w:t>
      </w:r>
    </w:p>
    <w:p>
      <w:pPr>
        <w:pStyle w:val="ListParagraph"/>
        <w:numPr>
          <w:ilvl w:val="0"/>
          <w:numId w:val="2"/>
        </w:numPr>
        <w:spacing w:after="40" w:before="40"/>
      </w:pPr>
      <w:r>
        <w:rPr>
          <w:rFonts w:ascii="Arial" w:cs="Arial" w:eastAsia="Arial" w:hAnsi="Arial"/>
          <w:color w:val="1A1A2E"/>
          <w:sz w:val="20"/>
          <w:szCs w:val="20"/>
        </w:rPr>
        <w:t xml:space="preserve">SidebarDrawer (ouvert via menu hamburger)</w:t>
      </w:r>
    </w:p>
    <w:p>
      <w:pPr>
        <w:pStyle w:val="ListParagraph"/>
        <w:numPr>
          <w:ilvl w:val="0"/>
          <w:numId w:val="2"/>
        </w:numPr>
        <w:spacing w:after="40" w:before="40"/>
      </w:pPr>
      <w:r>
        <w:rPr>
          <w:rFonts w:ascii="Arial" w:cs="Arial" w:eastAsia="Arial" w:hAnsi="Arial"/>
          <w:color w:val="1A1A2E"/>
          <w:sz w:val="20"/>
          <w:szCs w:val="20"/>
        </w:rPr>
        <w:t xml:space="preserve">Zone centrale : WelcomePane (aucun thème sélectionné) ou AudioTrackList</w:t>
      </w:r>
    </w:p>
    <w:p>
      <w:pPr>
        <w:pStyle w:val="ListParagraph"/>
        <w:numPr>
          <w:ilvl w:val="0"/>
          <w:numId w:val="2"/>
        </w:numPr>
        <w:spacing w:after="40" w:before="40"/>
      </w:pPr>
      <w:r>
        <w:rPr>
          <w:rFonts w:ascii="Arial" w:cs="Arial" w:eastAsia="Arial" w:hAnsi="Arial"/>
          <w:color w:val="1A1A2E"/>
          <w:sz w:val="20"/>
          <w:szCs w:val="20"/>
        </w:rPr>
        <w:t xml:space="preserve">AudioPlayerWidget (lecteur complet, persistant en bas d'écran)</w:t>
      </w:r>
    </w:p>
    <w:p>
      <w:pPr>
        <w:pStyle w:val="ListParagraph"/>
        <w:numPr>
          <w:ilvl w:val="0"/>
          <w:numId w:val="2"/>
        </w:numPr>
        <w:spacing w:after="40" w:before="40"/>
      </w:pPr>
      <w:r>
        <w:rPr>
          <w:rFonts w:ascii="Arial" w:cs="Arial" w:eastAsia="Arial" w:hAnsi="Arial"/>
          <w:color w:val="1A1A2E"/>
          <w:sz w:val="20"/>
          <w:szCs w:val="20"/>
        </w:rPr>
        <w:t xml:space="preserve">BannerAdWidget (bannière AdMob 50px)</w:t>
      </w:r>
    </w:p>
    <w:p>
      <w:pPr>
        <w:spacing w:after="40" w:before="0"/>
      </w:pPr>
      <w:r>
        <w:rPr>
          <w:rFonts w:ascii="Arial" w:cs="Arial" w:eastAsia="Arial" w:hAnsi="Arial"/>
        </w:rPr>
        <w:t xml:space="preserve"> </w:t>
      </w:r>
    </w:p>
    <w:p>
      <w:pPr>
        <w:pStyle w:val="Heading3"/>
        <w:spacing w:after="80" w:before="200"/>
      </w:pPr>
      <w:r>
        <w:rPr>
          <w:rFonts w:ascii="Arial" w:cs="Arial" w:eastAsia="Arial" w:hAnsi="Arial"/>
          <w:b/>
          <w:bCs/>
          <w:color w:val="0D2B5E"/>
          <w:sz w:val="22"/>
          <w:szCs w:val="22"/>
        </w:rPr>
        <w:t xml:space="preserve">SidebarDrawer</w:t>
      </w:r>
    </w:p>
    <w:p>
      <w:pPr>
        <w:spacing w:after="80" w:before="60"/>
      </w:pPr>
      <w:r>
        <w:rPr>
          <w:rFonts w:ascii="Arial" w:cs="Arial" w:eastAsia="Arial" w:hAnsi="Arial"/>
          <w:color w:val="1A1A2E"/>
          <w:sz w:val="20"/>
          <w:szCs w:val="20"/>
        </w:rPr>
        <w:t xml:space="preserve">Drawer de largeur 300px listant les professeurs et leurs thèmes. Chaque thème porte un bouton d'action contextuel :</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600"/>
        <w:gridCol w:w="3000"/>
        <w:gridCol w:w="2000"/>
      </w:tblGrid>
      <w:tr>
        <w:tc>
          <w:tcPr>
            <w:tcW w:type="dxa" w:w="36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État du thème</w:t>
            </w:r>
          </w:p>
        </w:tc>
        <w:tc>
          <w:tcPr>
            <w:tcW w:type="dxa" w:w="30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Bouton affiché</w:t>
            </w:r>
          </w:p>
        </w:tc>
        <w:tc>
          <w:tcPr>
            <w:tcW w:type="dxa" w:w="20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Action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Téléchargement en cours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Spinner circulaire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w:t>
            </w:r>
          </w:p>
        </w:tc>
      </w:tr>
      <w:tr>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Audios locaux présents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 Sync (vert)</w:t>
            </w:r>
          </w:p>
        </w:tc>
        <w:tc>
          <w:tcPr>
            <w:tcW w:type="dxa" w:w="2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showRefreshSheet()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Aucun audio local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 Download (doré)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showDownloadSheet()</w:t>
            </w:r>
          </w:p>
        </w:tc>
      </w:tr>
    </w:tbl>
    <w:p>
      <w:pPr>
        <w:spacing w:after="40" w:before="0"/>
      </w:pPr>
      <w:r>
        <w:rPr>
          <w:rFonts w:ascii="Arial" w:cs="Arial" w:eastAsia="Arial" w:hAnsi="Arial"/>
        </w:rPr>
        <w:t xml:space="preserve"> </w:t>
      </w:r>
    </w:p>
    <w:p>
      <w:pPr>
        <w:pStyle w:val="Heading3"/>
        <w:spacing w:after="80" w:before="200"/>
      </w:pPr>
      <w:r>
        <w:rPr>
          <w:rFonts w:ascii="Arial" w:cs="Arial" w:eastAsia="Arial" w:hAnsi="Arial"/>
          <w:b/>
          <w:bCs/>
          <w:color w:val="0D2B5E"/>
          <w:sz w:val="22"/>
          <w:szCs w:val="22"/>
        </w:rPr>
        <w:t xml:space="preserve">AudioTrackList</w:t>
      </w:r>
    </w:p>
    <w:p>
      <w:pPr>
        <w:spacing w:after="80" w:before="60"/>
      </w:pPr>
      <w:r>
        <w:rPr>
          <w:rFonts w:ascii="Arial" w:cs="Arial" w:eastAsia="Arial" w:hAnsi="Arial"/>
          <w:color w:val="1A1A2E"/>
          <w:sz w:val="20"/>
          <w:szCs w:val="20"/>
        </w:rPr>
        <w:t xml:space="preserve">Liste des pistes du thème sélectionné avec : numéro de piste, titre formaté, indicateur de piste en cours (play/pause live), et icône d'état (offline_pin si local, cloud si distant).</w:t>
      </w:r>
    </w:p>
    <w:p>
      <w:pPr>
        <w:spacing w:after="40" w:before="0"/>
      </w:pPr>
      <w:r>
        <w:rPr>
          <w:rFonts w:ascii="Arial" w:cs="Arial" w:eastAsia="Arial" w:hAnsi="Arial"/>
        </w:rPr>
        <w:t xml:space="preserve"> </w:t>
      </w:r>
    </w:p>
    <w:p>
      <w:pPr>
        <w:pStyle w:val="Heading3"/>
        <w:spacing w:after="80" w:before="200"/>
      </w:pPr>
      <w:r>
        <w:rPr>
          <w:rFonts w:ascii="Arial" w:cs="Arial" w:eastAsia="Arial" w:hAnsi="Arial"/>
          <w:b/>
          <w:bCs/>
          <w:color w:val="0D2B5E"/>
          <w:sz w:val="22"/>
          <w:szCs w:val="22"/>
        </w:rPr>
        <w:t xml:space="preserve">Sheets de gestion audio</w:t>
      </w:r>
    </w:p>
    <w:p>
      <w:pPr>
        <w:spacing w:after="80" w:before="60"/>
      </w:pPr>
      <w:r>
        <w:rPr>
          <w:rFonts w:ascii="Arial" w:cs="Arial" w:eastAsia="Arial" w:hAnsi="Arial"/>
          <w:color w:val="1A1A2E"/>
          <w:sz w:val="20"/>
          <w:szCs w:val="20"/>
        </w:rPr>
        <w:t xml:space="preserve">Deux bottom sheets distincts :</w:t>
      </w:r>
    </w:p>
    <w:p>
      <w:pPr>
        <w:pStyle w:val="ListParagraph"/>
        <w:numPr>
          <w:ilvl w:val="0"/>
          <w:numId w:val="2"/>
        </w:numPr>
        <w:spacing w:after="40" w:before="40"/>
      </w:pPr>
      <w:r>
        <w:rPr>
          <w:rFonts w:ascii="Arial" w:cs="Arial" w:eastAsia="Arial" w:hAnsi="Arial"/>
          <w:color w:val="1A1A2E"/>
          <w:sz w:val="20"/>
          <w:szCs w:val="20"/>
        </w:rPr>
        <w:t xml:space="preserve">Download Sheet — affiche les stats (pistes total / locales / bundled), barre de progression, boutons Télécharger / Annuler / Supprimer</w:t>
      </w:r>
    </w:p>
    <w:p>
      <w:pPr>
        <w:pStyle w:val="ListParagraph"/>
        <w:numPr>
          <w:ilvl w:val="0"/>
          <w:numId w:val="2"/>
        </w:numPr>
        <w:spacing w:after="40" w:before="40"/>
      </w:pPr>
      <w:r>
        <w:rPr>
          <w:rFonts w:ascii="Arial" w:cs="Arial" w:eastAsia="Arial" w:hAnsi="Arial"/>
          <w:color w:val="1A1A2E"/>
          <w:sz w:val="20"/>
          <w:szCs w:val="20"/>
        </w:rPr>
        <w:t xml:space="preserve">Refresh Sheet — explique la règle delete-diff, propose Synchroniser avec le dépôt ou Supprimer les audios locaux</w:t>
      </w:r>
    </w:p>
    <w:p>
      <w:pPr>
        <w:spacing w:after="40" w:before="0"/>
      </w:pPr>
      <w:r>
        <w:rPr>
          <w:rFonts w:ascii="Arial" w:cs="Arial" w:eastAsia="Arial" w:hAnsi="Arial"/>
        </w:rPr>
        <w:t xml:space="preserve"> </w:t>
      </w:r>
    </w:p>
    <w:p>
      <w:pPr>
        <w:pStyle w:val="Heading3"/>
        <w:spacing w:after="80" w:before="200"/>
      </w:pPr>
      <w:r>
        <w:rPr>
          <w:rFonts w:ascii="Arial" w:cs="Arial" w:eastAsia="Arial" w:hAnsi="Arial"/>
          <w:b/>
          <w:bCs/>
          <w:color w:val="0D2B5E"/>
          <w:sz w:val="22"/>
          <w:szCs w:val="22"/>
        </w:rPr>
        <w:t xml:space="preserve">InfoScreen</w:t>
      </w:r>
    </w:p>
    <w:p>
      <w:pPr>
        <w:spacing w:after="80" w:before="60"/>
      </w:pPr>
      <w:r>
        <w:rPr>
          <w:rFonts w:ascii="Arial" w:cs="Arial" w:eastAsia="Arial" w:hAnsi="Arial"/>
          <w:color w:val="1A1A2E"/>
          <w:sz w:val="20"/>
          <w:szCs w:val="20"/>
        </w:rPr>
        <w:t xml:space="preserve">Écran secondaire accessible depuis le pied du drawer. Présente les informations sur l'application, le développeur, les contacts (appel, email, site web) et les moyens de soutien financier (PayPal, Wave, Orange Money — avec copie du numéro dans le presse-papiers).</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7.  Publicité — Google AdMob</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7.1  Formats intégrés</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3600"/>
        <w:gridCol w:w="2600"/>
      </w:tblGrid>
      <w:tr>
        <w:tc>
          <w:tcPr>
            <w:tcW w:type="dxa" w:w="2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Format</w:t>
            </w:r>
          </w:p>
        </w:tc>
        <w:tc>
          <w:tcPr>
            <w:tcW w:type="dxa" w:w="36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Emplacement</w:t>
            </w:r>
          </w:p>
        </w:tc>
        <w:tc>
          <w:tcPr>
            <w:tcW w:type="dxa" w:w="26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Comportement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Bannière (320×50)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Bas de HomeScreen et InfoScreen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Permanente, chargée au mount du widget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Interstitiel</w:t>
            </w:r>
          </w:p>
        </w:tc>
        <w:tc>
          <w:tcPr>
            <w:tcW w:type="dxa" w:w="3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Transition lors de la sélection d'un thème</w:t>
            </w:r>
          </w:p>
        </w:tc>
        <w:tc>
          <w:tcPr>
            <w:tcW w:type="dxa" w:w="2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Cooldown de 3 minutes entre deux affichages</w:t>
            </w:r>
          </w:p>
        </w:tc>
      </w:tr>
    </w:tbl>
    <w:p>
      <w:pPr>
        <w:spacing w:after="8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7.2  Logique de cooldown interstitiel</w:t>
      </w:r>
    </w:p>
    <w:p>
      <w:pPr>
        <w:spacing w:after="80" w:before="60"/>
      </w:pPr>
      <w:r>
        <w:rPr>
          <w:rFonts w:ascii="Arial" w:cs="Arial" w:eastAsia="Arial" w:hAnsi="Arial"/>
          <w:color w:val="1A1A2E"/>
          <w:sz w:val="20"/>
          <w:szCs w:val="20"/>
        </w:rPr>
        <w:t xml:space="preserve">Le timestamp du dernier affichage est stocké dans SharedPreferences (clé last_interstitial_time). À chaque changement de thème, AdService vérifie que 180 secondes se sont écoulées avant d'afficher un nouvel interstitiel, évitant une surcharge publicitaire perçue comme agressive.</w:t>
      </w:r>
    </w:p>
    <w:p>
      <w:pPr>
        <w:spacing w:after="80" w:before="60"/>
      </w:pPr>
      <w:r>
        <w:rPr>
          <w:rFonts w:ascii="Arial" w:cs="Arial" w:eastAsia="Arial" w:hAnsi="Arial"/>
          <w:color w:val="1A1A2E"/>
          <w:sz w:val="20"/>
          <w:szCs w:val="20"/>
        </w:rPr>
        <w:t xml:space="preserve">L'interstitiel suivant est préchargé immédiatement après la fermeture de l'annonce précédente, garantissant une disponibilité continue.</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8.  Permissions Android</w:t>
      </w:r>
    </w:p>
    <w:p>
      <w:pPr>
        <w:spacing w:after="60" w:before="0"/>
      </w:pPr>
      <w:r>
        <w:rPr>
          <w:rFonts w:ascii="Arial" w:cs="Arial" w:eastAsia="Arial" w:hAnsi="Arial"/>
        </w:rPr>
        <w:t xml:space="preserve"> </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200"/>
        <w:gridCol w:w="5400"/>
      </w:tblGrid>
      <w:tr>
        <w:tc>
          <w:tcPr>
            <w:tcW w:type="dxa" w:w="4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Permission</w:t>
            </w:r>
          </w:p>
        </w:tc>
        <w:tc>
          <w:tcPr>
            <w:tcW w:type="dxa" w:w="5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Motif</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INTERNET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Streaming audio, téléchargements, AdMob, sync catalogue</w:t>
            </w:r>
          </w:p>
        </w:tc>
      </w:tr>
      <w:tr>
        <w:tc>
          <w:tcPr>
            <w:tcW w:type="dxa" w:w="4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ACCESS_NETWORK_STATE</w:t>
            </w:r>
          </w:p>
        </w:tc>
        <w:tc>
          <w:tcPr>
            <w:tcW w:type="dxa" w:w="5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Détection de la connectivité</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READ_EXTERNAL_STORAGE (≤ API 32)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Lecture fichiers audio sur Android 12 et antérieur</w:t>
            </w:r>
          </w:p>
        </w:tc>
      </w:tr>
      <w:tr>
        <w:tc>
          <w:tcPr>
            <w:tcW w:type="dxa" w:w="4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WRITE_EXTERNAL_STORAGE (≤ API 29)</w:t>
            </w:r>
          </w:p>
        </w:tc>
        <w:tc>
          <w:tcPr>
            <w:tcW w:type="dxa" w:w="5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Écriture sur Android 9 et antérieur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FOREGROUND_SERVICE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Service audio en arrière-plan</w:t>
            </w:r>
          </w:p>
        </w:tc>
      </w:tr>
      <w:tr>
        <w:tc>
          <w:tcPr>
            <w:tcW w:type="dxa" w:w="4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FOREGROUND_SERVICE_MEDIA_PLAYBACK</w:t>
            </w:r>
          </w:p>
        </w:tc>
        <w:tc>
          <w:tcPr>
            <w:tcW w:type="dxa" w:w="5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Type explicite du foreground service (Android 13+)</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WAKE_LOCK</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Maintien du service audio actif pendant la lecture</w:t>
            </w:r>
          </w:p>
        </w:tc>
      </w:tr>
      <w:tr>
        <w:tc>
          <w:tcPr>
            <w:tcW w:type="dxa" w:w="4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RECEIVE_BOOT_COMPLETED</w:t>
            </w:r>
          </w:p>
        </w:tc>
        <w:tc>
          <w:tcPr>
            <w:tcW w:type="dxa" w:w="5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Redémarrage du service après reboot appareil</w:t>
            </w:r>
          </w:p>
        </w:tc>
      </w:tr>
    </w:tbl>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9.  Dépôt de données distant</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9.1  Structure du dépôt GitHub</w:t>
      </w:r>
    </w:p>
    <w:p>
      <w:pPr>
        <w:shd w:fill="F4F6FA" w:val="clear"/>
        <w:spacing w:after="30" w:before="30"/>
        <w:ind w:left="360" w:right="360"/>
      </w:pPr>
      <w:r>
        <w:rPr>
          <w:rFonts w:ascii="Courier New" w:cs="Courier New" w:eastAsia="Courier New" w:hAnsi="Courier New"/>
          <w:color w:val="0D2B5E"/>
          <w:sz w:val="18"/>
          <w:szCs w:val="18"/>
        </w:rPr>
        <w:t xml:space="preserve">kaggu-xam-xam-data/</w:t>
      </w:r>
    </w:p>
    <w:p>
      <w:pPr>
        <w:shd w:fill="F4F6FA" w:val="clear"/>
        <w:spacing w:after="30" w:before="30"/>
        <w:ind w:left="360" w:right="360"/>
      </w:pPr>
      <w:r>
        <w:rPr>
          <w:rFonts w:ascii="Courier New" w:cs="Courier New" w:eastAsia="Courier New" w:hAnsi="Courier New"/>
          <w:color w:val="0D2B5E"/>
          <w:sz w:val="18"/>
          <w:szCs w:val="18"/>
        </w:rPr>
        <w:t xml:space="preserve">├── bibliotheque.json          # Catalogue JSON (source de vérité)</w:t>
      </w:r>
    </w:p>
    <w:p>
      <w:pPr>
        <w:shd w:fill="F4F6FA" w:val="clear"/>
        <w:spacing w:after="30" w:before="30"/>
        <w:ind w:left="360" w:right="360"/>
      </w:pPr>
      <w:r>
        <w:rPr>
          <w:rFonts w:ascii="Courier New" w:cs="Courier New" w:eastAsia="Courier New" w:hAnsi="Courier New"/>
          <w:color w:val="0D2B5E"/>
          <w:sz w:val="18"/>
          <w:szCs w:val="18"/>
        </w:rPr>
        <w:t xml:space="preserve">└── audio/</w:t>
      </w:r>
    </w:p>
    <w:p>
      <w:pPr>
        <w:shd w:fill="F4F6FA" w:val="clear"/>
        <w:spacing w:after="30" w:before="30"/>
        <w:ind w:left="360" w:right="360"/>
      </w:pPr>
      <w:r>
        <w:rPr>
          <w:rFonts w:ascii="Courier New" w:cs="Courier New" w:eastAsia="Courier New" w:hAnsi="Courier New"/>
          <w:color w:val="0D2B5E"/>
          <w:sz w:val="18"/>
          <w:szCs w:val="18"/>
        </w:rPr>
        <w:t xml:space="preserve">    ├── s_abou_rahmane/</w:t>
      </w:r>
    </w:p>
    <w:p>
      <w:pPr>
        <w:shd w:fill="F4F6FA" w:val="clear"/>
        <w:spacing w:after="30" w:before="30"/>
        <w:ind w:left="360" w:right="360"/>
      </w:pPr>
      <w:r>
        <w:rPr>
          <w:rFonts w:ascii="Courier New" w:cs="Courier New" w:eastAsia="Courier New" w:hAnsi="Courier New"/>
          <w:color w:val="0D2B5E"/>
          <w:sz w:val="18"/>
          <w:szCs w:val="18"/>
        </w:rPr>
        <w:t xml:space="preserve">    │   ├── kun_katiman/</w:t>
      </w:r>
    </w:p>
    <w:p>
      <w:pPr>
        <w:shd w:fill="F4F6FA" w:val="clear"/>
        <w:spacing w:after="30" w:before="30"/>
        <w:ind w:left="360" w:right="360"/>
      </w:pPr>
      <w:r>
        <w:rPr>
          <w:rFonts w:ascii="Courier New" w:cs="Courier New" w:eastAsia="Courier New" w:hAnsi="Courier New"/>
          <w:color w:val="0D2B5E"/>
          <w:sz w:val="18"/>
          <w:szCs w:val="18"/>
        </w:rPr>
        <w:t xml:space="preserve">    │   │   ├── kun_katiman_001.ogg</w:t>
      </w:r>
    </w:p>
    <w:p>
      <w:pPr>
        <w:shd w:fill="F4F6FA" w:val="clear"/>
        <w:spacing w:after="30" w:before="30"/>
        <w:ind w:left="360" w:right="360"/>
      </w:pPr>
      <w:r>
        <w:rPr>
          <w:rFonts w:ascii="Courier New" w:cs="Courier New" w:eastAsia="Courier New" w:hAnsi="Courier New"/>
          <w:color w:val="0D2B5E"/>
          <w:sz w:val="18"/>
          <w:szCs w:val="18"/>
        </w:rPr>
        <w:t xml:space="preserve">    │   │   └── kun_katiman_002.ogg</w:t>
      </w:r>
    </w:p>
    <w:p>
      <w:pPr>
        <w:shd w:fill="F4F6FA" w:val="clear"/>
        <w:spacing w:after="30" w:before="30"/>
        <w:ind w:left="360" w:right="360"/>
      </w:pPr>
      <w:r>
        <w:rPr>
          <w:rFonts w:ascii="Courier New" w:cs="Courier New" w:eastAsia="Courier New" w:hAnsi="Courier New"/>
          <w:color w:val="0D2B5E"/>
          <w:sz w:val="18"/>
          <w:szCs w:val="18"/>
        </w:rPr>
        <w:t xml:space="preserve">    │   └── tazawwudus_sixar/</w:t>
      </w:r>
    </w:p>
    <w:p>
      <w:pPr>
        <w:shd w:fill="F4F6FA" w:val="clear"/>
        <w:spacing w:after="30" w:before="30"/>
        <w:ind w:left="360" w:right="360"/>
      </w:pPr>
      <w:r>
        <w:rPr>
          <w:rFonts w:ascii="Courier New" w:cs="Courier New" w:eastAsia="Courier New" w:hAnsi="Courier New"/>
          <w:color w:val="0D2B5E"/>
          <w:sz w:val="18"/>
          <w:szCs w:val="18"/>
        </w:rPr>
        <w:t xml:space="preserve">    │       ├── tazawudus_sixar_001.ogg</w:t>
      </w:r>
    </w:p>
    <w:p>
      <w:pPr>
        <w:shd w:fill="F4F6FA" w:val="clear"/>
        <w:spacing w:after="30" w:before="30"/>
        <w:ind w:left="360" w:right="360"/>
      </w:pPr>
      <w:r>
        <w:rPr>
          <w:rFonts w:ascii="Courier New" w:cs="Courier New" w:eastAsia="Courier New" w:hAnsi="Courier New"/>
          <w:color w:val="0D2B5E"/>
          <w:sz w:val="18"/>
          <w:szCs w:val="18"/>
        </w:rPr>
        <w:t xml:space="preserve">    │       └── … (41 fichiers)</w:t>
      </w:r>
    </w:p>
    <w:p>
      <w:pPr>
        <w:shd w:fill="F4F6FA" w:val="clear"/>
        <w:spacing w:after="30" w:before="30"/>
        <w:ind w:left="360" w:right="360"/>
      </w:pPr>
      <w:r>
        <w:rPr>
          <w:rFonts w:ascii="Courier New" w:cs="Courier New" w:eastAsia="Courier New" w:hAnsi="Courier New"/>
          <w:color w:val="0D2B5E"/>
          <w:sz w:val="18"/>
          <w:szCs w:val="18"/>
        </w:rPr>
        <w:t xml:space="preserve">    ├── s_bass_khelcom/</w:t>
      </w:r>
    </w:p>
    <w:p>
      <w:pPr>
        <w:shd w:fill="F4F6FA" w:val="clear"/>
        <w:spacing w:after="30" w:before="30"/>
        <w:ind w:left="360" w:right="360"/>
      </w:pPr>
      <w:r>
        <w:rPr>
          <w:rFonts w:ascii="Courier New" w:cs="Courier New" w:eastAsia="Courier New" w:hAnsi="Courier New"/>
          <w:color w:val="0D2B5E"/>
          <w:sz w:val="18"/>
          <w:szCs w:val="18"/>
        </w:rPr>
        <w:t xml:space="preserve">    │   └── histoire_du_prophete_psl/</w:t>
      </w:r>
    </w:p>
    <w:p>
      <w:pPr>
        <w:shd w:fill="F4F6FA" w:val="clear"/>
        <w:spacing w:after="30" w:before="30"/>
        <w:ind w:left="360" w:right="360"/>
      </w:pPr>
      <w:r>
        <w:rPr>
          <w:rFonts w:ascii="Courier New" w:cs="Courier New" w:eastAsia="Courier New" w:hAnsi="Courier New"/>
          <w:color w:val="0D2B5E"/>
          <w:sz w:val="18"/>
          <w:szCs w:val="18"/>
        </w:rPr>
        <w:t xml:space="preserve">    │       └── … (20 fichiers)</w:t>
      </w:r>
    </w:p>
    <w:p>
      <w:pPr>
        <w:shd w:fill="F4F6FA" w:val="clear"/>
        <w:spacing w:after="30" w:before="30"/>
        <w:ind w:left="360" w:right="360"/>
      </w:pPr>
      <w:r>
        <w:rPr>
          <w:rFonts w:ascii="Courier New" w:cs="Courier New" w:eastAsia="Courier New" w:hAnsi="Courier New"/>
          <w:color w:val="0D2B5E"/>
          <w:sz w:val="18"/>
          <w:szCs w:val="18"/>
        </w:rPr>
        <w:t xml:space="preserve">    └── s_sam_mbaye/</w:t>
      </w:r>
    </w:p>
    <w:p>
      <w:pPr>
        <w:shd w:fill="F4F6FA" w:val="clear"/>
        <w:spacing w:after="30" w:before="30"/>
        <w:ind w:left="360" w:right="360"/>
      </w:pPr>
      <w:r>
        <w:rPr>
          <w:rFonts w:ascii="Courier New" w:cs="Courier New" w:eastAsia="Courier New" w:hAnsi="Courier New"/>
          <w:color w:val="0D2B5E"/>
          <w:sz w:val="18"/>
          <w:szCs w:val="18"/>
        </w:rPr>
        <w:t xml:space="preserve">        ├── ak_talube/</w:t>
      </w:r>
    </w:p>
    <w:p>
      <w:pPr>
        <w:shd w:fill="F4F6FA" w:val="clear"/>
        <w:spacing w:after="30" w:before="30"/>
        <w:ind w:left="360" w:right="360"/>
      </w:pPr>
      <w:r>
        <w:rPr>
          <w:rFonts w:ascii="Courier New" w:cs="Courier New" w:eastAsia="Courier New" w:hAnsi="Courier New"/>
          <w:color w:val="0D2B5E"/>
          <w:sz w:val="18"/>
          <w:szCs w:val="18"/>
        </w:rPr>
        <w:t xml:space="preserve">        │   └── … (3 fichiers)</w:t>
      </w:r>
    </w:p>
    <w:p>
      <w:pPr>
        <w:shd w:fill="F4F6FA" w:val="clear"/>
        <w:spacing w:after="30" w:before="30"/>
        <w:ind w:left="360" w:right="360"/>
      </w:pPr>
      <w:r>
        <w:rPr>
          <w:rFonts w:ascii="Courier New" w:cs="Courier New" w:eastAsia="Courier New" w:hAnsi="Courier New"/>
          <w:color w:val="0D2B5E"/>
          <w:sz w:val="18"/>
          <w:szCs w:val="18"/>
        </w:rPr>
        <w:t xml:space="preserve">        └── axiruz_zaman/</w:t>
      </w:r>
    </w:p>
    <w:p>
      <w:pPr>
        <w:shd w:fill="F4F6FA" w:val="clear"/>
        <w:spacing w:after="30" w:before="30"/>
        <w:ind w:left="360" w:right="360"/>
      </w:pPr>
      <w:r>
        <w:rPr>
          <w:rFonts w:ascii="Courier New" w:cs="Courier New" w:eastAsia="Courier New" w:hAnsi="Courier New"/>
          <w:color w:val="0D2B5E"/>
          <w:sz w:val="18"/>
          <w:szCs w:val="18"/>
        </w:rPr>
        <w:t xml:space="preserve">            └── … (3 fichiers)</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9.2  Ajout d'un nouveau thème</w:t>
      </w:r>
    </w:p>
    <w:p>
      <w:pPr>
        <w:spacing w:after="80" w:before="60"/>
      </w:pPr>
      <w:r>
        <w:rPr>
          <w:rFonts w:ascii="Arial" w:cs="Arial" w:eastAsia="Arial" w:hAnsi="Arial"/>
          <w:color w:val="1A1A2E"/>
          <w:sz w:val="20"/>
          <w:szCs w:val="20"/>
        </w:rPr>
        <w:t xml:space="preserve">Lorsqu'un nouveau thème ou professeur est ajouté au dépôt, la procédure est la suivante :</w:t>
      </w:r>
    </w:p>
    <w:p>
      <w:pPr>
        <w:pStyle w:val="ListParagraph"/>
        <w:numPr>
          <w:ilvl w:val="0"/>
          <w:numId w:val="3"/>
        </w:numPr>
        <w:spacing w:after="40" w:before="40"/>
      </w:pPr>
      <w:r>
        <w:rPr>
          <w:rFonts w:ascii="Arial" w:cs="Arial" w:eastAsia="Arial" w:hAnsi="Arial"/>
          <w:color w:val="1A1A2E"/>
          <w:sz w:val="20"/>
          <w:szCs w:val="20"/>
        </w:rPr>
        <w:t xml:space="preserve">Créer le sous-dossier audio/&lt;prof_key&gt;/&lt;theme_key&gt;/ dans le dépôt et y déposer les fichiers .ogg</w:t>
      </w:r>
    </w:p>
    <w:p>
      <w:pPr>
        <w:pStyle w:val="ListParagraph"/>
        <w:numPr>
          <w:ilvl w:val="0"/>
          <w:numId w:val="3"/>
        </w:numPr>
        <w:spacing w:after="40" w:before="40"/>
      </w:pPr>
      <w:r>
        <w:rPr>
          <w:rFonts w:ascii="Arial" w:cs="Arial" w:eastAsia="Arial" w:hAnsi="Arial"/>
          <w:color w:val="1A1A2E"/>
          <w:sz w:val="20"/>
          <w:szCs w:val="20"/>
        </w:rPr>
        <w:t xml:space="preserve">Mettre à jour bibliotheque.json en ajoutant le professeur/thème avec la liste des fichiers</w:t>
      </w:r>
    </w:p>
    <w:p>
      <w:pPr>
        <w:pStyle w:val="ListParagraph"/>
        <w:numPr>
          <w:ilvl w:val="0"/>
          <w:numId w:val="3"/>
        </w:numPr>
        <w:spacing w:after="40" w:before="40"/>
      </w:pPr>
      <w:r>
        <w:rPr>
          <w:rFonts w:ascii="Arial" w:cs="Arial" w:eastAsia="Arial" w:hAnsi="Arial"/>
          <w:color w:val="1A1A2E"/>
          <w:sz w:val="20"/>
          <w:szCs w:val="20"/>
        </w:rPr>
        <w:t xml:space="preserve">Committer et pousser sur la branche main du dépôt</w:t>
      </w:r>
    </w:p>
    <w:p>
      <w:pPr>
        <w:pStyle w:val="ListParagraph"/>
        <w:numPr>
          <w:ilvl w:val="0"/>
          <w:numId w:val="3"/>
        </w:numPr>
        <w:spacing w:after="40" w:before="40"/>
      </w:pPr>
      <w:r>
        <w:rPr>
          <w:rFonts w:ascii="Arial" w:cs="Arial" w:eastAsia="Arial" w:hAnsi="Arial"/>
          <w:color w:val="1A1A2E"/>
          <w:sz w:val="20"/>
          <w:szCs w:val="20"/>
        </w:rPr>
        <w:t xml:space="preserve">Dans pubspec.yaml de l'app, ajouter la ligne assets/audios/&lt;prof_key&gt;/&lt;theme_key&gt;/ si des audios embarqués sont fournis</w:t>
      </w:r>
    </w:p>
    <w:p>
      <w:pPr>
        <w:pStyle w:val="ListParagraph"/>
        <w:numPr>
          <w:ilvl w:val="0"/>
          <w:numId w:val="3"/>
        </w:numPr>
        <w:spacing w:after="40" w:before="40"/>
      </w:pPr>
      <w:r>
        <w:rPr>
          <w:rFonts w:ascii="Arial" w:cs="Arial" w:eastAsia="Arial" w:hAnsi="Arial"/>
          <w:color w:val="1A1A2E"/>
          <w:sz w:val="20"/>
          <w:szCs w:val="20"/>
        </w:rPr>
        <w:t xml:space="preserve">Relancer flutter pub get et recompiler l'APK</w:t>
      </w:r>
    </w:p>
    <w:p>
      <w:pPr>
        <w:spacing w:after="40" w:before="0"/>
      </w:pPr>
      <w:r>
        <w:rPr>
          <w:rFonts w:ascii="Arial" w:cs="Arial" w:eastAsia="Arial" w:hAnsi="Arial"/>
        </w:rPr>
        <w:t xml:space="preserve"> </w:t>
      </w:r>
    </w:p>
    <w:p>
      <w:pPr>
        <w:spacing w:after="80" w:before="60"/>
      </w:pPr>
      <w:r>
        <w:rPr>
          <w:rFonts w:ascii="Arial" w:cs="Arial" w:eastAsia="Arial" w:hAnsi="Arial"/>
          <w:color w:val="1A1A2E"/>
          <w:sz w:val="20"/>
          <w:szCs w:val="20"/>
        </w:rPr>
        <w:t xml:space="preserve">Les utilisateurs bénéficient du nouveau thème dès le prochain lancement de l'app (synchronisation automatique du catalogue). Les audios sont lus en streaming jusqu'au téléchargement.</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10.  État applicatif — AppProvider</w:t>
      </w:r>
    </w:p>
    <w:p>
      <w:pPr>
        <w:spacing w:after="60" w:before="0"/>
      </w:pPr>
      <w:r>
        <w:rPr>
          <w:rFonts w:ascii="Arial" w:cs="Arial" w:eastAsia="Arial" w:hAnsi="Arial"/>
        </w:rPr>
        <w:t xml:space="preserve"> </w:t>
      </w:r>
    </w:p>
    <w:p>
      <w:pPr>
        <w:spacing w:after="80" w:before="60"/>
      </w:pPr>
      <w:r>
        <w:rPr>
          <w:rFonts w:ascii="Arial" w:cs="Arial" w:eastAsia="Arial" w:hAnsi="Arial"/>
          <w:color w:val="1A1A2E"/>
          <w:sz w:val="20"/>
          <w:szCs w:val="20"/>
        </w:rPr>
        <w:t xml:space="preserve">AppProvider (ChangeNotifier) est l'unique source de vérité de l'application. Il centralise :</w:t>
      </w:r>
    </w:p>
    <w:p>
      <w:pPr>
        <w:spacing w:after="40" w:before="0"/>
      </w:pPr>
      <w:r>
        <w:rPr>
          <w:rFonts w:ascii="Arial" w:cs="Arial" w:eastAsia="Arial" w:hAnsi="Arial"/>
        </w:rPr>
        <w:t xml:space="preserve"> </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800"/>
        <w:gridCol w:w="5800"/>
      </w:tblGrid>
      <w:tr>
        <w:tc>
          <w:tcPr>
            <w:tcW w:type="dxa" w:w="3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Propriété / Méthode</w:t>
            </w:r>
          </w:p>
        </w:tc>
        <w:tc>
          <w:tcPr>
            <w:tcW w:type="dxa" w:w="58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Rôle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state (AppState)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Cycle de vie : loading → ready | error</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professors</w:t>
            </w:r>
          </w:p>
        </w:tc>
        <w:tc>
          <w:tcPr>
            <w:tcW w:type="dxa" w:w="5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Liste chargée depuis BibliothequeService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selectedProfessor / selectedTheme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Sélection courante, détermine ce que joue le lecteur</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currentTrackIndex</w:t>
            </w:r>
          </w:p>
        </w:tc>
        <w:tc>
          <w:tcPr>
            <w:tcW w:type="dxa" w:w="5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Index de la piste active dans la playlist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downloadStates (Map)</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DownloadState par thème (progression, isRefreshing, cancelToken)</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expandedProfs (Set)</w:t>
            </w:r>
          </w:p>
        </w:tc>
        <w:tc>
          <w:tcPr>
            <w:tcW w:type="dxa" w:w="5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Professeurs dépliés dans le drawer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playbackSpeed / isLooping / volume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Paramètres du lecteur audio persistés en session</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init()</w:t>
            </w:r>
          </w:p>
        </w:tc>
        <w:tc>
          <w:tcPr>
            <w:tcW w:type="dxa" w:w="5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Initialise AdMob, AudioSession, charge et vérifie tous les tracks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selectTheme()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Sélectionne un thème, affiche un interstitiel si eligible, charge la playlist</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downloadTheme()</w:t>
            </w:r>
          </w:p>
        </w:tc>
        <w:tc>
          <w:tcPr>
            <w:tcW w:type="dxa" w:w="5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Lance le téléchargement initial des tracks manquants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refreshTheme()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Lance la synchronisation delete-diff du thème</w:t>
            </w:r>
          </w:p>
        </w:tc>
      </w:tr>
      <w:tr>
        <w:tc>
          <w:tcPr>
            <w:tcW w:type="dxa" w:w="3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cancelDownload()</w:t>
            </w:r>
          </w:p>
        </w:tc>
        <w:tc>
          <w:tcPr>
            <w:tcW w:type="dxa" w:w="58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Annule via CancelToken et nettoie le DownloadState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deleteTheme()</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Supprime le répertoire local du thème</w:t>
            </w:r>
          </w:p>
        </w:tc>
      </w:tr>
    </w:tbl>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11.  Sécurité et optimisations build</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11.1  Build Release</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200"/>
        <w:gridCol w:w="6400"/>
      </w:tblGrid>
      <w:tr>
        <w:tc>
          <w:tcPr>
            <w:tcW w:type="dxa" w:w="32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Option</w:t>
            </w:r>
          </w:p>
        </w:tc>
        <w:tc>
          <w:tcPr>
            <w:tcW w:type="dxa" w:w="6400"/>
            <w:tcBorders>
              <w:top w:val="single" w:color="CCCCCC" w:sz="1"/>
              <w:left w:val="single" w:color="CCCCCC" w:sz="1"/>
              <w:bottom w:val="single" w:color="CCCCCC" w:sz="1"/>
              <w:right w:val="single" w:color="CCCCCC" w:sz="1"/>
            </w:tcBorders>
            <w:shd w:fill="0D2B5E"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Valeur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minifyEnabled</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true — obfuscation et compression du bytecode Kotlin/Java</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shrinkResources</w:t>
            </w:r>
          </w:p>
        </w:tc>
        <w:tc>
          <w:tcPr>
            <w:tcW w:type="dxa" w:w="6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true — suppression des ressources Android non référencées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ProGuard</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proguard-android-optimize.txt + proguard-rules.pro</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MultiDex</w:t>
            </w:r>
          </w:p>
        </w:tc>
        <w:tc>
          <w:tcPr>
            <w:tcW w:type="dxa" w:w="64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true — support des applications avec &gt; 65 536 méthodes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applicationIdSuffix debug</w:t>
            </w:r>
          </w:p>
        </w:tc>
        <w:tc>
          <w:tcPr>
            <w:tcW w:type="dxa" w:w="6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.debug — distingue build debug et release sur l'appareil</w:t>
            </w:r>
          </w:p>
        </w:tc>
      </w:tr>
    </w:tbl>
    <w:p>
      <w:pPr>
        <w:spacing w:after="8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11.2  Icône adaptative</w:t>
      </w:r>
    </w:p>
    <w:p>
      <w:pPr>
        <w:spacing w:after="80" w:before="60"/>
      </w:pPr>
      <w:r>
        <w:rPr>
          <w:rFonts w:ascii="Arial" w:cs="Arial" w:eastAsia="Arial" w:hAnsi="Arial"/>
          <w:color w:val="1A1A2E"/>
          <w:sz w:val="20"/>
          <w:szCs w:val="20"/>
        </w:rPr>
        <w:t xml:space="preserve">flutter_launcher_icons génère l'icône adaptative Android (fond navy #0D2B5E, avant-plan kxx_icon.png) pour API 26+. L'icône est générée automatiquement pour toutes les densités (mdpi → xxxhdpi).</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11.3  Connexions réseau</w:t>
      </w:r>
    </w:p>
    <w:p>
      <w:pPr>
        <w:spacing w:after="80" w:before="60"/>
      </w:pPr>
      <w:r>
        <w:rPr>
          <w:rFonts w:ascii="Arial" w:cs="Arial" w:eastAsia="Arial" w:hAnsi="Arial"/>
          <w:color w:val="1A1A2E"/>
          <w:sz w:val="20"/>
          <w:szCs w:val="20"/>
        </w:rPr>
        <w:t xml:space="preserve">Le flag android:usesCleartextTraffic="true" est présent pour autoriser les connexions HTTP non chiffrées. En production, il est recommandé de le retirer et de s'assurer que l'ensemble des URLs du dépôt utilisent HTTPS (ce qui est déjà le cas avec GitHub raw).</w:t>
      </w:r>
    </w:p>
    <w:p>
      <w:r>
        <w:br w:type="page"/>
      </w:r>
    </w:p>
    <w:p>
      <w:pPr>
        <w:pStyle w:val="Heading1"/>
        <w:pBdr>
          <w:bottom w:val="single" w:color="C8982A" w:sz="6" w:space="1"/>
        </w:pBdr>
        <w:shd w:fill="0D2B5E" w:val="clear"/>
        <w:spacing w:after="200" w:before="300"/>
        <w:ind w:left="200" w:right="200"/>
      </w:pPr>
      <w:r>
        <w:rPr>
          <w:rFonts w:ascii="Arial" w:cs="Arial" w:eastAsia="Arial" w:hAnsi="Arial"/>
          <w:b/>
          <w:bCs/>
          <w:color w:val="FFFFFF"/>
          <w:sz w:val="32"/>
          <w:szCs w:val="32"/>
        </w:rPr>
        <w:t xml:space="preserve">12.  Points d'attention et évolutions suggérées</w:t>
      </w:r>
    </w:p>
    <w:p>
      <w:pPr>
        <w:spacing w:after="6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12.1  Points d'attention actuels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600"/>
        <w:gridCol w:w="3000"/>
        <w:gridCol w:w="6000"/>
      </w:tblGrid>
      <w:tr>
        <w:tc>
          <w:tcPr>
            <w:tcW w:type="dxa" w:w="6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18"/>
                <w:szCs w:val="18"/>
              </w:rPr>
              <w:t xml:space="preserve">N°</w:t>
            </w:r>
          </w:p>
        </w:tc>
        <w:tc>
          <w:tcPr>
            <w:tcW w:type="dxa" w:w="30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Sujet</w:t>
            </w:r>
          </w:p>
        </w:tc>
        <w:tc>
          <w:tcPr>
            <w:tcW w:type="dxa" w:w="60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Signature release</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Le build release utilise encore signingConfig signingConfigs.debug. Avant mise en production, configurer un keystore de production dédié.</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2</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url_launcher manquant</w:t>
            </w:r>
          </w:p>
        </w:tc>
        <w:tc>
          <w:tcPr>
            <w:tcW w:type="dxa" w:w="6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InfoScreen appelle _launch() pour ouvrir des URLs (téléphone, email, PayPal, Wave) mais url_launcher n'est pas dans pubspec.yaml. À ajouter.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cleartext traffic</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usesCleartextTraffic=true peut être retiré si toutes les URLs sont en HTTPS (cas actuel avec GitHub raw).</w:t>
            </w:r>
          </w:p>
        </w:tc>
      </w:tr>
      <w:tr>
        <w:tc>
          <w:tcPr>
            <w:tcW w:type="dxa" w:w="6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4</w:t>
            </w:r>
          </w:p>
        </w:tc>
        <w:tc>
          <w:tcPr>
            <w:tcW w:type="dxa" w:w="3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pubspec à maintenir</w:t>
            </w:r>
          </w:p>
        </w:tc>
        <w:tc>
          <w:tcPr>
            <w:tcW w:type="dxa" w:w="600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Chaque nouveau thème embarqué nécessite l'ajout manuel de son dossier dans pubspec.yaml. À automatiser si le catalogue grandit rapidement.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1A1A2E"/>
                <w:sz w:val="18"/>
                <w:szCs w:val="18"/>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IDs AdMob de test</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2E"/>
                <w:sz w:val="18"/>
                <w:szCs w:val="18"/>
              </w:rPr>
              <w:t xml:space="preserve">Les IDs actuels sont les IDs de test Google (ca-app-pub-3940256099942544). À remplacer par les vrais IDs avant publication.</w:t>
            </w:r>
          </w:p>
        </w:tc>
      </w:tr>
    </w:tbl>
    <w:p>
      <w:pPr>
        <w:spacing w:after="100" w:before="0"/>
      </w:pPr>
      <w:r>
        <w:rPr>
          <w:rFonts w:ascii="Arial" w:cs="Arial" w:eastAsia="Arial" w:hAnsi="Arial"/>
        </w:rPr>
        <w:t xml:space="preserve"> </w:t>
      </w:r>
    </w:p>
    <w:p>
      <w:pPr>
        <w:pStyle w:val="Heading2"/>
        <w:pBdr>
          <w:bottom w:val="single" w:color="C8982A" w:sz="4" w:space="2"/>
        </w:pBdr>
        <w:spacing w:after="120" w:before="280"/>
      </w:pPr>
      <w:r>
        <w:rPr>
          <w:rFonts w:ascii="Arial" w:cs="Arial" w:eastAsia="Arial" w:hAnsi="Arial"/>
          <w:b/>
          <w:bCs/>
          <w:color w:val="0D2B5E"/>
          <w:sz w:val="26"/>
          <w:szCs w:val="26"/>
        </w:rPr>
        <w:t xml:space="preserve">12.2  Évolutions envisageables</w:t>
      </w:r>
    </w:p>
    <w:p>
      <w:pPr>
        <w:pStyle w:val="ListParagraph"/>
        <w:numPr>
          <w:ilvl w:val="0"/>
          <w:numId w:val="2"/>
        </w:numPr>
        <w:spacing w:after="40" w:before="40"/>
      </w:pPr>
      <w:r>
        <w:rPr>
          <w:rFonts w:ascii="Arial" w:cs="Arial" w:eastAsia="Arial" w:hAnsi="Arial"/>
          <w:color w:val="1A1A2E"/>
          <w:sz w:val="20"/>
          <w:szCs w:val="20"/>
        </w:rPr>
        <w:t xml:space="preserve">Ajout de la librairie url_launcher pour les liens de contact et donation</w:t>
      </w:r>
    </w:p>
    <w:p>
      <w:pPr>
        <w:pStyle w:val="ListParagraph"/>
        <w:numPr>
          <w:ilvl w:val="0"/>
          <w:numId w:val="2"/>
        </w:numPr>
        <w:spacing w:after="40" w:before="40"/>
      </w:pPr>
      <w:r>
        <w:rPr>
          <w:rFonts w:ascii="Arial" w:cs="Arial" w:eastAsia="Arial" w:hAnsi="Arial"/>
          <w:color w:val="1A1A2E"/>
          <w:sz w:val="20"/>
          <w:szCs w:val="20"/>
        </w:rPr>
        <w:t xml:space="preserve">iOS : étendre le support (pubspec et assets déjà compatibles Flutter multiplateforme)</w:t>
      </w:r>
    </w:p>
    <w:p>
      <w:pPr>
        <w:pStyle w:val="ListParagraph"/>
        <w:numPr>
          <w:ilvl w:val="0"/>
          <w:numId w:val="2"/>
        </w:numPr>
        <w:spacing w:after="40" w:before="40"/>
      </w:pPr>
      <w:r>
        <w:rPr>
          <w:rFonts w:ascii="Arial" w:cs="Arial" w:eastAsia="Arial" w:hAnsi="Arial"/>
          <w:color w:val="1A1A2E"/>
          <w:sz w:val="20"/>
          <w:szCs w:val="20"/>
        </w:rPr>
        <w:t xml:space="preserve">Favoris : permettre à l'utilisateur de marquer des pistes en favori (persistance SharedPreferences)</w:t>
      </w:r>
    </w:p>
    <w:p>
      <w:pPr>
        <w:pStyle w:val="ListParagraph"/>
        <w:numPr>
          <w:ilvl w:val="0"/>
          <w:numId w:val="2"/>
        </w:numPr>
        <w:spacing w:after="40" w:before="40"/>
      </w:pPr>
      <w:r>
        <w:rPr>
          <w:rFonts w:ascii="Arial" w:cs="Arial" w:eastAsia="Arial" w:hAnsi="Arial"/>
          <w:color w:val="1A1A2E"/>
          <w:sz w:val="20"/>
          <w:szCs w:val="20"/>
        </w:rPr>
        <w:t xml:space="preserve">Recherche : barre de recherche dans le drawer pour filtrer thèmes et professeurs</w:t>
      </w:r>
    </w:p>
    <w:p>
      <w:pPr>
        <w:pStyle w:val="ListParagraph"/>
        <w:numPr>
          <w:ilvl w:val="0"/>
          <w:numId w:val="2"/>
        </w:numPr>
        <w:spacing w:after="40" w:before="40"/>
      </w:pPr>
      <w:r>
        <w:rPr>
          <w:rFonts w:ascii="Arial" w:cs="Arial" w:eastAsia="Arial" w:hAnsi="Arial"/>
          <w:color w:val="1A1A2E"/>
          <w:sz w:val="20"/>
          <w:szCs w:val="20"/>
        </w:rPr>
        <w:t xml:space="preserve">Mode nuit : thème sombre (navy profond + or atténué) déjà facilement réalisable avec Material 3</w:t>
      </w:r>
    </w:p>
    <w:p>
      <w:pPr>
        <w:pStyle w:val="ListParagraph"/>
        <w:numPr>
          <w:ilvl w:val="0"/>
          <w:numId w:val="2"/>
        </w:numPr>
        <w:spacing w:after="40" w:before="40"/>
      </w:pPr>
      <w:r>
        <w:rPr>
          <w:rFonts w:ascii="Arial" w:cs="Arial" w:eastAsia="Arial" w:hAnsi="Arial"/>
          <w:color w:val="1A1A2E"/>
          <w:sz w:val="20"/>
          <w:szCs w:val="20"/>
        </w:rPr>
        <w:t xml:space="preserve">Statistiques d'écoute : nombre d'écoutes par piste, durée totale</w:t>
      </w:r>
    </w:p>
    <w:p>
      <w:pPr>
        <w:pStyle w:val="ListParagraph"/>
        <w:numPr>
          <w:ilvl w:val="0"/>
          <w:numId w:val="2"/>
        </w:numPr>
        <w:spacing w:after="40" w:before="40"/>
      </w:pPr>
      <w:r>
        <w:rPr>
          <w:rFonts w:ascii="Arial" w:cs="Arial" w:eastAsia="Arial" w:hAnsi="Arial"/>
          <w:color w:val="1A1A2E"/>
          <w:sz w:val="20"/>
          <w:szCs w:val="20"/>
        </w:rPr>
        <w:t xml:space="preserve">Notifications push : informer l'utilisateur des nouvelles mises à jour du catalogue</w:t>
      </w:r>
    </w:p>
    <w:p>
      <w:pPr>
        <w:pStyle w:val="ListParagraph"/>
        <w:numPr>
          <w:ilvl w:val="0"/>
          <w:numId w:val="2"/>
        </w:numPr>
        <w:spacing w:after="40" w:before="40"/>
      </w:pPr>
      <w:r>
        <w:rPr>
          <w:rFonts w:ascii="Arial" w:cs="Arial" w:eastAsia="Arial" w:hAnsi="Arial"/>
          <w:color w:val="1A1A2E"/>
          <w:sz w:val="20"/>
          <w:szCs w:val="20"/>
        </w:rPr>
        <w:t xml:space="preserve">Script d'automatisation pubspec : génération automatique de la liste des assets depuis le dossier assets/audios/</w:t>
      </w:r>
    </w:p>
    <w:p>
      <w:pPr>
        <w:spacing w:after="120" w:before="0"/>
      </w:pPr>
      <w:r>
        <w:rPr>
          <w:rFonts w:ascii="Arial" w:cs="Arial" w:eastAsia="Arial" w:hAnsi="Arial"/>
        </w:rPr>
        <w:t xml:space="preserv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Borders>
              <w:top w:val="single" w:color="C8982A" w:sz="8"/>
              <w:left w:val="single" w:color="CCCCCC" w:sz="1"/>
              <w:bottom w:val="single" w:color="CCCCCC" w:sz="1"/>
              <w:right w:val="single" w:color="CCCCCC" w:sz="1"/>
            </w:tcBorders>
            <w:shd w:fill="F4F6FA" w:val="clear"/>
            <w:tcMar>
              <w:top w:type="dxa" w:w="200"/>
              <w:left w:type="dxa" w:w="300"/>
              <w:bottom w:type="dxa" w:w="200"/>
              <w:right w:type="dxa" w:w="300"/>
            </w:tcMar>
          </w:tcPr>
          <w:p>
            <w:pPr>
              <w:spacing w:after="60" w:before="120"/>
              <w:jc w:val="center"/>
            </w:pPr>
            <w:r>
              <w:rPr>
                <w:rFonts w:ascii="Arial" w:cs="Arial" w:eastAsia="Arial" w:hAnsi="Arial"/>
                <w:b/>
                <w:bCs/>
                <w:color w:val="0D2B5E"/>
                <w:sz w:val="20"/>
                <w:szCs w:val="20"/>
              </w:rPr>
              <w:t xml:space="preserve">Document produit par Taysir Digital Group (TDG)</w:t>
            </w:r>
          </w:p>
          <w:p>
            <w:pPr>
              <w:spacing w:after="60" w:before="0"/>
              <w:jc w:val="center"/>
            </w:pPr>
            <w:r>
              <w:rPr>
                <w:rFonts w:ascii="Arial" w:cs="Arial" w:eastAsia="Arial" w:hAnsi="Arial"/>
                <w:color w:val="5A6880"/>
                <w:sz w:val="18"/>
                <w:szCs w:val="18"/>
              </w:rPr>
              <w:t xml:space="preserve">Aliou Mbengue, PDG  ·  taysirdigitalgroup@gmail.com  ·  +221 76 455 03 58</w:t>
            </w:r>
          </w:p>
          <w:p>
            <w:pPr>
              <w:spacing w:after="120" w:before="0"/>
              <w:jc w:val="center"/>
            </w:pPr>
            <w:r>
              <w:rPr>
                <w:rFonts w:ascii="Arial" w:cs="Arial" w:eastAsia="Arial" w:hAnsi="Arial"/>
                <w:color w:val="C8982A"/>
                <w:sz w:val="18"/>
                <w:szCs w:val="18"/>
              </w:rPr>
              <w:t xml:space="preserve">« Vos rêves, nos défis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space="1"/>
      </w:pBdr>
      <w:spacing w:before="0"/>
    </w:pPr>
    <w:r>
      <w:rPr>
        <w:rFonts w:ascii="Arial" w:cs="Arial" w:eastAsia="Arial" w:hAnsi="Arial"/>
        <w:color w:val="5A6880"/>
        <w:sz w:val="16"/>
        <w:szCs w:val="16"/>
      </w:rPr>
      <w:t xml:space="preserve">© 2025 Taysir Digital Group — Confidentiel</w:t>
    </w:r>
    <w:r>
      <w:rPr>
        <w:rFonts w:ascii="Arial" w:cs="Arial" w:eastAsia="Arial" w:hAnsi="Arial"/>
      </w:rPr>
      <w:ptab w:alignment="right" w:relativeTo="margin" w:leader="none"/>
    </w:r>
    <w:r>
      <w:rPr>
        <w:rFonts w:ascii="Arial" w:cs="Arial" w:eastAsia="Arial" w:hAnsi="Arial"/>
        <w:color w:val="5A6880"/>
        <w:sz w:val="16"/>
        <w:szCs w:val="16"/>
      </w:rPr>
      <w:t xml:space="preserve">Page </w:t>
    </w:r>
    <w:r>
      <w:rPr>
        <w:rFonts w:ascii="Arial" w:cs="Arial" w:eastAsia="Arial" w:hAnsi="Arial"/>
        <w:color w:val="5A6880"/>
        <w:sz w:val="16"/>
        <w:szCs w:val="16"/>
      </w:rPr>
      <w:fldChar w:fldCharType="begin"/>
      <w:instrText xml:space="preserve">PAGE</w:instrText>
      <w:fldChar w:fldCharType="separate"/>
      <w:fldChar w:fldCharType="end"/>
    </w:r>
    <w:r>
      <w:rPr>
        <w:rFonts w:ascii="Arial" w:cs="Arial" w:eastAsia="Arial" w:hAnsi="Arial"/>
        <w:color w:val="5A6880"/>
        <w:sz w:val="16"/>
        <w:szCs w:val="16"/>
      </w:rPr>
      <w:t xml:space="preserve"> / </w:t>
    </w:r>
    <w:r>
      <w:rPr>
        <w:rFonts w:ascii="Arial" w:cs="Arial" w:eastAsia="Arial" w:hAnsi="Arial"/>
        <w:color w:val="5A68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82A" w:sz="4" w:space="1"/>
      </w:pBdr>
      <w:spacing w:after="0"/>
    </w:pPr>
    <w:r>
      <w:rPr>
        <w:rFonts w:ascii="Arial" w:cs="Arial" w:eastAsia="Arial" w:hAnsi="Arial"/>
        <w:b/>
        <w:bCs/>
        <w:color w:val="5A6880"/>
        <w:sz w:val="16"/>
        <w:szCs w:val="16"/>
      </w:rPr>
      <w:t xml:space="preserve">RAPPORT TECHNIQUE  —  </w:t>
    </w:r>
    <w:r>
      <w:rPr>
        <w:rFonts w:ascii="Arial" w:cs="Arial" w:eastAsia="Arial" w:hAnsi="Arial"/>
        <w:b/>
        <w:bCs/>
        <w:color w:val="0D2B5E"/>
        <w:sz w:val="16"/>
        <w:szCs w:val="16"/>
      </w:rPr>
      <w:t xml:space="preserve">Kaggu Xam Xam</w:t>
    </w:r>
    <w:r>
      <w:rPr>
        <w:rFonts w:ascii="Arial" w:cs="Arial" w:eastAsia="Arial" w:hAnsi="Arial"/>
      </w:rPr>
      <w:ptab w:alignment="right" w:relativeTo="margin" w:leader="none"/>
    </w:r>
    <w:r>
      <w:rPr>
        <w:rFonts w:ascii="Arial" w:cs="Arial" w:eastAsia="Arial" w:hAnsi="Arial"/>
        <w:color w:val="5A6880"/>
        <w:sz w:val="16"/>
        <w:szCs w:val="16"/>
      </w:rPr>
      <w:t xml:space="preserve">Taysir Digital Group (TDG)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color w:val="C8982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20" w:hanging="260"/>
      </w:pPr>
    </w:lvl>
    <w:lvl w:ilvl="1" w15:tentative="1">
      <w:start w:val="1"/>
      <w:numFmt w:val="decimal"/>
      <w:lvlText w:val="%1.%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2B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2B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2026-06-14T10:27:44.773Z</dcterms:created>
  <dcterms:modified xsi:type="dcterms:W3CDTF">2026-06-14T10:27:44.773Z</dcterms:modified>
</cp:coreProperties>
</file>

<file path=docProps/custom.xml><?xml version="1.0" encoding="utf-8"?>
<Properties xmlns="http://schemas.openxmlformats.org/officeDocument/2006/custom-properties" xmlns:vt="http://schemas.openxmlformats.org/officeDocument/2006/docPropsVTypes"/>
</file>