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70B01" w14:textId="77777777" w:rsidR="005E2126" w:rsidRPr="00D37675" w:rsidRDefault="00000000">
      <w:pPr>
        <w:pStyle w:val="Heading1"/>
        <w:rPr>
          <w:rFonts w:ascii="Raleway" w:hAnsi="Raleway"/>
        </w:rPr>
      </w:pPr>
      <w:r w:rsidRPr="00D37675">
        <w:rPr>
          <w:rFonts w:ascii="Raleway" w:hAnsi="Raleway"/>
        </w:rPr>
        <w:t>Global Super Store Sales Dashboard Summary</w:t>
      </w:r>
    </w:p>
    <w:p w14:paraId="13EEF1CD" w14:textId="77777777" w:rsidR="005E2126" w:rsidRPr="00D37675" w:rsidRDefault="00000000">
      <w:pPr>
        <w:rPr>
          <w:rFonts w:ascii="Raleway" w:hAnsi="Raleway"/>
        </w:rPr>
      </w:pPr>
      <w:r w:rsidRPr="00D37675">
        <w:rPr>
          <w:rFonts w:ascii="Raleway" w:hAnsi="Raleway"/>
        </w:rPr>
        <w:t>The Global Super Store Sales Dashboard provides a comprehensive visual overview of global sales performance, including geographical sales distribution, regional contributions, category breakdowns, and temporal trends.</w:t>
      </w:r>
    </w:p>
    <w:p w14:paraId="50BEFE1E" w14:textId="77777777" w:rsidR="005E2126" w:rsidRPr="00D37675" w:rsidRDefault="00000000">
      <w:pPr>
        <w:rPr>
          <w:rFonts w:ascii="Raleway" w:hAnsi="Raleway"/>
        </w:rPr>
      </w:pPr>
      <w:r w:rsidRPr="00D37675">
        <w:rPr>
          <w:rFonts w:ascii="Raleway" w:hAnsi="Raleway"/>
        </w:rPr>
        <w:t>Key Metrics:</w:t>
      </w:r>
      <w:r w:rsidRPr="00D37675">
        <w:rPr>
          <w:rFonts w:ascii="Raleway" w:hAnsi="Raleway"/>
        </w:rPr>
        <w:br/>
        <w:t>- Average Sale: $246.5</w:t>
      </w:r>
      <w:r w:rsidRPr="00D37675">
        <w:rPr>
          <w:rFonts w:ascii="Raleway" w:hAnsi="Raleway"/>
        </w:rPr>
        <w:br/>
        <w:t>- Total Orders: 25,035</w:t>
      </w:r>
      <w:r w:rsidRPr="00D37675">
        <w:rPr>
          <w:rFonts w:ascii="Raleway" w:hAnsi="Raleway"/>
        </w:rPr>
        <w:br/>
        <w:t>- Profit Margin: $2,433</w:t>
      </w:r>
      <w:r w:rsidRPr="00D37675">
        <w:rPr>
          <w:rFonts w:ascii="Raleway" w:hAnsi="Raleway"/>
        </w:rPr>
        <w:br/>
        <w:t>- Total Profit Made: $1,467,457</w:t>
      </w:r>
    </w:p>
    <w:p w14:paraId="4A27AB07" w14:textId="77777777" w:rsidR="005E2126" w:rsidRPr="00D37675" w:rsidRDefault="00000000">
      <w:pPr>
        <w:rPr>
          <w:rFonts w:ascii="Raleway" w:hAnsi="Raleway"/>
        </w:rPr>
      </w:pPr>
      <w:r w:rsidRPr="00D37675">
        <w:rPr>
          <w:rFonts w:ascii="Raleway" w:hAnsi="Raleway"/>
        </w:rPr>
        <w:t>Geographical Overview:</w:t>
      </w:r>
      <w:r w:rsidRPr="00D37675">
        <w:rPr>
          <w:rFonts w:ascii="Raleway" w:hAnsi="Raleway"/>
        </w:rPr>
        <w:br/>
        <w:t>- The majority of sales come from regions like China, India, Australia, and parts of Southeast Asia.</w:t>
      </w:r>
      <w:r w:rsidRPr="00D37675">
        <w:rPr>
          <w:rFonts w:ascii="Raleway" w:hAnsi="Raleway"/>
        </w:rPr>
        <w:br/>
        <w:t>- Darker green regions on the map denote higher sales volumes.</w:t>
      </w:r>
    </w:p>
    <w:p w14:paraId="6ED8F51F" w14:textId="77777777" w:rsidR="005E2126" w:rsidRPr="00D37675" w:rsidRDefault="00000000">
      <w:pPr>
        <w:rPr>
          <w:rFonts w:ascii="Raleway" w:hAnsi="Raleway"/>
        </w:rPr>
      </w:pPr>
      <w:r w:rsidRPr="00D37675">
        <w:rPr>
          <w:rFonts w:ascii="Raleway" w:hAnsi="Raleway"/>
        </w:rPr>
        <w:t>Sales by Region:</w:t>
      </w:r>
      <w:r w:rsidRPr="00D37675">
        <w:rPr>
          <w:rFonts w:ascii="Raleway" w:hAnsi="Raleway"/>
        </w:rPr>
        <w:br/>
        <w:t>- The Central region leads with the highest sales, followed by South, North, and Oceania.</w:t>
      </w:r>
      <w:r w:rsidRPr="00D37675">
        <w:rPr>
          <w:rFonts w:ascii="Raleway" w:hAnsi="Raleway"/>
        </w:rPr>
        <w:br/>
        <w:t>- Regions like the Caribbean and Central America contribute minimally.</w:t>
      </w:r>
    </w:p>
    <w:p w14:paraId="14408E57" w14:textId="77777777" w:rsidR="005E2126" w:rsidRPr="00D37675" w:rsidRDefault="00000000">
      <w:pPr>
        <w:rPr>
          <w:rFonts w:ascii="Raleway" w:hAnsi="Raleway"/>
        </w:rPr>
      </w:pPr>
      <w:r w:rsidRPr="00D37675">
        <w:rPr>
          <w:rFonts w:ascii="Raleway" w:hAnsi="Raleway"/>
        </w:rPr>
        <w:t>Sales by Category:</w:t>
      </w:r>
      <w:r w:rsidRPr="00D37675">
        <w:rPr>
          <w:rFonts w:ascii="Raleway" w:hAnsi="Raleway"/>
        </w:rPr>
        <w:br/>
        <w:t>- Three major categories:</w:t>
      </w:r>
      <w:r w:rsidRPr="00D37675">
        <w:rPr>
          <w:rFonts w:ascii="Raleway" w:hAnsi="Raleway"/>
        </w:rPr>
        <w:br/>
        <w:t xml:space="preserve">  - Category 1: $4.74M</w:t>
      </w:r>
      <w:r w:rsidRPr="00D37675">
        <w:rPr>
          <w:rFonts w:ascii="Raleway" w:hAnsi="Raleway"/>
        </w:rPr>
        <w:br/>
        <w:t xml:space="preserve">  - Category 2: $4.11M</w:t>
      </w:r>
      <w:r w:rsidRPr="00D37675">
        <w:rPr>
          <w:rFonts w:ascii="Raleway" w:hAnsi="Raleway"/>
        </w:rPr>
        <w:br/>
        <w:t xml:space="preserve">  - Category 3: $3.79M</w:t>
      </w:r>
      <w:r w:rsidRPr="00D37675">
        <w:rPr>
          <w:rFonts w:ascii="Raleway" w:hAnsi="Raleway"/>
        </w:rPr>
        <w:br/>
        <w:t>- Category 1 clearly outperforms the others.</w:t>
      </w:r>
    </w:p>
    <w:p w14:paraId="0BA15EA0" w14:textId="77777777" w:rsidR="005E2126" w:rsidRPr="00D37675" w:rsidRDefault="00000000">
      <w:pPr>
        <w:rPr>
          <w:rFonts w:ascii="Raleway" w:hAnsi="Raleway"/>
        </w:rPr>
      </w:pPr>
      <w:r w:rsidRPr="00D37675">
        <w:rPr>
          <w:rFonts w:ascii="Raleway" w:hAnsi="Raleway"/>
        </w:rPr>
        <w:t>Sales Trend over Months:</w:t>
      </w:r>
      <w:r w:rsidRPr="00D37675">
        <w:rPr>
          <w:rFonts w:ascii="Raleway" w:hAnsi="Raleway"/>
        </w:rPr>
        <w:br/>
        <w:t>- Monthly sales exhibit a rising trend with spikes in June, October, and December, suggesting seasonal buying behavior.</w:t>
      </w:r>
    </w:p>
    <w:p w14:paraId="48B7CA62" w14:textId="518551FC" w:rsidR="005E2126" w:rsidRPr="00D37675" w:rsidRDefault="00000000">
      <w:pPr>
        <w:pStyle w:val="Heading2"/>
        <w:rPr>
          <w:rFonts w:ascii="Raleway" w:hAnsi="Raleway"/>
        </w:rPr>
      </w:pPr>
      <w:r w:rsidRPr="00D37675">
        <w:rPr>
          <w:rFonts w:ascii="Raleway" w:hAnsi="Raleway"/>
        </w:rPr>
        <w:t>Key Insights</w:t>
      </w:r>
    </w:p>
    <w:p w14:paraId="4DDBFC86" w14:textId="77777777" w:rsidR="005E2126" w:rsidRPr="00D37675" w:rsidRDefault="00000000">
      <w:pPr>
        <w:rPr>
          <w:rFonts w:ascii="Raleway" w:hAnsi="Raleway"/>
        </w:rPr>
      </w:pPr>
      <w:r w:rsidRPr="00D37675">
        <w:rPr>
          <w:rFonts w:ascii="Raleway" w:hAnsi="Raleway"/>
        </w:rPr>
        <w:t>1. Central Region is a Sales Powerhouse</w:t>
      </w:r>
      <w:r w:rsidRPr="00D37675">
        <w:rPr>
          <w:rFonts w:ascii="Raleway" w:hAnsi="Raleway"/>
        </w:rPr>
        <w:br/>
        <w:t xml:space="preserve">   - With over $2.5M in sales, the Central region significantly outperforms others, highlighting a crucial market segment for strategic focus and investment.</w:t>
      </w:r>
    </w:p>
    <w:p w14:paraId="0B73823D" w14:textId="77777777" w:rsidR="005E2126" w:rsidRPr="00D37675" w:rsidRDefault="00000000">
      <w:pPr>
        <w:rPr>
          <w:rFonts w:ascii="Raleway" w:hAnsi="Raleway"/>
        </w:rPr>
      </w:pPr>
      <w:r w:rsidRPr="00D37675">
        <w:rPr>
          <w:rFonts w:ascii="Raleway" w:hAnsi="Raleway"/>
        </w:rPr>
        <w:t>2. Seasonality Drives Sales Peaks</w:t>
      </w:r>
      <w:r w:rsidRPr="00D37675">
        <w:rPr>
          <w:rFonts w:ascii="Raleway" w:hAnsi="Raleway"/>
        </w:rPr>
        <w:br/>
        <w:t xml:space="preserve">   - Notable peaks in June, October, and December suggest strong seasonality—likely aligned with mid-year and year-end sales events or holidays.</w:t>
      </w:r>
    </w:p>
    <w:p w14:paraId="695824AA" w14:textId="77777777" w:rsidR="005E2126" w:rsidRPr="00D37675" w:rsidRDefault="00000000">
      <w:pPr>
        <w:rPr>
          <w:rFonts w:ascii="Raleway" w:hAnsi="Raleway"/>
        </w:rPr>
      </w:pPr>
      <w:r w:rsidRPr="00D37675">
        <w:rPr>
          <w:rFonts w:ascii="Raleway" w:hAnsi="Raleway"/>
        </w:rPr>
        <w:t>3. Top Category Dominates Revenue Share</w:t>
      </w:r>
      <w:r w:rsidRPr="00D37675">
        <w:rPr>
          <w:rFonts w:ascii="Raleway" w:hAnsi="Raleway"/>
        </w:rPr>
        <w:br/>
        <w:t xml:space="preserve">   - One category accounts for nearly 40% of total sales, indicating customer </w:t>
      </w:r>
      <w:r w:rsidRPr="00D37675">
        <w:rPr>
          <w:rFonts w:ascii="Raleway" w:hAnsi="Raleway"/>
        </w:rPr>
        <w:lastRenderedPageBreak/>
        <w:t>preference or product success in that segment. Prioritizing this category could maximize revenue.</w:t>
      </w:r>
    </w:p>
    <w:p w14:paraId="75838B09" w14:textId="77777777" w:rsidR="005E2126" w:rsidRPr="00D37675" w:rsidRDefault="00000000">
      <w:pPr>
        <w:rPr>
          <w:rFonts w:ascii="Raleway" w:hAnsi="Raleway"/>
        </w:rPr>
      </w:pPr>
      <w:r w:rsidRPr="00D37675">
        <w:rPr>
          <w:rFonts w:ascii="Raleway" w:hAnsi="Raleway"/>
        </w:rPr>
        <w:t>4. Underperforming Regions Offer Growth Potential</w:t>
      </w:r>
      <w:r w:rsidRPr="00D37675">
        <w:rPr>
          <w:rFonts w:ascii="Raleway" w:hAnsi="Raleway"/>
        </w:rPr>
        <w:br/>
        <w:t xml:space="preserve">   - Regions like the Caribbean, East, and West show minimal sales, representing opportunities for market expansion or localization strategies.</w:t>
      </w:r>
    </w:p>
    <w:p w14:paraId="5279CD15" w14:textId="77777777" w:rsidR="005E2126" w:rsidRPr="00D37675" w:rsidRDefault="00000000">
      <w:pPr>
        <w:rPr>
          <w:rFonts w:ascii="Raleway" w:hAnsi="Raleway"/>
        </w:rPr>
      </w:pPr>
      <w:r w:rsidRPr="00D37675">
        <w:rPr>
          <w:rFonts w:ascii="Raleway" w:hAnsi="Raleway"/>
        </w:rPr>
        <w:t>5. High Order Volume with Modest Average Sale</w:t>
      </w:r>
      <w:r w:rsidRPr="00D37675">
        <w:rPr>
          <w:rFonts w:ascii="Raleway" w:hAnsi="Raleway"/>
        </w:rPr>
        <w:br/>
        <w:t xml:space="preserve">   - While the average sale is $246.5, the store processes 25,035 orders, suggesting a high-transaction, medium-value business model. This supports scaling via volume-driven campaigns.</w:t>
      </w:r>
    </w:p>
    <w:sectPr w:rsidR="005E2126" w:rsidRPr="00D376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8262372">
    <w:abstractNumId w:val="8"/>
  </w:num>
  <w:num w:numId="2" w16cid:durableId="1263606800">
    <w:abstractNumId w:val="6"/>
  </w:num>
  <w:num w:numId="3" w16cid:durableId="1588541860">
    <w:abstractNumId w:val="5"/>
  </w:num>
  <w:num w:numId="4" w16cid:durableId="233048548">
    <w:abstractNumId w:val="4"/>
  </w:num>
  <w:num w:numId="5" w16cid:durableId="888300799">
    <w:abstractNumId w:val="7"/>
  </w:num>
  <w:num w:numId="6" w16cid:durableId="1129468447">
    <w:abstractNumId w:val="3"/>
  </w:num>
  <w:num w:numId="7" w16cid:durableId="1049575481">
    <w:abstractNumId w:val="2"/>
  </w:num>
  <w:num w:numId="8" w16cid:durableId="1882205881">
    <w:abstractNumId w:val="1"/>
  </w:num>
  <w:num w:numId="9" w16cid:durableId="588732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2126"/>
    <w:rsid w:val="00AA1D8D"/>
    <w:rsid w:val="00B47730"/>
    <w:rsid w:val="00CB0664"/>
    <w:rsid w:val="00D376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CBD95D"/>
  <w14:defaultImageDpi w14:val="300"/>
  <w15:docId w15:val="{7239B15A-C0B3-6A40-8974-6CFAC299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Tayyab Khan</cp:lastModifiedBy>
  <cp:revision>2</cp:revision>
  <dcterms:created xsi:type="dcterms:W3CDTF">2013-12-23T23:15:00Z</dcterms:created>
  <dcterms:modified xsi:type="dcterms:W3CDTF">2025-05-25T15:41:00Z</dcterms:modified>
  <cp:category/>
</cp:coreProperties>
</file>