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A5D09" w14:textId="515EFED6" w:rsidR="00030D32" w:rsidRDefault="00E17153">
      <w:proofErr w:type="spellStart"/>
      <w:r>
        <w:rPr>
          <w:rFonts w:hint="eastAsia"/>
        </w:rPr>
        <w:t>Innolite</w:t>
      </w:r>
      <w:proofErr w:type="spellEnd"/>
      <w:r>
        <w:rPr>
          <w:rFonts w:hint="eastAsia"/>
        </w:rPr>
        <w:t xml:space="preserve"> IL</w:t>
      </w:r>
      <w:r w:rsidR="00150221">
        <w:rPr>
          <w:rFonts w:hint="eastAsia"/>
        </w:rPr>
        <w:t>2</w:t>
      </w:r>
      <w:r>
        <w:rPr>
          <w:rFonts w:hint="eastAsia"/>
        </w:rPr>
        <w:t xml:space="preserve">00 queries and answers. </w:t>
      </w:r>
    </w:p>
    <w:p w14:paraId="23AFEAE7" w14:textId="7F3578B3" w:rsidR="00E17153" w:rsidRDefault="00E17153">
      <w:r>
        <w:rPr>
          <w:rFonts w:hint="eastAsia"/>
        </w:rPr>
        <w:t>Sr. 1:</w:t>
      </w:r>
    </w:p>
    <w:p w14:paraId="4597BAFD" w14:textId="6C520EED" w:rsidR="00E17153" w:rsidRDefault="00E17153">
      <w:r>
        <w:rPr>
          <w:rFonts w:hint="eastAsia"/>
        </w:rPr>
        <w:t>Yes</w:t>
      </w:r>
      <w:r w:rsidRPr="00E17153">
        <w:t>, you could have</w:t>
      </w:r>
      <w:r w:rsidR="00D65D30">
        <w:rPr>
          <w:rFonts w:hint="eastAsia"/>
        </w:rPr>
        <w:t xml:space="preserve"> W axis( fast tool servo) on IL200, but no B axis any more, we decided not integrate B axis to IL200.</w:t>
      </w:r>
    </w:p>
    <w:p w14:paraId="1A0CC670" w14:textId="77777777" w:rsidR="00E17153" w:rsidRDefault="00E17153"/>
    <w:p w14:paraId="710D82F0" w14:textId="24B2B608" w:rsidR="00E17153" w:rsidRDefault="00E17153">
      <w:r>
        <w:rPr>
          <w:rFonts w:hint="eastAsia"/>
        </w:rPr>
        <w:t>Sr.2</w:t>
      </w:r>
    </w:p>
    <w:p w14:paraId="0F72D64C" w14:textId="572173BD" w:rsidR="00E17153" w:rsidRDefault="00E17153">
      <w:r>
        <w:rPr>
          <w:rFonts w:hint="eastAsia"/>
        </w:rPr>
        <w:t xml:space="preserve">B axis is an option, you need to pay separately. The standard </w:t>
      </w:r>
      <w:r>
        <w:t>machine</w:t>
      </w:r>
      <w:r>
        <w:rPr>
          <w:rFonts w:hint="eastAsia"/>
        </w:rPr>
        <w:t xml:space="preserve"> configuration may ma</w:t>
      </w:r>
      <w:r w:rsidR="009C56FE">
        <w:rPr>
          <w:rFonts w:hint="eastAsia"/>
        </w:rPr>
        <w:t>k</w:t>
      </w:r>
      <w:r>
        <w:rPr>
          <w:rFonts w:hint="eastAsia"/>
        </w:rPr>
        <w:t>e some confusion, it is trying to say IL300 could be a 3 or 4 axis machine based on your option choice.</w:t>
      </w:r>
    </w:p>
    <w:p w14:paraId="3DDD1F86" w14:textId="77777777" w:rsidR="00E17153" w:rsidRDefault="00E17153"/>
    <w:p w14:paraId="4A05EE5B" w14:textId="584AD96E" w:rsidR="00E17153" w:rsidRDefault="00E17153">
      <w:r>
        <w:rPr>
          <w:rFonts w:hint="eastAsia"/>
        </w:rPr>
        <w:t>Sr.10</w:t>
      </w:r>
    </w:p>
    <w:p w14:paraId="4E7E68B5" w14:textId="2184B0FB" w:rsidR="00E17153" w:rsidRDefault="00E17153">
      <w:r w:rsidRPr="00E17153">
        <w:t>Y</w:t>
      </w:r>
      <w:r>
        <w:rPr>
          <w:rFonts w:hint="eastAsia"/>
        </w:rPr>
        <w:t>es</w:t>
      </w:r>
      <w:r w:rsidRPr="00E17153">
        <w:t xml:space="preserve">, the Y axis is controlled by machine, but this is just for tool height adjustment, </w:t>
      </w:r>
      <w:r>
        <w:rPr>
          <w:rFonts w:hint="eastAsia"/>
        </w:rPr>
        <w:t>not for XYZC or XYZBC turning. M</w:t>
      </w:r>
      <w:r w:rsidRPr="00E17153">
        <w:t>ost of customer</w:t>
      </w:r>
      <w:r>
        <w:rPr>
          <w:rFonts w:hint="eastAsia"/>
        </w:rPr>
        <w:t>s</w:t>
      </w:r>
      <w:r w:rsidRPr="00E17153">
        <w:t xml:space="preserve"> do</w:t>
      </w:r>
      <w:r>
        <w:rPr>
          <w:rFonts w:hint="eastAsia"/>
        </w:rPr>
        <w:t xml:space="preserve"> </w:t>
      </w:r>
      <w:r w:rsidRPr="00E17153">
        <w:t xml:space="preserve">not buy this option. </w:t>
      </w:r>
      <w:r>
        <w:rPr>
          <w:rFonts w:hint="eastAsia"/>
        </w:rPr>
        <w:t xml:space="preserve">Our standard tool tower has manual mechanical tool height adjustment function. </w:t>
      </w:r>
    </w:p>
    <w:p w14:paraId="0EF7BC34" w14:textId="77777777" w:rsidR="00E17153" w:rsidRDefault="00E17153"/>
    <w:p w14:paraId="66D446B7" w14:textId="713C2A6D" w:rsidR="00E17153" w:rsidRDefault="00E17153">
      <w:r>
        <w:rPr>
          <w:rFonts w:hint="eastAsia"/>
        </w:rPr>
        <w:t>Sr.11,12</w:t>
      </w:r>
    </w:p>
    <w:p w14:paraId="7959FDA9" w14:textId="149B4F93" w:rsidR="00E17153" w:rsidRDefault="00E17153">
      <w:r>
        <w:rPr>
          <w:rFonts w:hint="eastAsia"/>
        </w:rPr>
        <w:t xml:space="preserve">Sensor Module | Single means confocal sensor which could be used to measure sphere, aspheric surface and freeform surface. </w:t>
      </w:r>
    </w:p>
    <w:p w14:paraId="67D15537" w14:textId="0B45AEDA" w:rsidR="00E17153" w:rsidRDefault="00E17153">
      <w:r>
        <w:rPr>
          <w:rFonts w:hint="eastAsia"/>
        </w:rPr>
        <w:t xml:space="preserve">Sensor Module | Double,  it is the combination of confocal sensor and tactile </w:t>
      </w:r>
      <w:proofErr w:type="spellStart"/>
      <w:r>
        <w:rPr>
          <w:rFonts w:hint="eastAsia"/>
        </w:rPr>
        <w:t>proble</w:t>
      </w:r>
      <w:proofErr w:type="spellEnd"/>
      <w:r>
        <w:rPr>
          <w:rFonts w:hint="eastAsia"/>
        </w:rPr>
        <w:t xml:space="preserve">( Renishaw), usually they are used on center turning machine much more. The tactile probe could be used to measure the diameter of parts. </w:t>
      </w:r>
    </w:p>
    <w:p w14:paraId="55E0A3B6" w14:textId="2390D0AB" w:rsidR="00E17153" w:rsidRDefault="00D65D30">
      <w:r>
        <w:rPr>
          <w:rFonts w:hint="eastAsia"/>
        </w:rPr>
        <w:t>Sr.13</w:t>
      </w:r>
    </w:p>
    <w:p w14:paraId="2F65CD97" w14:textId="22C55169" w:rsidR="00D65D30" w:rsidRPr="00D65D30" w:rsidRDefault="00D65D30">
      <w:r>
        <w:rPr>
          <w:rFonts w:hint="eastAsia"/>
        </w:rPr>
        <w:t xml:space="preserve">Yes, it is </w:t>
      </w:r>
      <w:r>
        <w:t>available</w:t>
      </w:r>
      <w:r>
        <w:rPr>
          <w:rFonts w:hint="eastAsia"/>
        </w:rPr>
        <w:t xml:space="preserve"> for IL200. But LVDT probe is just used for sphere and </w:t>
      </w:r>
      <w:proofErr w:type="spellStart"/>
      <w:r>
        <w:rPr>
          <w:rFonts w:hint="eastAsia"/>
        </w:rPr>
        <w:t>asphere</w:t>
      </w:r>
      <w:proofErr w:type="spellEnd"/>
      <w:r>
        <w:rPr>
          <w:rFonts w:hint="eastAsia"/>
        </w:rPr>
        <w:t xml:space="preserve"> surface </w:t>
      </w:r>
      <w:r>
        <w:t>measurement</w:t>
      </w:r>
      <w:r>
        <w:rPr>
          <w:rFonts w:hint="eastAsia"/>
        </w:rPr>
        <w:t xml:space="preserve">( </w:t>
      </w:r>
      <w:r>
        <w:t>symmetrical</w:t>
      </w:r>
      <w:r>
        <w:rPr>
          <w:rFonts w:hint="eastAsia"/>
        </w:rPr>
        <w:t xml:space="preserve"> part.) , it can not be used for freeform measurement. </w:t>
      </w:r>
    </w:p>
    <w:p w14:paraId="5406B948" w14:textId="6231CC20" w:rsidR="00E17153" w:rsidRDefault="00E17153">
      <w:r>
        <w:rPr>
          <w:rFonts w:hint="eastAsia"/>
        </w:rPr>
        <w:t>Sr.15</w:t>
      </w:r>
    </w:p>
    <w:p w14:paraId="22D9DFF4" w14:textId="28D893B4" w:rsidR="00E17153" w:rsidRDefault="00E17153">
      <w:r>
        <w:rPr>
          <w:rFonts w:hint="eastAsia"/>
        </w:rPr>
        <w:t xml:space="preserve">The roughness measurement advanced system has more </w:t>
      </w:r>
      <w:r>
        <w:t>function</w:t>
      </w:r>
      <w:r>
        <w:rPr>
          <w:rFonts w:hint="eastAsia"/>
        </w:rPr>
        <w:t xml:space="preserve">s, it has white light interferometer </w:t>
      </w:r>
      <w:r>
        <w:t>function</w:t>
      </w:r>
      <w:r>
        <w:rPr>
          <w:rFonts w:hint="eastAsia"/>
        </w:rPr>
        <w:t>, confocal scanning function.</w:t>
      </w:r>
      <w:r w:rsidR="001C65ED">
        <w:rPr>
          <w:rFonts w:hint="eastAsia"/>
        </w:rPr>
        <w:t xml:space="preserve"> </w:t>
      </w:r>
      <w:r w:rsidR="009C56FE">
        <w:rPr>
          <w:rFonts w:hint="eastAsia"/>
        </w:rPr>
        <w:t>a</w:t>
      </w:r>
      <w:r w:rsidR="001C65ED">
        <w:rPr>
          <w:rFonts w:hint="eastAsia"/>
        </w:rPr>
        <w:t xml:space="preserve">nd microscope function. ( Basically it is a </w:t>
      </w:r>
      <w:proofErr w:type="spellStart"/>
      <w:r w:rsidR="001C65ED">
        <w:rPr>
          <w:rFonts w:hint="eastAsia"/>
        </w:rPr>
        <w:t>Sensofar</w:t>
      </w:r>
      <w:proofErr w:type="spellEnd"/>
      <w:r w:rsidR="001C65ED">
        <w:rPr>
          <w:rFonts w:hint="eastAsia"/>
        </w:rPr>
        <w:t xml:space="preserve"> metrology instrument) </w:t>
      </w:r>
    </w:p>
    <w:p w14:paraId="29E9CB0B" w14:textId="77777777" w:rsidR="001C65ED" w:rsidRDefault="001C65ED"/>
    <w:p w14:paraId="0D5BB932" w14:textId="7838784C" w:rsidR="001C65ED" w:rsidRDefault="001C65ED">
      <w:r>
        <w:rPr>
          <w:rFonts w:hint="eastAsia"/>
        </w:rPr>
        <w:t>Sr.20</w:t>
      </w:r>
    </w:p>
    <w:p w14:paraId="2DD655D4" w14:textId="15991BBC" w:rsidR="001C65ED" w:rsidRDefault="001C65ED">
      <w:r>
        <w:rPr>
          <w:rFonts w:hint="eastAsia"/>
        </w:rPr>
        <w:t xml:space="preserve">No. You need to pay separately for this active damping option. The standard one is passive damping system. Active damping system provide a little bit better performance. </w:t>
      </w:r>
    </w:p>
    <w:p w14:paraId="1AD11634" w14:textId="68C2AB5A" w:rsidR="00D65D30" w:rsidRDefault="00D65D30"/>
    <w:p w14:paraId="6DB2B63A" w14:textId="435E51D3" w:rsidR="00D65D30" w:rsidRDefault="00D65D30">
      <w:r>
        <w:rPr>
          <w:rFonts w:hint="eastAsia"/>
        </w:rPr>
        <w:t>Sr.23</w:t>
      </w:r>
    </w:p>
    <w:p w14:paraId="0B56546A" w14:textId="53C63820" w:rsidR="00D65D30" w:rsidRDefault="00D65D30">
      <w:r>
        <w:rPr>
          <w:rFonts w:hint="eastAsia"/>
        </w:rPr>
        <w:t xml:space="preserve">Yes, it is </w:t>
      </w:r>
      <w:r>
        <w:t>compatible</w:t>
      </w:r>
      <w:r>
        <w:rPr>
          <w:rFonts w:hint="eastAsia"/>
        </w:rPr>
        <w:t xml:space="preserve"> for all of </w:t>
      </w:r>
      <w:proofErr w:type="spellStart"/>
      <w:r>
        <w:rPr>
          <w:rFonts w:hint="eastAsia"/>
        </w:rPr>
        <w:t>Innolite</w:t>
      </w:r>
      <w:proofErr w:type="spellEnd"/>
      <w:r>
        <w:rPr>
          <w:rFonts w:hint="eastAsia"/>
        </w:rPr>
        <w:t xml:space="preserve"> machines. </w:t>
      </w:r>
    </w:p>
    <w:p w14:paraId="56323F92" w14:textId="77777777" w:rsidR="00D65D30" w:rsidRDefault="00D65D30"/>
    <w:p w14:paraId="2D4E3316" w14:textId="0B8C0EE7" w:rsidR="001C65ED" w:rsidRDefault="001C65ED">
      <w:r>
        <w:rPr>
          <w:rFonts w:hint="eastAsia"/>
        </w:rPr>
        <w:t>Sr.24.</w:t>
      </w:r>
    </w:p>
    <w:p w14:paraId="68D0942F" w14:textId="43E74870" w:rsidR="001C65ED" w:rsidRDefault="001C65ED">
      <w:r>
        <w:rPr>
          <w:rFonts w:hint="eastAsia"/>
        </w:rPr>
        <w:t xml:space="preserve"> It is not mandatary, it is an option. It gives a little bit better performance for </w:t>
      </w:r>
      <w:r>
        <w:t>machine</w:t>
      </w:r>
      <w:r>
        <w:rPr>
          <w:rFonts w:hint="eastAsia"/>
        </w:rPr>
        <w:t xml:space="preserve"> stability. The main </w:t>
      </w:r>
      <w:r>
        <w:t>function</w:t>
      </w:r>
      <w:r>
        <w:rPr>
          <w:rFonts w:hint="eastAsia"/>
        </w:rPr>
        <w:t xml:space="preserve"> is to make the compressed air temperature much more stable.</w:t>
      </w:r>
    </w:p>
    <w:p w14:paraId="210CED1C" w14:textId="77777777" w:rsidR="001C65ED" w:rsidRDefault="001C65ED"/>
    <w:p w14:paraId="44BC0896" w14:textId="27631B9B" w:rsidR="001C65ED" w:rsidRDefault="001C65ED">
      <w:r>
        <w:rPr>
          <w:rFonts w:hint="eastAsia"/>
        </w:rPr>
        <w:t>Sr.26</w:t>
      </w:r>
    </w:p>
    <w:p w14:paraId="0E07A470" w14:textId="220BCA4A" w:rsidR="001C65ED" w:rsidRDefault="001C65ED">
      <w:r>
        <w:rPr>
          <w:rFonts w:hint="eastAsia"/>
        </w:rPr>
        <w:t xml:space="preserve">Water/Air type could work independently, water/water type need extra chiller or cooling tower. </w:t>
      </w:r>
    </w:p>
    <w:p w14:paraId="202176F7" w14:textId="0B6991FA" w:rsidR="001C65ED" w:rsidRDefault="001C65ED">
      <w:r>
        <w:rPr>
          <w:rFonts w:hint="eastAsia"/>
        </w:rPr>
        <w:t xml:space="preserve">Water/Air type will makes hot air while Water/water does not make hot air. </w:t>
      </w:r>
    </w:p>
    <w:p w14:paraId="0271FC50" w14:textId="1C46F80F" w:rsidR="001C65ED" w:rsidRDefault="001C65ED">
      <w:r>
        <w:rPr>
          <w:rFonts w:hint="eastAsia"/>
        </w:rPr>
        <w:t>Most of Chinese customers use water/air type.</w:t>
      </w:r>
    </w:p>
    <w:p w14:paraId="559A2541" w14:textId="77777777" w:rsidR="009C56FE" w:rsidRDefault="009C56FE"/>
    <w:p w14:paraId="6BB054D4" w14:textId="578ADC79" w:rsidR="009C56FE" w:rsidRDefault="009C56FE">
      <w:r>
        <w:rPr>
          <w:rFonts w:hint="eastAsia"/>
        </w:rPr>
        <w:t>Sr.48/sr49</w:t>
      </w:r>
    </w:p>
    <w:p w14:paraId="3613A8E1" w14:textId="22300A8A" w:rsidR="009C56FE" w:rsidRDefault="009C56FE">
      <w:r>
        <w:rPr>
          <w:rFonts w:hint="eastAsia"/>
        </w:rPr>
        <w:t xml:space="preserve">Interface Disc w/sealing is an standard interface disc with sealing. </w:t>
      </w:r>
    </w:p>
    <w:p w14:paraId="32568BBB" w14:textId="23AE3BB3" w:rsidR="009C56FE" w:rsidRDefault="009C56FE">
      <w:r>
        <w:rPr>
          <w:rFonts w:hint="eastAsia"/>
        </w:rPr>
        <w:t xml:space="preserve">Interface cover is used to protect the </w:t>
      </w:r>
      <w:proofErr w:type="spellStart"/>
      <w:r>
        <w:rPr>
          <w:rFonts w:hint="eastAsia"/>
        </w:rPr>
        <w:t>nanogrip</w:t>
      </w:r>
      <w:proofErr w:type="spellEnd"/>
      <w:r>
        <w:rPr>
          <w:rFonts w:hint="eastAsia"/>
        </w:rPr>
        <w:t xml:space="preserve"> system from dusts. </w:t>
      </w:r>
    </w:p>
    <w:p w14:paraId="00F4A4F4" w14:textId="72517D19" w:rsidR="009C56FE" w:rsidRDefault="009C56FE">
      <w:r>
        <w:rPr>
          <w:rFonts w:hint="eastAsia"/>
        </w:rPr>
        <w:t xml:space="preserve">Both of them are separate from standard interface disc. Usually you do not need them. </w:t>
      </w:r>
    </w:p>
    <w:p w14:paraId="1BBCBF68" w14:textId="77777777" w:rsidR="009C56FE" w:rsidRDefault="009C56FE"/>
    <w:p w14:paraId="493FC7F3" w14:textId="035F1CC6" w:rsidR="009C56FE" w:rsidRDefault="009C56FE">
      <w:r>
        <w:rPr>
          <w:rFonts w:hint="eastAsia"/>
        </w:rPr>
        <w:t>Sr.53</w:t>
      </w:r>
    </w:p>
    <w:p w14:paraId="0486AB5F" w14:textId="58295FEB" w:rsidR="009C56FE" w:rsidRDefault="009C56FE">
      <w:r>
        <w:rPr>
          <w:rFonts w:hint="eastAsia"/>
        </w:rPr>
        <w:t xml:space="preserve">Yes, it is </w:t>
      </w:r>
      <w:r>
        <w:t>equipped</w:t>
      </w:r>
      <w:r>
        <w:rPr>
          <w:rFonts w:hint="eastAsia"/>
        </w:rPr>
        <w:t xml:space="preserve"> with hard jaws.  And we do not sell hard jaws </w:t>
      </w:r>
      <w:r>
        <w:t>separately</w:t>
      </w:r>
      <w:r>
        <w:rPr>
          <w:rFonts w:hint="eastAsia"/>
        </w:rPr>
        <w:t xml:space="preserve">. It is ultra precision machine, so hard jaws do not worn fast. </w:t>
      </w:r>
    </w:p>
    <w:p w14:paraId="46D73D70" w14:textId="77777777" w:rsidR="009C56FE" w:rsidRDefault="009C56FE"/>
    <w:p w14:paraId="665D3BAD" w14:textId="43738B74" w:rsidR="009C56FE" w:rsidRDefault="009C56FE">
      <w:r>
        <w:rPr>
          <w:rFonts w:hint="eastAsia"/>
        </w:rPr>
        <w:t>Sr54.</w:t>
      </w:r>
    </w:p>
    <w:p w14:paraId="7EC972A5" w14:textId="1F3E7195" w:rsidR="009C56FE" w:rsidRDefault="009C56FE">
      <w:r>
        <w:rPr>
          <w:rFonts w:hint="eastAsia"/>
        </w:rPr>
        <w:t xml:space="preserve">No. it is not compatible with three jaw chuck. They are different. </w:t>
      </w:r>
    </w:p>
    <w:p w14:paraId="1C2A1B29" w14:textId="77777777" w:rsidR="009C56FE" w:rsidRDefault="009C56FE"/>
    <w:p w14:paraId="18FE2B47" w14:textId="77777777" w:rsidR="009C56FE" w:rsidRDefault="009C56FE"/>
    <w:p w14:paraId="42F2F070" w14:textId="77777777" w:rsidR="009C56FE" w:rsidRPr="009C56FE" w:rsidRDefault="009C56FE"/>
    <w:sectPr w:rsidR="009C56FE" w:rsidRPr="009C56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bordersDoNotSurroundHeader/>
  <w:bordersDoNotSurroundFooter/>
  <w:proofState w:spelling="clean" w:grammar="clean"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45"/>
    <w:rsid w:val="00030D32"/>
    <w:rsid w:val="00150221"/>
    <w:rsid w:val="001C65ED"/>
    <w:rsid w:val="001D03A1"/>
    <w:rsid w:val="00452E40"/>
    <w:rsid w:val="004F6245"/>
    <w:rsid w:val="009C56FE"/>
    <w:rsid w:val="00C922B1"/>
    <w:rsid w:val="00D65D30"/>
    <w:rsid w:val="00E17153"/>
    <w:rsid w:val="00FA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D727BF"/>
  <w15:chartTrackingRefBased/>
  <w15:docId w15:val="{8FF2ED5B-27D2-4639-8726-4569DB7B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62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2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2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2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2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2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2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2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2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24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24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24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24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24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24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F62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2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2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cai</dc:creator>
  <cp:keywords/>
  <dc:description/>
  <cp:lastModifiedBy>Muhammad Tayyab</cp:lastModifiedBy>
  <cp:revision>2</cp:revision>
  <dcterms:created xsi:type="dcterms:W3CDTF">2026-10-26T02:32:00Z</dcterms:created>
  <dcterms:modified xsi:type="dcterms:W3CDTF">2026-10-26T02:32:00Z</dcterms:modified>
</cp:coreProperties>
</file>