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A7" w:rsidRPr="00597E29" w:rsidRDefault="00F41754" w:rsidP="00F417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</w:t>
      </w:r>
      <w:r w:rsidR="009B37E0" w:rsidRPr="00597E29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</w:rPr>
        <w:t>Sentimental analysis</w:t>
      </w:r>
    </w:p>
    <w:p w:rsidR="00F41754" w:rsidRDefault="00951400" w:rsidP="00F41754">
      <w:pPr>
        <w:pStyle w:val="NormalWeb"/>
        <w:jc w:val="both"/>
      </w:pPr>
      <w:r w:rsidRPr="00951400">
        <w:t xml:space="preserve">This notebook </w:t>
      </w:r>
      <w:r w:rsidR="00A71C11">
        <w:t xml:space="preserve">demostrates </w:t>
      </w:r>
      <w:r w:rsidR="00F41754">
        <w:t xml:space="preserve">on </w:t>
      </w:r>
      <w:r w:rsidR="00F41754" w:rsidRPr="00F41754">
        <w:rPr>
          <w:rStyle w:val="Strong"/>
          <w:b w:val="0"/>
          <w:bCs w:val="0"/>
        </w:rPr>
        <w:t>Sentiment Analysis</w:t>
      </w:r>
      <w:r w:rsidR="00F41754">
        <w:t xml:space="preserve">, a natural language processing (NLP) task that determines the emotional tone behind a body of text. The primary goal is to classify textual data (such as reviews, comments, or posts) into categories like </w:t>
      </w:r>
      <w:r w:rsidR="00F41754" w:rsidRPr="00F41754">
        <w:rPr>
          <w:rStyle w:val="Strong"/>
          <w:b w:val="0"/>
          <w:bCs w:val="0"/>
        </w:rPr>
        <w:t>positive, negative, or neutral</w:t>
      </w:r>
      <w:r w:rsidR="00F41754" w:rsidRPr="00F41754">
        <w:rPr>
          <w:b/>
          <w:bCs/>
        </w:rPr>
        <w:t>.</w:t>
      </w:r>
      <w:r w:rsidR="00F41754">
        <w:t xml:space="preserve"> </w:t>
      </w:r>
      <w:bookmarkStart w:id="0" w:name="_GoBack"/>
      <w:bookmarkEnd w:id="0"/>
      <w:r w:rsidR="00F41754">
        <w:t>The</w:t>
      </w:r>
      <w:r w:rsidR="00F41754">
        <w:t xml:space="preserve"> dataset containing labeled text samples was used for training and testing the model.</w:t>
      </w:r>
      <w:r w:rsidR="00F41754">
        <w:t xml:space="preserve"> </w:t>
      </w:r>
      <w:r w:rsidR="00F41754">
        <w:t>The dataset was first downloaded and cleaned.</w:t>
      </w:r>
      <w:r w:rsidR="00F41754">
        <w:t xml:space="preserve"> </w:t>
      </w:r>
      <w:r w:rsidR="00F41754">
        <w:t xml:space="preserve">It was then split into </w:t>
      </w:r>
      <w:r w:rsidR="00F41754" w:rsidRPr="00F41754">
        <w:rPr>
          <w:rStyle w:val="Strong"/>
          <w:b w:val="0"/>
          <w:bCs w:val="0"/>
        </w:rPr>
        <w:t>training and testing sets</w:t>
      </w:r>
      <w:r w:rsidR="00F41754">
        <w:t xml:space="preserve"> to evaluate model performance effectively.</w:t>
      </w:r>
      <w:r w:rsidR="00F41754">
        <w:t xml:space="preserve"> </w:t>
      </w:r>
      <w:r w:rsidR="00F41754">
        <w:t xml:space="preserve">Text data was converted into numerical form using </w:t>
      </w:r>
      <w:r w:rsidR="00F41754" w:rsidRPr="00F41754">
        <w:rPr>
          <w:rStyle w:val="Strong"/>
          <w:b w:val="0"/>
          <w:bCs w:val="0"/>
        </w:rPr>
        <w:t>TF-IDF (Term Frequency – Inverse Document Frequency)</w:t>
      </w:r>
      <w:r w:rsidR="00F41754" w:rsidRPr="00F41754">
        <w:rPr>
          <w:b/>
          <w:bCs/>
        </w:rPr>
        <w:t>.</w:t>
      </w:r>
      <w:r w:rsidR="00F41754">
        <w:t xml:space="preserve"> </w:t>
      </w:r>
      <w:proofErr w:type="gramStart"/>
      <w:r w:rsidR="00F41754">
        <w:t>This</w:t>
      </w:r>
      <w:proofErr w:type="gramEnd"/>
      <w:r w:rsidR="00F41754">
        <w:t xml:space="preserve"> step ensures that important words contributing to sentiment carry higher weights than common stopwords.</w:t>
      </w:r>
    </w:p>
    <w:p w:rsidR="00F41754" w:rsidRPr="00F41754" w:rsidRDefault="00F41754" w:rsidP="00F41754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F41754">
        <w:rPr>
          <w:rFonts w:asciiTheme="majorBidi" w:hAnsiTheme="majorBidi" w:cstheme="majorBidi"/>
          <w:b/>
          <w:bCs/>
          <w:i/>
          <w:iCs/>
          <w:sz w:val="24"/>
          <w:szCs w:val="24"/>
        </w:rPr>
        <w:t>Classical Machine Learning Pipeline</w:t>
      </w:r>
    </w:p>
    <w:p w:rsidR="00F41754" w:rsidRDefault="00F41754" w:rsidP="00F41754">
      <w:pPr>
        <w:pStyle w:val="NormalWeb"/>
        <w:jc w:val="both"/>
      </w:pPr>
      <w:r>
        <w:t>The pipeline included data preprocessing, vectorization, training, and evaluation.</w:t>
      </w:r>
      <w:r>
        <w:t xml:space="preserve"> </w:t>
      </w:r>
      <w:r>
        <w:t xml:space="preserve">The model was trained using the </w:t>
      </w:r>
      <w:r w:rsidRPr="00F41754">
        <w:rPr>
          <w:rStyle w:val="Strong"/>
          <w:b w:val="0"/>
          <w:bCs w:val="0"/>
        </w:rPr>
        <w:t>training set</w:t>
      </w:r>
      <w:r w:rsidRPr="00F41754">
        <w:rPr>
          <w:b/>
          <w:bCs/>
        </w:rPr>
        <w:t>.</w:t>
      </w:r>
      <w:r>
        <w:t xml:space="preserve"> </w:t>
      </w:r>
      <w:r>
        <w:t xml:space="preserve">Evaluation was performed on the </w:t>
      </w:r>
      <w:r w:rsidRPr="00F41754">
        <w:rPr>
          <w:rStyle w:val="Strong"/>
          <w:b w:val="0"/>
          <w:bCs w:val="0"/>
        </w:rPr>
        <w:t>test set</w:t>
      </w:r>
      <w:r>
        <w:t xml:space="preserve"> with metrics such as </w:t>
      </w:r>
      <w:r w:rsidRPr="00F41754">
        <w:rPr>
          <w:rStyle w:val="Strong"/>
          <w:b w:val="0"/>
          <w:bCs w:val="0"/>
        </w:rPr>
        <w:t>accuracy, precision, recall, and F1-score</w:t>
      </w:r>
      <w:r w:rsidRPr="00F41754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A </w:t>
      </w:r>
      <w:r w:rsidRPr="00F41754">
        <w:rPr>
          <w:rStyle w:val="Strong"/>
          <w:b w:val="0"/>
          <w:bCs w:val="0"/>
        </w:rPr>
        <w:t>confusion matrix</w:t>
      </w:r>
      <w:r>
        <w:t xml:space="preserve"> was also generated to visualize correct vs. incorrect predictions.</w:t>
      </w:r>
      <w:r>
        <w:rPr>
          <w:b/>
          <w:bCs/>
        </w:rPr>
        <w:t xml:space="preserve"> </w:t>
      </w:r>
      <w:r>
        <w:t>The model successfully classified sentiments with good performance.</w:t>
      </w:r>
      <w:r>
        <w:rPr>
          <w:b/>
          <w:bCs/>
        </w:rPr>
        <w:t xml:space="preserve"> </w:t>
      </w:r>
      <w:r>
        <w:t xml:space="preserve">The </w:t>
      </w:r>
      <w:r w:rsidRPr="00F41754">
        <w:rPr>
          <w:rStyle w:val="Strong"/>
          <w:b w:val="0"/>
          <w:bCs w:val="0"/>
        </w:rPr>
        <w:t>confusion matrix</w:t>
      </w:r>
      <w:r>
        <w:t xml:space="preserve"> showed that most predictions aligned correctly with ground-truth labels.</w:t>
      </w:r>
      <w:r>
        <w:rPr>
          <w:b/>
          <w:bCs/>
        </w:rPr>
        <w:t xml:space="preserve"> </w:t>
      </w:r>
      <w:r>
        <w:t xml:space="preserve">Any misclassifications mainly occurred between </w:t>
      </w:r>
      <w:r w:rsidRPr="00F41754">
        <w:rPr>
          <w:rStyle w:val="Strong"/>
          <w:b w:val="0"/>
          <w:bCs w:val="0"/>
        </w:rPr>
        <w:t>neutral and slightly positive/negative</w:t>
      </w:r>
      <w:r>
        <w:t xml:space="preserve"> cases, which is common in sentiment analysis due to subjectivity in text.</w:t>
      </w:r>
      <w:r>
        <w:rPr>
          <w:b/>
          <w:bCs/>
        </w:rPr>
        <w:t xml:space="preserve"> </w:t>
      </w:r>
      <w:r>
        <w:t xml:space="preserve">The trained sentiment analysis model was </w:t>
      </w:r>
      <w:r w:rsidRPr="00F41754">
        <w:rPr>
          <w:rStyle w:val="Strong"/>
          <w:b w:val="0"/>
          <w:bCs w:val="0"/>
        </w:rPr>
        <w:t>saved using the Joblib library</w:t>
      </w:r>
      <w:r w:rsidRPr="00F41754">
        <w:rPr>
          <w:b/>
          <w:bCs/>
        </w:rPr>
        <w:t>,</w:t>
      </w:r>
      <w:r>
        <w:t xml:space="preserve"> allowing it to be reused without retraining.</w:t>
      </w:r>
      <w:r>
        <w:rPr>
          <w:b/>
          <w:bCs/>
        </w:rPr>
        <w:t xml:space="preserve"> </w:t>
      </w:r>
      <w:r>
        <w:t>A test stage verified that the saved model produced consistent results when reloaded.</w:t>
      </w:r>
    </w:p>
    <w:p w:rsidR="00F41754" w:rsidRPr="00F41754" w:rsidRDefault="00F41754" w:rsidP="00F41754">
      <w:pPr>
        <w:pStyle w:val="NormalWeb"/>
        <w:ind w:left="720"/>
        <w:jc w:val="center"/>
        <w:rPr>
          <w:b/>
          <w:bCs/>
          <w:i/>
          <w:iCs/>
        </w:rPr>
      </w:pPr>
      <w:r w:rsidRPr="00F41754">
        <w:rPr>
          <w:b/>
          <w:bCs/>
          <w:i/>
          <w:iCs/>
        </w:rPr>
        <w:t>API</w:t>
      </w:r>
      <w:r>
        <w:rPr>
          <w:b/>
          <w:bCs/>
          <w:i/>
          <w:iCs/>
        </w:rPr>
        <w:t>(gemini)</w:t>
      </w:r>
      <w:r w:rsidRPr="00F41754">
        <w:rPr>
          <w:b/>
          <w:bCs/>
          <w:i/>
          <w:iCs/>
        </w:rPr>
        <w:t xml:space="preserve"> using Machine learning</w:t>
      </w:r>
    </w:p>
    <w:p w:rsidR="00F41754" w:rsidRPr="00F41754" w:rsidRDefault="00F41754" w:rsidP="00F41754">
      <w:pPr>
        <w:pStyle w:val="NormalWeb"/>
        <w:rPr>
          <w:b/>
          <w:bCs/>
        </w:rPr>
      </w:pPr>
      <w:r>
        <w:t xml:space="preserve">As an extension, the project explored using </w:t>
      </w:r>
      <w:r w:rsidRPr="00F41754">
        <w:rPr>
          <w:rStyle w:val="Strong"/>
          <w:b w:val="0"/>
          <w:bCs w:val="0"/>
        </w:rPr>
        <w:t>Gemini API</w:t>
      </w:r>
      <w:r w:rsidRPr="00F41754">
        <w:rPr>
          <w:b/>
          <w:bCs/>
        </w:rPr>
        <w:t xml:space="preserve"> </w:t>
      </w:r>
      <w:r>
        <w:t>for text processing and predictions.</w:t>
      </w:r>
      <w:r>
        <w:t xml:space="preserve"> </w:t>
      </w:r>
      <w:r>
        <w:t xml:space="preserve">This integration shows potential for combining </w:t>
      </w:r>
      <w:r w:rsidRPr="00F41754">
        <w:rPr>
          <w:rStyle w:val="Strong"/>
          <w:b w:val="0"/>
          <w:bCs w:val="0"/>
        </w:rPr>
        <w:t>custom ML models</w:t>
      </w:r>
      <w:r>
        <w:t xml:space="preserve"> </w:t>
      </w:r>
      <w:r w:rsidRPr="00F41754">
        <w:t>with</w:t>
      </w:r>
      <w:r w:rsidRPr="00F41754">
        <w:rPr>
          <w:b/>
          <w:bCs/>
        </w:rPr>
        <w:t xml:space="preserve"> </w:t>
      </w:r>
      <w:r w:rsidRPr="00F41754">
        <w:rPr>
          <w:rStyle w:val="Strong"/>
          <w:b w:val="0"/>
          <w:bCs w:val="0"/>
        </w:rPr>
        <w:t>external AI services</w:t>
      </w:r>
      <w:r>
        <w:t xml:space="preserve"> to enhance sentiment analysis capabilities.</w:t>
      </w:r>
      <w:r>
        <w:t xml:space="preserve"> </w:t>
      </w:r>
      <w:r>
        <w:t xml:space="preserve">This project successfully demonstrates how to build a </w:t>
      </w:r>
      <w:r w:rsidRPr="00F41754">
        <w:rPr>
          <w:rStyle w:val="Strong"/>
          <w:b w:val="0"/>
          <w:bCs w:val="0"/>
        </w:rPr>
        <w:t>complete sentiment analysis pipeline</w:t>
      </w:r>
      <w:r>
        <w:t xml:space="preserve"> f</w:t>
      </w:r>
      <w:r>
        <w:t xml:space="preserve">rom </w:t>
      </w:r>
      <w:r w:rsidRPr="00F41754">
        <w:rPr>
          <w:rStyle w:val="Strong"/>
          <w:b w:val="0"/>
          <w:bCs w:val="0"/>
        </w:rPr>
        <w:t>data preprocessing</w:t>
      </w:r>
      <w:r>
        <w:t xml:space="preserve"> to </w:t>
      </w:r>
      <w:r w:rsidRPr="00F41754">
        <w:rPr>
          <w:rStyle w:val="Strong"/>
          <w:b w:val="0"/>
          <w:bCs w:val="0"/>
        </w:rPr>
        <w:t>feature extraction (TF-IDF)</w:t>
      </w:r>
      <w:r>
        <w:t xml:space="preserve"> to</w:t>
      </w:r>
      <w:r>
        <w:t xml:space="preserve"> </w:t>
      </w:r>
      <w:r w:rsidRPr="00F41754">
        <w:rPr>
          <w:rStyle w:val="Strong"/>
          <w:b w:val="0"/>
          <w:bCs w:val="0"/>
        </w:rPr>
        <w:t>training ML models</w:t>
      </w:r>
      <w:r>
        <w:rPr>
          <w:b/>
          <w:bCs/>
        </w:rPr>
        <w:t xml:space="preserve"> </w:t>
      </w:r>
      <w:r>
        <w:t xml:space="preserve">to </w:t>
      </w:r>
      <w:r w:rsidRPr="00F41754">
        <w:rPr>
          <w:rStyle w:val="Strong"/>
          <w:b w:val="0"/>
          <w:bCs w:val="0"/>
        </w:rPr>
        <w:t>evaluating with confusion matrix</w:t>
      </w:r>
      <w:r>
        <w:rPr>
          <w:rStyle w:val="Strong"/>
          <w:b w:val="0"/>
          <w:bCs w:val="0"/>
        </w:rPr>
        <w:t xml:space="preserve"> </w:t>
      </w:r>
      <w:r>
        <w:t xml:space="preserve">to </w:t>
      </w:r>
      <w:r w:rsidRPr="00F41754">
        <w:rPr>
          <w:rStyle w:val="Strong"/>
          <w:b w:val="0"/>
          <w:bCs w:val="0"/>
        </w:rPr>
        <w:t>saving the model</w:t>
      </w:r>
      <w:r>
        <w:rPr>
          <w:b/>
          <w:bCs/>
        </w:rPr>
        <w:t xml:space="preserve"> </w:t>
      </w:r>
      <w:r w:rsidRPr="00F41754">
        <w:t>to</w:t>
      </w:r>
      <w:r>
        <w:rPr>
          <w:b/>
          <w:bCs/>
        </w:rPr>
        <w:t xml:space="preserve"> </w:t>
      </w:r>
      <w:r w:rsidRPr="00F41754">
        <w:rPr>
          <w:rStyle w:val="Strong"/>
          <w:b w:val="0"/>
          <w:bCs w:val="0"/>
        </w:rPr>
        <w:t>API integration</w:t>
      </w:r>
      <w:r w:rsidRPr="00F41754">
        <w:rPr>
          <w:b/>
          <w:bCs/>
        </w:rPr>
        <w:t>.</w:t>
      </w:r>
      <w:r>
        <w:t xml:space="preserve"> </w:t>
      </w:r>
      <w:r>
        <w:t xml:space="preserve">The approach is scalable and can be applied to larger datasets or integrated into real-world applications such as </w:t>
      </w:r>
      <w:r w:rsidRPr="00F41754">
        <w:rPr>
          <w:rStyle w:val="Strong"/>
          <w:b w:val="0"/>
          <w:bCs w:val="0"/>
        </w:rPr>
        <w:t>chatbots, recommendation engines, and social media analytics tools</w:t>
      </w:r>
      <w:r w:rsidRPr="00F41754">
        <w:rPr>
          <w:b/>
          <w:bCs/>
        </w:rPr>
        <w:t>.</w:t>
      </w:r>
    </w:p>
    <w:p w:rsidR="00A71C11" w:rsidRDefault="00A71C11" w:rsidP="00F41754">
      <w:pPr>
        <w:pStyle w:val="NormalWeb"/>
      </w:pPr>
    </w:p>
    <w:p w:rsidR="00951400" w:rsidRPr="00951400" w:rsidRDefault="00951400" w:rsidP="00A71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7E0" w:rsidRDefault="009B37E0"/>
    <w:sectPr w:rsidR="009B3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C3F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5702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17D7"/>
    <w:multiLevelType w:val="multilevel"/>
    <w:tmpl w:val="88C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7E14"/>
    <w:multiLevelType w:val="multilevel"/>
    <w:tmpl w:val="53E4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65D3C"/>
    <w:multiLevelType w:val="multilevel"/>
    <w:tmpl w:val="3ED4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33A9E"/>
    <w:multiLevelType w:val="multilevel"/>
    <w:tmpl w:val="21E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41331"/>
    <w:multiLevelType w:val="multilevel"/>
    <w:tmpl w:val="DA0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36931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06F08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E3AEE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42CA4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D5535"/>
    <w:multiLevelType w:val="multilevel"/>
    <w:tmpl w:val="591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81388"/>
    <w:multiLevelType w:val="multilevel"/>
    <w:tmpl w:val="DCB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94F8C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161B9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63B78"/>
    <w:multiLevelType w:val="multilevel"/>
    <w:tmpl w:val="4146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F7C19"/>
    <w:multiLevelType w:val="multilevel"/>
    <w:tmpl w:val="917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242F7"/>
    <w:multiLevelType w:val="multilevel"/>
    <w:tmpl w:val="653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F2A3F"/>
    <w:multiLevelType w:val="multilevel"/>
    <w:tmpl w:val="BD5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3455A"/>
    <w:multiLevelType w:val="multilevel"/>
    <w:tmpl w:val="9CE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33DC2"/>
    <w:multiLevelType w:val="multilevel"/>
    <w:tmpl w:val="0612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20"/>
  </w:num>
  <w:num w:numId="5">
    <w:abstractNumId w:val="4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6"/>
  </w:num>
  <w:num w:numId="11">
    <w:abstractNumId w:val="18"/>
  </w:num>
  <w:num w:numId="12">
    <w:abstractNumId w:val="5"/>
  </w:num>
  <w:num w:numId="13">
    <w:abstractNumId w:val="17"/>
  </w:num>
  <w:num w:numId="14">
    <w:abstractNumId w:val="9"/>
  </w:num>
  <w:num w:numId="15">
    <w:abstractNumId w:val="0"/>
  </w:num>
  <w:num w:numId="16">
    <w:abstractNumId w:val="14"/>
  </w:num>
  <w:num w:numId="17">
    <w:abstractNumId w:val="8"/>
  </w:num>
  <w:num w:numId="18">
    <w:abstractNumId w:val="16"/>
  </w:num>
  <w:num w:numId="19">
    <w:abstractNumId w:val="1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E0"/>
    <w:rsid w:val="00597E29"/>
    <w:rsid w:val="00951400"/>
    <w:rsid w:val="009B37E0"/>
    <w:rsid w:val="00A71C11"/>
    <w:rsid w:val="00C659A7"/>
    <w:rsid w:val="00EB73DE"/>
    <w:rsid w:val="00F4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4511"/>
  <w15:chartTrackingRefBased/>
  <w15:docId w15:val="{B02DBFE9-C5C4-4A4D-A485-2CBFA48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7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B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7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37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1C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C1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71C11"/>
  </w:style>
  <w:style w:type="character" w:customStyle="1" w:styleId="hljs-code">
    <w:name w:val="hljs-code"/>
    <w:basedOn w:val="DefaultParagraphFont"/>
    <w:rsid w:val="00A7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2025-09-06T21:30:00Z</dcterms:created>
  <dcterms:modified xsi:type="dcterms:W3CDTF">2025-09-06T21:30:00Z</dcterms:modified>
</cp:coreProperties>
</file>