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Patent Application Data Sheet</w:t>
      </w:r>
    </w:p>
    <w:p>
      <w:pPr>
        <w:pStyle w:val="Heading1"/>
      </w:pPr>
      <w:r>
        <w:t>Application Information</w:t>
      </w:r>
    </w:p>
    <w:p>
      <w:r>
        <w:rPr>
          <w:b/>
        </w:rPr>
        <w:t xml:space="preserve">Title of Invention: </w:t>
      </w:r>
      <w:r>
        <w:t>Advanced AI-Powered Document Processing System</w:t>
      </w:r>
    </w:p>
    <w:p>
      <w:r>
        <w:rPr>
          <w:b/>
        </w:rPr>
        <w:t xml:space="preserve">Application Number: </w:t>
      </w:r>
      <w:r>
        <w:t>17/123,456</w:t>
      </w:r>
    </w:p>
    <w:p>
      <w:r>
        <w:rPr>
          <w:b/>
        </w:rPr>
        <w:t xml:space="preserve">Application Type: </w:t>
      </w:r>
      <w:r>
        <w:t>Utility</w:t>
      </w:r>
    </w:p>
    <w:p>
      <w:r>
        <w:rPr>
          <w:b/>
        </w:rPr>
        <w:t xml:space="preserve">Entity Status: </w:t>
      </w:r>
      <w:r>
        <w:t>Small Entity</w:t>
      </w:r>
    </w:p>
    <w:p>
      <w:r>
        <w:rPr>
          <w:b/>
        </w:rPr>
        <w:t xml:space="preserve">Total Drawing Sheets: </w:t>
      </w:r>
      <w:r>
        <w:t>5</w:t>
      </w:r>
    </w:p>
    <w:p>
      <w:r>
        <w:rPr>
          <w:b/>
        </w:rPr>
        <w:t xml:space="preserve">Suggested Representative Figure: </w:t>
      </w:r>
      <w:r>
        <w:t>1</w:t>
      </w:r>
    </w:p>
    <w:p>
      <w:pPr>
        <w:pStyle w:val="Heading1"/>
      </w:pPr>
      <w:r>
        <w:t>Inventor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Address</w:t>
            </w:r>
          </w:p>
        </w:tc>
        <w:tc>
          <w:tcPr>
            <w:tcW w:type="dxa" w:w="2160"/>
          </w:tcPr>
          <w:p>
            <w:r>
              <w:t>City, State, ZIP</w:t>
            </w:r>
          </w:p>
        </w:tc>
        <w:tc>
          <w:tcPr>
            <w:tcW w:type="dxa" w:w="2160"/>
          </w:tcPr>
          <w:p>
            <w:r>
              <w:t>Citizenship</w:t>
            </w:r>
          </w:p>
        </w:tc>
      </w:tr>
      <w:tr>
        <w:tc>
          <w:tcPr>
            <w:tcW w:type="dxa" w:w="2160"/>
          </w:tcPr>
          <w:p>
            <w:r>
              <w:t>John Michael Smith</w:t>
            </w:r>
          </w:p>
        </w:tc>
        <w:tc>
          <w:tcPr>
            <w:tcW w:type="dxa" w:w="2160"/>
          </w:tcPr>
          <w:p>
            <w:r>
              <w:t>123 Innovation Drive</w:t>
            </w:r>
          </w:p>
        </w:tc>
        <w:tc>
          <w:tcPr>
            <w:tcW w:type="dxa" w:w="2160"/>
          </w:tcPr>
          <w:p>
            <w:r>
              <w:t>Palo Alto, CA, 94301</w:t>
            </w:r>
          </w:p>
        </w:tc>
        <w:tc>
          <w:tcPr>
            <w:tcW w:type="dxa" w:w="2160"/>
          </w:tcPr>
          <w:p>
            <w:r>
              <w:t>United States</w:t>
            </w:r>
          </w:p>
        </w:tc>
      </w:tr>
      <w:tr>
        <w:tc>
          <w:tcPr>
            <w:tcW w:type="dxa" w:w="2160"/>
          </w:tcPr>
          <w:p>
            <w:r>
              <w:t>Sarah Elizabeth Johnson</w:t>
            </w:r>
          </w:p>
        </w:tc>
        <w:tc>
          <w:tcPr>
            <w:tcW w:type="dxa" w:w="2160"/>
          </w:tcPr>
          <w:p>
            <w:r>
              <w:t>456 Technology Lane</w:t>
            </w:r>
          </w:p>
        </w:tc>
        <w:tc>
          <w:tcPr>
            <w:tcW w:type="dxa" w:w="2160"/>
          </w:tcPr>
          <w:p>
            <w:r>
              <w:t>Cambridge, MA, 02139</w:t>
            </w:r>
          </w:p>
        </w:tc>
        <w:tc>
          <w:tcPr>
            <w:tcW w:type="dxa" w:w="2160"/>
          </w:tcPr>
          <w:p>
            <w:r>
              <w:t>United States</w:t>
            </w:r>
          </w:p>
        </w:tc>
      </w:tr>
    </w:tbl>
    <w:p>
      <w:pPr>
        <w:pStyle w:val="Heading1"/>
      </w:pPr>
      <w:r>
        <w:t>Applicant Information</w:t>
      </w:r>
    </w:p>
    <w:p>
      <w:r>
        <w:rPr>
          <w:b/>
        </w:rPr>
        <w:t xml:space="preserve">Applicant 1: </w:t>
      </w:r>
      <w:r>
        <w:t>TechCorp Innovations LLC</w:t>
      </w:r>
    </w:p>
    <w:p>
      <w:r>
        <w:rPr>
          <w:b/>
        </w:rPr>
        <w:t xml:space="preserve">Address: </w:t>
      </w:r>
      <w:r>
        <w:t>789 Corporate Blvd, Suite 100</w:t>
      </w:r>
    </w:p>
    <w:p>
      <w:r>
        <w:rPr>
          <w:b/>
        </w:rPr>
        <w:t xml:space="preserve">City, State, ZIP: </w:t>
      </w:r>
      <w:r>
        <w:t>San Francisco, CA, 94105</w:t>
      </w:r>
    </w:p>
    <w:p>
      <w:r>
        <w:rPr>
          <w:b/>
        </w:rPr>
        <w:t xml:space="preserve">Country: </w:t>
      </w:r>
      <w:r>
        <w:t>United States</w:t>
      </w:r>
    </w:p>
    <w:p>
      <w:pPr>
        <w:pStyle w:val="Heading1"/>
      </w:pPr>
      <w:r>
        <w:t>Correspondence Address</w:t>
      </w:r>
    </w:p>
    <w:p>
      <w:r>
        <w:rPr>
          <w:b/>
        </w:rPr>
        <w:t xml:space="preserve">Law Firm: </w:t>
      </w:r>
      <w:r>
        <w:t>Blakely, Sokoloff, Taylor &amp; Zafman LLP</w:t>
      </w:r>
    </w:p>
    <w:p>
      <w:r>
        <w:rPr>
          <w:b/>
        </w:rPr>
        <w:t xml:space="preserve">Address: </w:t>
      </w:r>
      <w:r>
        <w:t>1279 Oakmead Parkway</w:t>
      </w:r>
    </w:p>
    <w:p>
      <w:r>
        <w:rPr>
          <w:b/>
        </w:rPr>
        <w:t xml:space="preserve">City, State, ZIP: </w:t>
      </w:r>
      <w:r>
        <w:t>Sunnyvale, CA, 94085</w:t>
      </w:r>
    </w:p>
    <w:p>
      <w:r>
        <w:rPr>
          <w:b/>
        </w:rPr>
        <w:t xml:space="preserve">Country: </w:t>
      </w:r>
      <w:r>
        <w:t>United States</w:t>
      </w:r>
    </w:p>
    <w:p>
      <w:r>
        <w:rPr>
          <w:b/>
        </w:rPr>
        <w:t xml:space="preserve">Phone: </w:t>
      </w:r>
      <w:r>
        <w:t>(408) 720-8000</w:t>
      </w:r>
    </w:p>
    <w:p>
      <w:r>
        <w:rPr>
          <w:b/>
        </w:rPr>
        <w:t xml:space="preserve">Email: </w:t>
      </w:r>
      <w:r>
        <w:t>patents@bstlaw.com</w:t>
      </w:r>
    </w:p>
    <w:p>
      <w:r>
        <w:rPr>
          <w:b/>
        </w:rPr>
        <w:t xml:space="preserve">Customer Number: </w:t>
      </w:r>
      <w:r>
        <w:t>12345</w:t>
      </w:r>
    </w:p>
    <w:p>
      <w:pPr>
        <w:pStyle w:val="Heading1"/>
      </w:pPr>
      <w:r>
        <w:t>Abstract</w:t>
      </w:r>
    </w:p>
    <w:p>
      <w:r>
        <w:br/>
        <w:t xml:space="preserve">    An advanced AI-powered document processing system that automatically extracts </w:t>
        <w:br/>
        <w:t xml:space="preserve">    patent application data from various document formats including PDF and DOCX files. </w:t>
        <w:br/>
        <w:t xml:space="preserve">    The system uses machine learning algorithms to identify and parse inventor information, </w:t>
        <w:br/>
        <w:t xml:space="preserve">    applicant details, correspondence addresses, and other critical patent metadata </w:t>
        <w:br/>
        <w:t xml:space="preserve">    with high accuracy and efficiency.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