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Study 1: Discrimination response time descriptives (milliseconds)</w:t>
      </w:r>
    </w:p>
    <w:p>
      <w:pPr>
        <w:pStyle w:val="Normal"/>
      </w:pPr>
      <w:r>
        <w:t xml:space="preserve">N = 50. SAP §3.3.1. Inferential test is on the log scale (Q12).</w:t>
      </w:r>
    </w:p>
    <w:p>
      <w:pPr>
        <w:pStyle w:val="Normal"/>
      </w:pPr>
      <w:r>
        <w:t xml:space="preserve">Millisecond means are untransformed, for interpretation.</w:t>
      </w:r>
    </w:p>
    <w:p>
      <w:pPr>
        <w:pStyle w:val="Normal"/>
      </w:pPr>
      <w:r>
        <w:t xml:space="preserve">SYNTHETIC DATA: pipeline test only. Not a finding.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37"/>
        <w:gridCol w:w="691"/>
        <w:gridCol w:w="1760"/>
        <w:gridCol w:w="1460"/>
        <w:gridCol w:w="1978"/>
        <w:gridCol w:w="2322"/>
        <w:gridCol w:w="1952"/>
      </w:tblGrid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mean_rt_ms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sd_rt_ms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analysis_scale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mean_rt_analysis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sd_rt_analysis</w:t>
            </w:r>
          </w:p>
        </w:tc>
      </w:tr>
      <w:tr>
        <w:trPr>
          <w:trHeight w:val="62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5,702.447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712.2475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8.536727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0.1095145</w:t>
            </w:r>
          </w:p>
        </w:tc>
      </w:tr>
      <w:tr>
        <w:trPr>
          <w:trHeight w:val="624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Optimized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5,668.916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698.1146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8.529382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0.1150499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2026-09-22T12:20:45Z</dcterms:modified>
  <cp:category/>
</cp:coreProperties>
</file>