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22641109"/>
        <w:docPartObj>
          <w:docPartGallery w:val="Cover Pages"/>
          <w:docPartUnique/>
        </w:docPartObj>
      </w:sdtPr>
      <w:sdtEndPr/>
      <w:sdtContent>
        <w:p w14:paraId="6A8D637D" w14:textId="77777777" w:rsidR="008258C7" w:rsidRPr="00822347" w:rsidRDefault="008258C7" w:rsidP="00815C50">
          <w:r w:rsidRPr="00822347">
            <w:rPr>
              <w:noProof/>
            </w:rPr>
            <w:drawing>
              <wp:anchor distT="0" distB="0" distL="114300" distR="114300" simplePos="0" relativeHeight="251658240" behindDoc="1" locked="0" layoutInCell="1" allowOverlap="1" wp14:anchorId="637DD10B" wp14:editId="106F648B">
                <wp:simplePos x="0" y="0"/>
                <wp:positionH relativeFrom="page">
                  <wp:align>left</wp:align>
                </wp:positionH>
                <wp:positionV relativeFrom="page">
                  <wp:posOffset>-17145</wp:posOffset>
                </wp:positionV>
                <wp:extent cx="7762875" cy="2575560"/>
                <wp:effectExtent l="0" t="0" r="9525" b="0"/>
                <wp:wrapTight wrapText="bothSides">
                  <wp:wrapPolygon edited="0">
                    <wp:start x="3286" y="160"/>
                    <wp:lineTo x="0" y="959"/>
                    <wp:lineTo x="0" y="21408"/>
                    <wp:lineTo x="106" y="21408"/>
                    <wp:lineTo x="318" y="18373"/>
                    <wp:lineTo x="2597" y="18373"/>
                    <wp:lineTo x="14577" y="16296"/>
                    <wp:lineTo x="16644" y="13740"/>
                    <wp:lineTo x="16644" y="13260"/>
                    <wp:lineTo x="16909" y="10704"/>
                    <wp:lineTo x="21573" y="8467"/>
                    <wp:lineTo x="21573" y="1598"/>
                    <wp:lineTo x="5248" y="160"/>
                    <wp:lineTo x="3286" y="160"/>
                  </wp:wrapPolygon>
                </wp:wrapTight>
                <wp:docPr id="5" name="Picture 5" descr="A picture containing art, amber  Description automatically generated">
                  <a:extLst xmlns:a="http://schemas.openxmlformats.org/drawingml/2006/main">
                    <a:ext uri="{FF2B5EF4-FFF2-40B4-BE49-F238E27FC236}">
                      <a16:creationId xmlns:a16="http://schemas.microsoft.com/office/drawing/2014/main" id="{87EAAABA-70C2-05CD-2092-0C10FDC717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icture containing art, amber  Description automatically generated">
                          <a:extLst>
                            <a:ext uri="{FF2B5EF4-FFF2-40B4-BE49-F238E27FC236}">
                              <a16:creationId xmlns:a16="http://schemas.microsoft.com/office/drawing/2014/main" id="{87EAAABA-70C2-05CD-2092-0C10FDC717F0}"/>
                            </a:ext>
                          </a:extLst>
                        </pic:cNvPr>
                        <pic:cNvPicPr>
                          <a:picLocks noChangeAspect="1"/>
                        </pic:cNvPicPr>
                      </pic:nvPicPr>
                      <pic:blipFill>
                        <a:blip r:embed="rId8">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7762875" cy="2575560"/>
                        </a:xfrm>
                        <a:prstGeom prst="rect">
                          <a:avLst/>
                        </a:prstGeom>
                      </pic:spPr>
                    </pic:pic>
                  </a:graphicData>
                </a:graphic>
                <wp14:sizeRelH relativeFrom="margin">
                  <wp14:pctWidth>0</wp14:pctWidth>
                </wp14:sizeRelH>
              </wp:anchor>
            </w:drawing>
          </w:r>
        </w:p>
        <w:p w14:paraId="4D2EA75F" w14:textId="77777777" w:rsidR="008258C7" w:rsidRPr="00822347" w:rsidRDefault="008258C7" w:rsidP="00815C50"/>
        <w:p w14:paraId="11D7D61C" w14:textId="77777777" w:rsidR="008258C7" w:rsidRPr="00822347" w:rsidRDefault="00777C79" w:rsidP="00815C50"/>
      </w:sdtContent>
    </w:sdt>
    <w:p w14:paraId="203DA78C" w14:textId="77777777" w:rsidR="008258C7" w:rsidRPr="00822347" w:rsidRDefault="008258C7" w:rsidP="00815C50"/>
    <w:p w14:paraId="78516240" w14:textId="77777777" w:rsidR="008258C7" w:rsidRPr="00822347" w:rsidRDefault="008258C7" w:rsidP="00815C50"/>
    <w:p w14:paraId="65331A86" w14:textId="77777777" w:rsidR="008258C7" w:rsidRPr="00822347" w:rsidRDefault="00FE6626" w:rsidP="00815C50">
      <w:r w:rsidRPr="00822347">
        <w:rPr>
          <w:noProof/>
        </w:rPr>
        <w:drawing>
          <wp:anchor distT="0" distB="0" distL="114300" distR="114300" simplePos="0" relativeHeight="251658241" behindDoc="0" locked="0" layoutInCell="1" allowOverlap="1" wp14:anchorId="0891A633" wp14:editId="3B61DDFD">
            <wp:simplePos x="0" y="0"/>
            <wp:positionH relativeFrom="margin">
              <wp:posOffset>1444625</wp:posOffset>
            </wp:positionH>
            <wp:positionV relativeFrom="paragraph">
              <wp:posOffset>144145</wp:posOffset>
            </wp:positionV>
            <wp:extent cx="3053715" cy="463550"/>
            <wp:effectExtent l="0" t="0" r="0" b="0"/>
            <wp:wrapNone/>
            <wp:docPr id="1672494919" name="Picture 1" descr="Paysys Labs | FinTech | Pakis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ysys Labs | FinTech | Pakista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3715" cy="463550"/>
                    </a:xfrm>
                    <a:prstGeom prst="rect">
                      <a:avLst/>
                    </a:prstGeom>
                    <a:noFill/>
                    <a:ln>
                      <a:noFill/>
                    </a:ln>
                  </pic:spPr>
                </pic:pic>
              </a:graphicData>
            </a:graphic>
          </wp:anchor>
        </w:drawing>
      </w:r>
    </w:p>
    <w:p w14:paraId="748D6875" w14:textId="77777777" w:rsidR="008258C7" w:rsidRPr="00822347" w:rsidRDefault="008258C7" w:rsidP="00815C50"/>
    <w:p w14:paraId="6FED5247" w14:textId="77777777" w:rsidR="00FE6626" w:rsidRPr="00822347" w:rsidRDefault="00FE6626" w:rsidP="00815C50"/>
    <w:p w14:paraId="7E7A5EB5" w14:textId="77777777" w:rsidR="00FE6626" w:rsidRPr="00822347" w:rsidRDefault="00FE6626" w:rsidP="00815C50"/>
    <w:p w14:paraId="37903BC4" w14:textId="4D6F216B" w:rsidR="00FE6626" w:rsidRPr="00822347" w:rsidRDefault="00777C79" w:rsidP="00815C50">
      <w:pPr>
        <w:rPr>
          <w:rStyle w:val="TitleChar"/>
          <w:rFonts w:ascii="Microsoft GothicNeo" w:eastAsia="Microsoft GothicNeo" w:hAnsi="Microsoft GothicNeo" w:cs="Microsoft GothicNeo"/>
          <w:b/>
          <w:bCs/>
          <w:sz w:val="52"/>
        </w:rPr>
      </w:pPr>
      <w:sdt>
        <w:sdtPr>
          <w:rPr>
            <w:rStyle w:val="TitleChar"/>
            <w:rFonts w:ascii="Microsoft GothicNeo" w:eastAsia="Microsoft GothicNeo" w:hAnsi="Microsoft GothicNeo" w:cs="Microsoft GothicNeo"/>
            <w:b/>
            <w:bCs/>
            <w:sz w:val="52"/>
          </w:rPr>
          <w:alias w:val="Title"/>
          <w:tag w:val=""/>
          <w:id w:val="-420563750"/>
          <w:placeholder>
            <w:docPart w:val="1AB982A9394948BCBFEF797D8E0C2972"/>
          </w:placeholder>
          <w:dataBinding w:prefixMappings="xmlns:ns0='http://purl.org/dc/elements/1.1/' xmlns:ns1='http://schemas.openxmlformats.org/package/2006/metadata/core-properties' " w:xpath="/ns1:coreProperties[1]/ns0:title[1]" w:storeItemID="{6C3C8BC8-F283-45AE-878A-BAB7291924A1}"/>
          <w:text/>
        </w:sdtPr>
        <w:sdtEndPr>
          <w:rPr>
            <w:rStyle w:val="TitleChar"/>
          </w:rPr>
        </w:sdtEndPr>
        <w:sdtContent>
          <w:r w:rsidR="00822347" w:rsidRPr="00822347">
            <w:rPr>
              <w:rStyle w:val="TitleChar"/>
              <w:rFonts w:ascii="Microsoft GothicNeo" w:eastAsia="Microsoft GothicNeo" w:hAnsi="Microsoft GothicNeo" w:cs="Microsoft GothicNeo"/>
              <w:b/>
              <w:bCs/>
              <w:sz w:val="52"/>
            </w:rPr>
            <w:t xml:space="preserve">TAZAMA </w:t>
          </w:r>
          <w:r w:rsidR="00DC77F2">
            <w:rPr>
              <w:rStyle w:val="TitleChar"/>
              <w:rFonts w:ascii="Microsoft GothicNeo" w:eastAsia="Microsoft GothicNeo" w:hAnsi="Microsoft GothicNeo" w:cs="Microsoft GothicNeo"/>
              <w:b/>
              <w:bCs/>
              <w:sz w:val="52"/>
            </w:rPr>
            <w:t>SIMULATION MODULE</w:t>
          </w:r>
        </w:sdtContent>
      </w:sdt>
    </w:p>
    <w:p w14:paraId="131FF0EB" w14:textId="77777777" w:rsidR="008258C7" w:rsidRPr="00822347" w:rsidRDefault="00D76291" w:rsidP="00815C50">
      <w:pPr>
        <w:rPr>
          <w:rStyle w:val="TitleChar"/>
          <w:rFonts w:ascii="Microsoft GothicNeo" w:eastAsia="Microsoft GothicNeo" w:hAnsi="Microsoft GothicNeo" w:cs="Microsoft GothicNeo"/>
          <w:b/>
          <w:bCs/>
          <w:sz w:val="44"/>
          <w:szCs w:val="48"/>
        </w:rPr>
      </w:pPr>
      <w:r w:rsidRPr="00822347">
        <w:rPr>
          <w:rStyle w:val="TitleChar"/>
          <w:rFonts w:ascii="Microsoft GothicNeo" w:eastAsia="Microsoft GothicNeo" w:hAnsi="Microsoft GothicNeo" w:cs="Microsoft GothicNeo" w:hint="eastAsia"/>
          <w:b/>
          <w:bCs/>
          <w:sz w:val="44"/>
          <w:szCs w:val="48"/>
        </w:rPr>
        <w:t>USER MANUAL</w:t>
      </w:r>
    </w:p>
    <w:p w14:paraId="4B6A1B12" w14:textId="77777777" w:rsidR="008258C7" w:rsidRPr="00822347" w:rsidRDefault="008258C7" w:rsidP="00815C50">
      <w:pPr>
        <w:rPr>
          <w:rStyle w:val="TitleChar"/>
          <w:rFonts w:ascii="Microsoft GothicNeo" w:eastAsia="Microsoft GothicNeo" w:hAnsi="Microsoft GothicNeo" w:cs="Microsoft GothicNeo"/>
          <w:b/>
          <w:bCs/>
          <w:sz w:val="52"/>
        </w:rPr>
      </w:pPr>
    </w:p>
    <w:p w14:paraId="409D681E" w14:textId="77777777" w:rsidR="008258C7" w:rsidRPr="00822347" w:rsidRDefault="008258C7" w:rsidP="008258C7">
      <w:pPr>
        <w:pStyle w:val="NoSpacing"/>
        <w:rPr>
          <w:rFonts w:eastAsia="Microsoft GothicNeo" w:cs="Microsoft GothicNeo"/>
          <w:b/>
          <w:bCs/>
          <w:sz w:val="24"/>
          <w:szCs w:val="28"/>
        </w:rPr>
      </w:pPr>
    </w:p>
    <w:p w14:paraId="71B013EC" w14:textId="77777777" w:rsidR="008258C7" w:rsidRPr="00822347" w:rsidRDefault="008258C7" w:rsidP="008258C7">
      <w:pPr>
        <w:pStyle w:val="NoSpacing"/>
        <w:rPr>
          <w:rFonts w:eastAsia="Microsoft GothicNeo" w:cs="Microsoft GothicNeo"/>
          <w:b/>
          <w:bCs/>
          <w:sz w:val="24"/>
          <w:szCs w:val="28"/>
        </w:rPr>
      </w:pPr>
    </w:p>
    <w:p w14:paraId="0AF93A73" w14:textId="77777777" w:rsidR="008258C7" w:rsidRPr="00822347" w:rsidRDefault="008258C7" w:rsidP="008258C7">
      <w:pPr>
        <w:pStyle w:val="NoSpacing"/>
        <w:rPr>
          <w:rFonts w:eastAsia="Microsoft GothicNeo" w:cs="Microsoft GothicNeo"/>
          <w:b/>
          <w:bCs/>
          <w:sz w:val="24"/>
          <w:szCs w:val="28"/>
        </w:rPr>
      </w:pPr>
    </w:p>
    <w:p w14:paraId="16440F0B" w14:textId="77777777" w:rsidR="008258C7" w:rsidRPr="00822347" w:rsidRDefault="008258C7" w:rsidP="008258C7">
      <w:pPr>
        <w:pStyle w:val="NoSpacing"/>
        <w:rPr>
          <w:rFonts w:eastAsia="Microsoft GothicNeo" w:cs="Microsoft GothicNeo"/>
          <w:b/>
          <w:bCs/>
          <w:sz w:val="24"/>
          <w:szCs w:val="28"/>
        </w:rPr>
      </w:pPr>
    </w:p>
    <w:p w14:paraId="4C01D47D" w14:textId="77777777" w:rsidR="008258C7" w:rsidRPr="00822347" w:rsidRDefault="008258C7" w:rsidP="008258C7">
      <w:pPr>
        <w:pStyle w:val="NoSpacing"/>
        <w:jc w:val="right"/>
        <w:rPr>
          <w:rFonts w:eastAsia="Microsoft GothicNeo" w:cs="Microsoft GothicNeo"/>
          <w:b/>
          <w:bCs/>
          <w:sz w:val="24"/>
          <w:szCs w:val="28"/>
        </w:rPr>
      </w:pPr>
    </w:p>
    <w:p w14:paraId="7D41A1CA" w14:textId="77777777" w:rsidR="008258C7" w:rsidRPr="00822347" w:rsidRDefault="008258C7" w:rsidP="008258C7">
      <w:pPr>
        <w:pStyle w:val="NoSpacing"/>
        <w:jc w:val="right"/>
        <w:rPr>
          <w:rFonts w:eastAsia="Microsoft GothicNeo" w:cs="Microsoft GothicNeo"/>
          <w:b/>
          <w:bCs/>
          <w:sz w:val="24"/>
          <w:szCs w:val="28"/>
        </w:rPr>
      </w:pPr>
    </w:p>
    <w:p w14:paraId="59E8AF2D" w14:textId="77777777" w:rsidR="008258C7" w:rsidRPr="00822347" w:rsidRDefault="008258C7" w:rsidP="008258C7">
      <w:pPr>
        <w:pStyle w:val="NoSpacing"/>
        <w:jc w:val="right"/>
        <w:rPr>
          <w:rFonts w:eastAsia="Microsoft GothicNeo" w:cs="Microsoft GothicNeo"/>
          <w:b/>
          <w:bCs/>
          <w:sz w:val="24"/>
          <w:szCs w:val="28"/>
        </w:rPr>
      </w:pPr>
    </w:p>
    <w:p w14:paraId="4E9547A9" w14:textId="77777777" w:rsidR="008258C7" w:rsidRPr="00822347" w:rsidRDefault="008258C7" w:rsidP="008258C7">
      <w:pPr>
        <w:pStyle w:val="NoSpacing"/>
        <w:jc w:val="right"/>
        <w:rPr>
          <w:rFonts w:eastAsia="Microsoft GothicNeo" w:cs="Microsoft GothicNeo"/>
          <w:b/>
          <w:bCs/>
          <w:sz w:val="24"/>
          <w:szCs w:val="28"/>
        </w:rPr>
      </w:pPr>
    </w:p>
    <w:p w14:paraId="4FEAF0F7" w14:textId="77777777" w:rsidR="008258C7" w:rsidRPr="00822347" w:rsidRDefault="008258C7" w:rsidP="008258C7">
      <w:pPr>
        <w:pStyle w:val="NoSpacing"/>
        <w:jc w:val="right"/>
        <w:rPr>
          <w:rFonts w:eastAsia="Microsoft GothicNeo" w:cs="Microsoft GothicNeo"/>
          <w:b/>
          <w:bCs/>
          <w:sz w:val="24"/>
          <w:szCs w:val="28"/>
        </w:rPr>
      </w:pPr>
    </w:p>
    <w:p w14:paraId="032B1404" w14:textId="39066196" w:rsidR="008258C7" w:rsidRPr="00822347" w:rsidRDefault="008258C7" w:rsidP="008258C7">
      <w:pPr>
        <w:pStyle w:val="NoSpacing"/>
        <w:jc w:val="right"/>
        <w:rPr>
          <w:rFonts w:eastAsia="Microsoft GothicNeo" w:cs="Microsoft GothicNeo"/>
          <w:b/>
          <w:bCs/>
          <w:sz w:val="24"/>
          <w:szCs w:val="28"/>
        </w:rPr>
      </w:pPr>
      <w:r w:rsidRPr="00822347">
        <w:rPr>
          <w:rFonts w:eastAsia="Microsoft GothicNeo" w:cs="Microsoft GothicNeo"/>
          <w:b/>
          <w:bCs/>
          <w:sz w:val="24"/>
          <w:szCs w:val="28"/>
        </w:rPr>
        <w:t xml:space="preserve">Version </w:t>
      </w:r>
      <w:r w:rsidR="00BE79E7">
        <w:rPr>
          <w:rFonts w:eastAsia="Microsoft GothicNeo" w:cs="Microsoft GothicNeo"/>
          <w:b/>
          <w:bCs/>
          <w:sz w:val="24"/>
          <w:szCs w:val="28"/>
        </w:rPr>
        <w:t>1.</w:t>
      </w:r>
      <w:r w:rsidR="00A361EA">
        <w:rPr>
          <w:rFonts w:eastAsia="Microsoft GothicNeo" w:cs="Microsoft GothicNeo"/>
          <w:b/>
          <w:bCs/>
          <w:sz w:val="24"/>
          <w:szCs w:val="28"/>
        </w:rPr>
        <w:t>1</w:t>
      </w:r>
      <w:r w:rsidRPr="00822347">
        <w:rPr>
          <w:rFonts w:eastAsia="Microsoft GothicNeo" w:cs="Microsoft GothicNeo"/>
          <w:noProof/>
          <w:sz w:val="18"/>
          <w14:ligatures w14:val="standardContextual"/>
        </w:rPr>
        <w:t xml:space="preserve"> </w:t>
      </w:r>
    </w:p>
    <w:p w14:paraId="26ABA097" w14:textId="0E400FFD" w:rsidR="008258C7" w:rsidRPr="00822347" w:rsidRDefault="00BE79E7" w:rsidP="008258C7">
      <w:pPr>
        <w:pStyle w:val="NoSpacing"/>
        <w:jc w:val="right"/>
        <w:rPr>
          <w:rFonts w:eastAsia="Microsoft GothicNeo" w:cs="Microsoft GothicNeo"/>
          <w:b/>
          <w:bCs/>
          <w:sz w:val="24"/>
          <w:szCs w:val="28"/>
        </w:rPr>
      </w:pPr>
      <w:r>
        <w:rPr>
          <w:rFonts w:eastAsia="Microsoft GothicNeo" w:cs="Microsoft GothicNeo"/>
          <w:b/>
          <w:bCs/>
          <w:sz w:val="24"/>
          <w:szCs w:val="28"/>
        </w:rPr>
        <w:t>1</w:t>
      </w:r>
      <w:r w:rsidR="00A361EA">
        <w:rPr>
          <w:rFonts w:eastAsia="Microsoft GothicNeo" w:cs="Microsoft GothicNeo"/>
          <w:b/>
          <w:bCs/>
          <w:sz w:val="24"/>
          <w:szCs w:val="28"/>
        </w:rPr>
        <w:t>9</w:t>
      </w:r>
      <w:r w:rsidR="008258C7" w:rsidRPr="00822347">
        <w:rPr>
          <w:rFonts w:eastAsia="Microsoft GothicNeo" w:cs="Microsoft GothicNeo"/>
          <w:b/>
          <w:bCs/>
          <w:sz w:val="24"/>
          <w:szCs w:val="28"/>
        </w:rPr>
        <w:t>.</w:t>
      </w:r>
      <w:r>
        <w:rPr>
          <w:rFonts w:eastAsia="Microsoft GothicNeo" w:cs="Microsoft GothicNeo"/>
          <w:b/>
          <w:bCs/>
          <w:sz w:val="24"/>
          <w:szCs w:val="28"/>
        </w:rPr>
        <w:t>06</w:t>
      </w:r>
      <w:r w:rsidR="008258C7" w:rsidRPr="00822347">
        <w:rPr>
          <w:rFonts w:eastAsia="Microsoft GothicNeo" w:cs="Microsoft GothicNeo"/>
          <w:b/>
          <w:bCs/>
          <w:sz w:val="24"/>
          <w:szCs w:val="28"/>
        </w:rPr>
        <w:t>.2026</w:t>
      </w:r>
      <w:r w:rsidR="008258C7" w:rsidRPr="00822347">
        <w:rPr>
          <w:rFonts w:eastAsia="Microsoft GothicNeo" w:cs="Microsoft GothicNeo"/>
          <w:b/>
          <w:bCs/>
        </w:rPr>
        <w:br w:type="page"/>
      </w:r>
    </w:p>
    <w:p w14:paraId="213C911C" w14:textId="77777777" w:rsidR="008258C7" w:rsidRPr="00822347" w:rsidRDefault="008258C7" w:rsidP="008258C7">
      <w:pPr>
        <w:pStyle w:val="NoSpacing"/>
        <w:rPr>
          <w:rFonts w:eastAsia="Microsoft GothicNeo" w:cs="Microsoft GothicNeo"/>
          <w:b/>
          <w:bCs/>
          <w:sz w:val="22"/>
          <w:szCs w:val="24"/>
        </w:rPr>
      </w:pPr>
      <w:r w:rsidRPr="00822347">
        <w:rPr>
          <w:rFonts w:eastAsia="Microsoft GothicNeo" w:cs="Microsoft GothicNeo"/>
          <w:b/>
          <w:bCs/>
          <w:sz w:val="22"/>
          <w:szCs w:val="24"/>
        </w:rPr>
        <w:lastRenderedPageBreak/>
        <w:t>Document Information</w:t>
      </w:r>
    </w:p>
    <w:tbl>
      <w:tblPr>
        <w:tblStyle w:val="TableGrid"/>
        <w:tblW w:w="0" w:type="auto"/>
        <w:tblLook w:val="04A0" w:firstRow="1" w:lastRow="0" w:firstColumn="1" w:lastColumn="0" w:noHBand="0" w:noVBand="1"/>
      </w:tblPr>
      <w:tblGrid>
        <w:gridCol w:w="2122"/>
        <w:gridCol w:w="6894"/>
      </w:tblGrid>
      <w:tr w:rsidR="008258C7" w:rsidRPr="00822347" w14:paraId="4636338E" w14:textId="77777777" w:rsidTr="009E0E38">
        <w:tc>
          <w:tcPr>
            <w:tcW w:w="2122" w:type="dxa"/>
            <w:shd w:val="clear" w:color="auto" w:fill="00B050"/>
          </w:tcPr>
          <w:p w14:paraId="2B9797E5" w14:textId="77777777" w:rsidR="008258C7" w:rsidRPr="00822347" w:rsidRDefault="008258C7" w:rsidP="009E0E38">
            <w:pPr>
              <w:pStyle w:val="NoSpacing"/>
              <w:rPr>
                <w:rFonts w:eastAsia="Microsoft GothicNeo" w:cs="Microsoft GothicNeo"/>
                <w:b/>
                <w:bCs/>
                <w:color w:val="FFFFFF" w:themeColor="background1"/>
              </w:rPr>
            </w:pPr>
            <w:r w:rsidRPr="00822347">
              <w:rPr>
                <w:rFonts w:eastAsia="Microsoft GothicNeo" w:cs="Microsoft GothicNeo"/>
                <w:b/>
                <w:bCs/>
                <w:color w:val="FFFFFF" w:themeColor="background1"/>
              </w:rPr>
              <w:t>Project</w:t>
            </w:r>
          </w:p>
        </w:tc>
        <w:tc>
          <w:tcPr>
            <w:tcW w:w="6894" w:type="dxa"/>
          </w:tcPr>
          <w:p w14:paraId="71AAF2EC" w14:textId="77777777" w:rsidR="008258C7" w:rsidRPr="00822347" w:rsidRDefault="008258C7" w:rsidP="009E0E38">
            <w:pPr>
              <w:pStyle w:val="NoSpacing"/>
              <w:jc w:val="both"/>
              <w:rPr>
                <w:rFonts w:eastAsia="Microsoft GothicNeo" w:cs="Microsoft GothicNeo"/>
              </w:rPr>
            </w:pPr>
            <w:r w:rsidRPr="00822347">
              <w:rPr>
                <w:rFonts w:eastAsia="Microsoft GothicNeo" w:cs="Microsoft GothicNeo"/>
              </w:rPr>
              <w:t>TAZAMA FRMS</w:t>
            </w:r>
          </w:p>
        </w:tc>
      </w:tr>
      <w:tr w:rsidR="008258C7" w:rsidRPr="00822347" w14:paraId="15715607" w14:textId="77777777" w:rsidTr="009E0E38">
        <w:tc>
          <w:tcPr>
            <w:tcW w:w="2122" w:type="dxa"/>
            <w:shd w:val="clear" w:color="auto" w:fill="00B050"/>
          </w:tcPr>
          <w:p w14:paraId="2864B71D" w14:textId="77777777" w:rsidR="008258C7" w:rsidRPr="00822347" w:rsidRDefault="008258C7" w:rsidP="009E0E38">
            <w:pPr>
              <w:pStyle w:val="NoSpacing"/>
              <w:rPr>
                <w:rFonts w:eastAsia="Microsoft GothicNeo" w:cs="Microsoft GothicNeo"/>
                <w:b/>
                <w:bCs/>
                <w:color w:val="FFFFFF" w:themeColor="background1"/>
              </w:rPr>
            </w:pPr>
            <w:r w:rsidRPr="00822347">
              <w:rPr>
                <w:rFonts w:eastAsia="Microsoft GothicNeo" w:cs="Microsoft GothicNeo"/>
                <w:b/>
                <w:bCs/>
                <w:color w:val="FFFFFF" w:themeColor="background1"/>
              </w:rPr>
              <w:t>Document Title</w:t>
            </w:r>
          </w:p>
        </w:tc>
        <w:sdt>
          <w:sdtPr>
            <w:rPr>
              <w:rFonts w:eastAsia="Microsoft GothicNeo" w:cs="Microsoft GothicNeo"/>
            </w:rPr>
            <w:alias w:val="Title"/>
            <w:tag w:val=""/>
            <w:id w:val="-81913570"/>
            <w:placeholder>
              <w:docPart w:val="0FB7C3EA345647D0AADAE7A90314D4E3"/>
            </w:placeholder>
            <w:dataBinding w:prefixMappings="xmlns:ns0='http://purl.org/dc/elements/1.1/' xmlns:ns1='http://schemas.openxmlformats.org/package/2006/metadata/core-properties' " w:xpath="/ns1:coreProperties[1]/ns0:title[1]" w:storeItemID="{6C3C8BC8-F283-45AE-878A-BAB7291924A1}"/>
            <w:text/>
          </w:sdtPr>
          <w:sdtEndPr/>
          <w:sdtContent>
            <w:tc>
              <w:tcPr>
                <w:tcW w:w="6894" w:type="dxa"/>
              </w:tcPr>
              <w:p w14:paraId="3AD195EC" w14:textId="458AD2CC" w:rsidR="008258C7" w:rsidRPr="00822347" w:rsidRDefault="00DC77F2" w:rsidP="009E0E38">
                <w:pPr>
                  <w:pStyle w:val="NoSpacing"/>
                  <w:jc w:val="both"/>
                  <w:rPr>
                    <w:rFonts w:eastAsia="Microsoft GothicNeo" w:cs="Microsoft GothicNeo"/>
                  </w:rPr>
                </w:pPr>
                <w:r>
                  <w:rPr>
                    <w:rFonts w:eastAsia="Microsoft GothicNeo" w:cs="Microsoft GothicNeo"/>
                  </w:rPr>
                  <w:t>TAZAMA SIMULATION MODULE</w:t>
                </w:r>
              </w:p>
            </w:tc>
          </w:sdtContent>
        </w:sdt>
      </w:tr>
      <w:tr w:rsidR="008258C7" w:rsidRPr="00822347" w14:paraId="439D2794" w14:textId="77777777" w:rsidTr="009E0E38">
        <w:tc>
          <w:tcPr>
            <w:tcW w:w="2122" w:type="dxa"/>
            <w:shd w:val="clear" w:color="auto" w:fill="00B050"/>
          </w:tcPr>
          <w:p w14:paraId="37FE1579" w14:textId="77777777" w:rsidR="008258C7" w:rsidRPr="00822347" w:rsidRDefault="008258C7" w:rsidP="009E0E38">
            <w:pPr>
              <w:pStyle w:val="NoSpacing"/>
              <w:rPr>
                <w:rFonts w:eastAsia="Microsoft GothicNeo" w:cs="Microsoft GothicNeo"/>
                <w:b/>
                <w:bCs/>
                <w:color w:val="FFFFFF" w:themeColor="background1"/>
              </w:rPr>
            </w:pPr>
            <w:r w:rsidRPr="00822347">
              <w:rPr>
                <w:rFonts w:eastAsia="Microsoft GothicNeo" w:cs="Microsoft GothicNeo"/>
                <w:b/>
                <w:bCs/>
                <w:color w:val="FFFFFF" w:themeColor="background1"/>
              </w:rPr>
              <w:t>Prepared by</w:t>
            </w:r>
          </w:p>
        </w:tc>
        <w:tc>
          <w:tcPr>
            <w:tcW w:w="6894" w:type="dxa"/>
          </w:tcPr>
          <w:p w14:paraId="298A8F03" w14:textId="2E5B274A" w:rsidR="008258C7" w:rsidRPr="00822347" w:rsidRDefault="00BE79E7" w:rsidP="009E0E38">
            <w:pPr>
              <w:pStyle w:val="NoSpacing"/>
              <w:jc w:val="both"/>
              <w:rPr>
                <w:rFonts w:eastAsia="Microsoft GothicNeo" w:cs="Microsoft GothicNeo"/>
              </w:rPr>
            </w:pPr>
            <w:r>
              <w:rPr>
                <w:rFonts w:eastAsia="Microsoft GothicNeo" w:cs="Microsoft GothicNeo"/>
              </w:rPr>
              <w:t>SYEDA RUBA ZEHRA</w:t>
            </w:r>
            <w:r w:rsidR="00822347" w:rsidRPr="00822347">
              <w:rPr>
                <w:rFonts w:eastAsia="Microsoft GothicNeo" w:cs="Microsoft GothicNeo"/>
              </w:rPr>
              <w:t xml:space="preserve"> –</w:t>
            </w:r>
            <w:r w:rsidR="008258C7" w:rsidRPr="00822347">
              <w:rPr>
                <w:rFonts w:eastAsia="Microsoft GothicNeo" w:cs="Microsoft GothicNeo"/>
              </w:rPr>
              <w:t>BA @ PAYSYSLABS</w:t>
            </w:r>
          </w:p>
        </w:tc>
      </w:tr>
      <w:tr w:rsidR="008258C7" w:rsidRPr="00822347" w14:paraId="2B79995A" w14:textId="77777777" w:rsidTr="009E0E38">
        <w:tc>
          <w:tcPr>
            <w:tcW w:w="2122" w:type="dxa"/>
            <w:shd w:val="clear" w:color="auto" w:fill="00B050"/>
          </w:tcPr>
          <w:p w14:paraId="7F042929" w14:textId="77777777" w:rsidR="008258C7" w:rsidRPr="00822347" w:rsidRDefault="008258C7" w:rsidP="009E0E38">
            <w:pPr>
              <w:pStyle w:val="NoSpacing"/>
              <w:rPr>
                <w:rFonts w:eastAsia="Microsoft GothicNeo" w:cs="Microsoft GothicNeo"/>
                <w:b/>
                <w:bCs/>
                <w:color w:val="FFFFFF" w:themeColor="background1"/>
              </w:rPr>
            </w:pPr>
            <w:r w:rsidRPr="00822347">
              <w:rPr>
                <w:rFonts w:eastAsia="Microsoft GothicNeo" w:cs="Microsoft GothicNeo"/>
                <w:b/>
                <w:bCs/>
                <w:color w:val="FFFFFF" w:themeColor="background1"/>
              </w:rPr>
              <w:t>Version Number</w:t>
            </w:r>
          </w:p>
        </w:tc>
        <w:tc>
          <w:tcPr>
            <w:tcW w:w="6894" w:type="dxa"/>
          </w:tcPr>
          <w:p w14:paraId="5DAC0646" w14:textId="2BF1FA3A" w:rsidR="008258C7" w:rsidRPr="00822347" w:rsidRDefault="00BE79E7" w:rsidP="009E0E38">
            <w:pPr>
              <w:pStyle w:val="NoSpacing"/>
              <w:jc w:val="both"/>
              <w:rPr>
                <w:rFonts w:eastAsia="Microsoft GothicNeo" w:cs="Microsoft GothicNeo"/>
              </w:rPr>
            </w:pPr>
            <w:r>
              <w:rPr>
                <w:rFonts w:eastAsia="Microsoft GothicNeo" w:cs="Microsoft GothicNeo"/>
              </w:rPr>
              <w:t>1.</w:t>
            </w:r>
            <w:r w:rsidR="00A361EA">
              <w:rPr>
                <w:rFonts w:eastAsia="Microsoft GothicNeo" w:cs="Microsoft GothicNeo"/>
              </w:rPr>
              <w:t>1</w:t>
            </w:r>
          </w:p>
        </w:tc>
      </w:tr>
      <w:tr w:rsidR="008258C7" w:rsidRPr="00822347" w14:paraId="276DB45E" w14:textId="77777777" w:rsidTr="009E0E38">
        <w:tc>
          <w:tcPr>
            <w:tcW w:w="2122" w:type="dxa"/>
            <w:shd w:val="clear" w:color="auto" w:fill="00B050"/>
          </w:tcPr>
          <w:p w14:paraId="72FCD713" w14:textId="77777777" w:rsidR="008258C7" w:rsidRPr="00822347" w:rsidRDefault="008258C7" w:rsidP="009E0E38">
            <w:pPr>
              <w:pStyle w:val="NoSpacing"/>
              <w:rPr>
                <w:rFonts w:eastAsia="Microsoft GothicNeo" w:cs="Microsoft GothicNeo"/>
                <w:b/>
                <w:bCs/>
                <w:color w:val="FFFFFF" w:themeColor="background1"/>
              </w:rPr>
            </w:pPr>
            <w:r w:rsidRPr="00822347">
              <w:rPr>
                <w:rFonts w:eastAsia="Microsoft GothicNeo" w:cs="Microsoft GothicNeo"/>
                <w:b/>
                <w:bCs/>
                <w:color w:val="FFFFFF" w:themeColor="background1"/>
              </w:rPr>
              <w:t>Version Date</w:t>
            </w:r>
          </w:p>
        </w:tc>
        <w:tc>
          <w:tcPr>
            <w:tcW w:w="6894" w:type="dxa"/>
          </w:tcPr>
          <w:p w14:paraId="68D3FBBF" w14:textId="4C17A17A" w:rsidR="008258C7" w:rsidRPr="00822347" w:rsidRDefault="00BE79E7" w:rsidP="009E0E38">
            <w:pPr>
              <w:pStyle w:val="NoSpacing"/>
              <w:jc w:val="both"/>
              <w:rPr>
                <w:rFonts w:eastAsia="Microsoft GothicNeo" w:cs="Microsoft GothicNeo"/>
              </w:rPr>
            </w:pPr>
            <w:r>
              <w:rPr>
                <w:rFonts w:eastAsia="Microsoft GothicNeo" w:cs="Microsoft GothicNeo"/>
              </w:rPr>
              <w:t>1</w:t>
            </w:r>
            <w:r w:rsidR="00A361EA">
              <w:rPr>
                <w:rFonts w:eastAsia="Microsoft GothicNeo" w:cs="Microsoft GothicNeo"/>
              </w:rPr>
              <w:t>9</w:t>
            </w:r>
            <w:r>
              <w:rPr>
                <w:rFonts w:eastAsia="Microsoft GothicNeo" w:cs="Microsoft GothicNeo"/>
              </w:rPr>
              <w:t>.</w:t>
            </w:r>
            <w:r w:rsidR="008258C7" w:rsidRPr="00822347">
              <w:rPr>
                <w:rFonts w:eastAsia="Microsoft GothicNeo" w:cs="Microsoft GothicNeo"/>
              </w:rPr>
              <w:t>06.2026</w:t>
            </w:r>
          </w:p>
        </w:tc>
      </w:tr>
    </w:tbl>
    <w:p w14:paraId="36AD35CB" w14:textId="77777777" w:rsidR="008258C7" w:rsidRPr="00822347" w:rsidRDefault="008258C7" w:rsidP="00815C50"/>
    <w:p w14:paraId="2DF576B4" w14:textId="77777777" w:rsidR="008258C7" w:rsidRPr="00822347" w:rsidRDefault="008258C7" w:rsidP="008258C7">
      <w:pPr>
        <w:pStyle w:val="NoSpacing"/>
        <w:rPr>
          <w:rFonts w:eastAsia="Microsoft GothicNeo" w:cs="Microsoft GothicNeo"/>
          <w:b/>
          <w:bCs/>
          <w:sz w:val="22"/>
          <w:szCs w:val="24"/>
        </w:rPr>
      </w:pPr>
      <w:r w:rsidRPr="00822347">
        <w:rPr>
          <w:rFonts w:eastAsia="Microsoft GothicNeo" w:cs="Microsoft GothicNeo"/>
          <w:b/>
          <w:bCs/>
          <w:sz w:val="22"/>
          <w:szCs w:val="24"/>
        </w:rPr>
        <w:t>Document Revision History</w:t>
      </w:r>
    </w:p>
    <w:tbl>
      <w:tblPr>
        <w:tblStyle w:val="TableGrid"/>
        <w:tblW w:w="0" w:type="auto"/>
        <w:tblLook w:val="04A0" w:firstRow="1" w:lastRow="0" w:firstColumn="1" w:lastColumn="0" w:noHBand="0" w:noVBand="1"/>
      </w:tblPr>
      <w:tblGrid>
        <w:gridCol w:w="1255"/>
        <w:gridCol w:w="1530"/>
        <w:gridCol w:w="1321"/>
        <w:gridCol w:w="4910"/>
      </w:tblGrid>
      <w:tr w:rsidR="008258C7" w:rsidRPr="00822347" w14:paraId="53C44DB5" w14:textId="77777777" w:rsidTr="00345672">
        <w:tc>
          <w:tcPr>
            <w:tcW w:w="1255" w:type="dxa"/>
            <w:shd w:val="clear" w:color="auto" w:fill="00B050"/>
            <w:vAlign w:val="center"/>
          </w:tcPr>
          <w:p w14:paraId="3CD79595" w14:textId="77777777" w:rsidR="008258C7" w:rsidRPr="00822347" w:rsidRDefault="008258C7" w:rsidP="009E0E38">
            <w:pPr>
              <w:pStyle w:val="NoSpacing"/>
              <w:rPr>
                <w:rFonts w:eastAsia="Microsoft GothicNeo" w:cs="Microsoft GothicNeo"/>
                <w:b/>
                <w:bCs/>
                <w:color w:val="FFFFFF" w:themeColor="background1"/>
              </w:rPr>
            </w:pPr>
            <w:r w:rsidRPr="00822347">
              <w:rPr>
                <w:rFonts w:eastAsia="Microsoft GothicNeo" w:cs="Microsoft GothicNeo"/>
                <w:b/>
                <w:bCs/>
                <w:color w:val="FFFFFF" w:themeColor="background1"/>
              </w:rPr>
              <w:t>Date</w:t>
            </w:r>
          </w:p>
        </w:tc>
        <w:tc>
          <w:tcPr>
            <w:tcW w:w="1530" w:type="dxa"/>
            <w:shd w:val="clear" w:color="auto" w:fill="00B050"/>
            <w:vAlign w:val="center"/>
          </w:tcPr>
          <w:p w14:paraId="359245D4" w14:textId="77777777" w:rsidR="008258C7" w:rsidRPr="00822347" w:rsidRDefault="008258C7" w:rsidP="009E0E38">
            <w:pPr>
              <w:pStyle w:val="NoSpacing"/>
              <w:rPr>
                <w:rFonts w:eastAsia="Microsoft GothicNeo" w:cs="Microsoft GothicNeo"/>
                <w:b/>
                <w:bCs/>
                <w:color w:val="FFFFFF" w:themeColor="background1"/>
              </w:rPr>
            </w:pPr>
            <w:r w:rsidRPr="00822347">
              <w:rPr>
                <w:rFonts w:eastAsia="Microsoft GothicNeo" w:cs="Microsoft GothicNeo"/>
                <w:b/>
                <w:bCs/>
                <w:color w:val="FFFFFF" w:themeColor="background1"/>
              </w:rPr>
              <w:t>Author</w:t>
            </w:r>
          </w:p>
        </w:tc>
        <w:tc>
          <w:tcPr>
            <w:tcW w:w="1321" w:type="dxa"/>
            <w:shd w:val="clear" w:color="auto" w:fill="00B050"/>
            <w:vAlign w:val="center"/>
          </w:tcPr>
          <w:p w14:paraId="478DA18B" w14:textId="77777777" w:rsidR="008258C7" w:rsidRPr="00822347" w:rsidRDefault="008258C7" w:rsidP="009E0E38">
            <w:pPr>
              <w:pStyle w:val="NoSpacing"/>
              <w:rPr>
                <w:rFonts w:eastAsia="Microsoft GothicNeo" w:cs="Microsoft GothicNeo"/>
                <w:b/>
                <w:bCs/>
                <w:color w:val="FFFFFF" w:themeColor="background1"/>
              </w:rPr>
            </w:pPr>
            <w:r w:rsidRPr="00822347">
              <w:rPr>
                <w:rFonts w:eastAsia="Microsoft GothicNeo" w:cs="Microsoft GothicNeo"/>
                <w:b/>
                <w:bCs/>
                <w:color w:val="FFFFFF" w:themeColor="background1"/>
              </w:rPr>
              <w:t>Version</w:t>
            </w:r>
          </w:p>
        </w:tc>
        <w:tc>
          <w:tcPr>
            <w:tcW w:w="4910" w:type="dxa"/>
            <w:shd w:val="clear" w:color="auto" w:fill="00B050"/>
            <w:vAlign w:val="center"/>
          </w:tcPr>
          <w:p w14:paraId="1F7B2EEF" w14:textId="77777777" w:rsidR="008258C7" w:rsidRPr="00822347" w:rsidRDefault="008258C7" w:rsidP="009E0E38">
            <w:pPr>
              <w:pStyle w:val="NoSpacing"/>
              <w:rPr>
                <w:rFonts w:eastAsia="Microsoft GothicNeo" w:cs="Microsoft GothicNeo"/>
                <w:b/>
                <w:bCs/>
                <w:color w:val="FFFFFF" w:themeColor="background1"/>
              </w:rPr>
            </w:pPr>
            <w:r w:rsidRPr="00822347">
              <w:rPr>
                <w:rFonts w:eastAsia="Microsoft GothicNeo" w:cs="Microsoft GothicNeo"/>
                <w:b/>
                <w:bCs/>
                <w:color w:val="FFFFFF" w:themeColor="background1"/>
              </w:rPr>
              <w:t>Change Reference</w:t>
            </w:r>
          </w:p>
        </w:tc>
      </w:tr>
      <w:tr w:rsidR="008258C7" w:rsidRPr="00822347" w14:paraId="71A22B0E" w14:textId="77777777" w:rsidTr="00345672">
        <w:tc>
          <w:tcPr>
            <w:tcW w:w="1255" w:type="dxa"/>
            <w:vAlign w:val="center"/>
          </w:tcPr>
          <w:p w14:paraId="2CE5EC27" w14:textId="2AA27A6B" w:rsidR="008258C7" w:rsidRPr="00822347" w:rsidRDefault="00345672" w:rsidP="009E0E38">
            <w:pPr>
              <w:pStyle w:val="NoSpacing"/>
              <w:rPr>
                <w:rFonts w:eastAsia="Microsoft GothicNeo" w:cs="Microsoft GothicNeo"/>
              </w:rPr>
            </w:pPr>
            <w:r>
              <w:rPr>
                <w:rFonts w:eastAsia="Microsoft GothicNeo" w:cs="Microsoft GothicNeo"/>
              </w:rPr>
              <w:t>17.</w:t>
            </w:r>
            <w:r w:rsidR="008258C7" w:rsidRPr="00822347">
              <w:rPr>
                <w:rFonts w:eastAsia="Microsoft GothicNeo" w:cs="Microsoft GothicNeo"/>
              </w:rPr>
              <w:t>06.2026</w:t>
            </w:r>
          </w:p>
        </w:tc>
        <w:tc>
          <w:tcPr>
            <w:tcW w:w="1530" w:type="dxa"/>
            <w:vAlign w:val="center"/>
          </w:tcPr>
          <w:p w14:paraId="0BA14E04" w14:textId="0DDCA54E" w:rsidR="008258C7" w:rsidRPr="00822347" w:rsidRDefault="00345672" w:rsidP="009E0E38">
            <w:pPr>
              <w:pStyle w:val="NoSpacing"/>
              <w:rPr>
                <w:rFonts w:eastAsia="Microsoft GothicNeo" w:cs="Microsoft GothicNeo"/>
              </w:rPr>
            </w:pPr>
            <w:r>
              <w:rPr>
                <w:rFonts w:eastAsia="Microsoft GothicNeo" w:cs="Microsoft GothicNeo"/>
              </w:rPr>
              <w:t>SYEDA RUBA ZEHRA</w:t>
            </w:r>
          </w:p>
        </w:tc>
        <w:tc>
          <w:tcPr>
            <w:tcW w:w="1321" w:type="dxa"/>
            <w:vAlign w:val="center"/>
          </w:tcPr>
          <w:p w14:paraId="463AAB9F" w14:textId="673ACF11" w:rsidR="008258C7" w:rsidRPr="00822347" w:rsidRDefault="00345672" w:rsidP="009E0E38">
            <w:pPr>
              <w:pStyle w:val="NoSpacing"/>
              <w:rPr>
                <w:rFonts w:eastAsia="Microsoft GothicNeo" w:cs="Microsoft GothicNeo"/>
              </w:rPr>
            </w:pPr>
            <w:r>
              <w:rPr>
                <w:rFonts w:eastAsia="Microsoft GothicNeo" w:cs="Microsoft GothicNeo"/>
              </w:rPr>
              <w:t>1.0</w:t>
            </w:r>
          </w:p>
        </w:tc>
        <w:tc>
          <w:tcPr>
            <w:tcW w:w="4910" w:type="dxa"/>
            <w:vAlign w:val="center"/>
          </w:tcPr>
          <w:p w14:paraId="53D6C721" w14:textId="77777777" w:rsidR="008258C7" w:rsidRPr="00822347" w:rsidRDefault="008258C7" w:rsidP="009E0E38">
            <w:pPr>
              <w:pStyle w:val="NoSpacing"/>
              <w:rPr>
                <w:rFonts w:eastAsia="Microsoft GothicNeo" w:cs="Microsoft GothicNeo"/>
              </w:rPr>
            </w:pPr>
            <w:r w:rsidRPr="00822347">
              <w:rPr>
                <w:rFonts w:eastAsia="Microsoft GothicNeo" w:cs="Microsoft GothicNeo"/>
              </w:rPr>
              <w:t>BASELINE VERSION SHARED WITH TAZAMA FOR REVIEW</w:t>
            </w:r>
          </w:p>
        </w:tc>
      </w:tr>
      <w:tr w:rsidR="00A361EA" w:rsidRPr="00822347" w14:paraId="3B67C20D" w14:textId="77777777" w:rsidTr="00345672">
        <w:tc>
          <w:tcPr>
            <w:tcW w:w="1255" w:type="dxa"/>
            <w:vAlign w:val="center"/>
          </w:tcPr>
          <w:p w14:paraId="755AB1C4" w14:textId="27B9CC32" w:rsidR="00A361EA" w:rsidRPr="00822347" w:rsidRDefault="00A361EA" w:rsidP="00A361EA">
            <w:pPr>
              <w:pStyle w:val="NoSpacing"/>
              <w:rPr>
                <w:rFonts w:eastAsia="Microsoft GothicNeo" w:cs="Microsoft GothicNeo"/>
              </w:rPr>
            </w:pPr>
            <w:r>
              <w:rPr>
                <w:rFonts w:eastAsia="Microsoft GothicNeo" w:cs="Microsoft GothicNeo"/>
              </w:rPr>
              <w:t>1</w:t>
            </w:r>
            <w:r>
              <w:rPr>
                <w:rFonts w:eastAsia="Microsoft GothicNeo" w:cs="Microsoft GothicNeo"/>
              </w:rPr>
              <w:t>9</w:t>
            </w:r>
            <w:r>
              <w:rPr>
                <w:rFonts w:eastAsia="Microsoft GothicNeo" w:cs="Microsoft GothicNeo"/>
              </w:rPr>
              <w:t>.</w:t>
            </w:r>
            <w:r w:rsidRPr="00822347">
              <w:rPr>
                <w:rFonts w:eastAsia="Microsoft GothicNeo" w:cs="Microsoft GothicNeo"/>
              </w:rPr>
              <w:t>06.2026</w:t>
            </w:r>
          </w:p>
        </w:tc>
        <w:tc>
          <w:tcPr>
            <w:tcW w:w="1530" w:type="dxa"/>
            <w:vAlign w:val="center"/>
          </w:tcPr>
          <w:p w14:paraId="3362ABCF" w14:textId="45694242" w:rsidR="00A361EA" w:rsidRPr="00822347" w:rsidRDefault="00A361EA" w:rsidP="00A361EA">
            <w:pPr>
              <w:pStyle w:val="NoSpacing"/>
              <w:rPr>
                <w:rFonts w:eastAsia="Microsoft GothicNeo" w:cs="Microsoft GothicNeo"/>
              </w:rPr>
            </w:pPr>
            <w:r>
              <w:rPr>
                <w:rFonts w:eastAsia="Microsoft GothicNeo" w:cs="Microsoft GothicNeo"/>
              </w:rPr>
              <w:t>SYEDA RUBA ZEHRA</w:t>
            </w:r>
          </w:p>
        </w:tc>
        <w:tc>
          <w:tcPr>
            <w:tcW w:w="1321" w:type="dxa"/>
            <w:vAlign w:val="center"/>
          </w:tcPr>
          <w:p w14:paraId="6B65E48F" w14:textId="0606E729" w:rsidR="00A361EA" w:rsidRPr="00822347" w:rsidRDefault="00A361EA" w:rsidP="00A361EA">
            <w:pPr>
              <w:pStyle w:val="NoSpacing"/>
              <w:rPr>
                <w:rFonts w:eastAsia="Microsoft GothicNeo" w:cs="Microsoft GothicNeo"/>
              </w:rPr>
            </w:pPr>
            <w:r>
              <w:rPr>
                <w:rFonts w:eastAsia="Microsoft GothicNeo" w:cs="Microsoft GothicNeo"/>
              </w:rPr>
              <w:t>1.</w:t>
            </w:r>
            <w:r>
              <w:rPr>
                <w:rFonts w:eastAsia="Microsoft GothicNeo" w:cs="Microsoft GothicNeo"/>
              </w:rPr>
              <w:t>1</w:t>
            </w:r>
          </w:p>
        </w:tc>
        <w:tc>
          <w:tcPr>
            <w:tcW w:w="4910" w:type="dxa"/>
            <w:vAlign w:val="center"/>
          </w:tcPr>
          <w:p w14:paraId="3EFE4347" w14:textId="2DA91671" w:rsidR="00A361EA" w:rsidRPr="00822347" w:rsidRDefault="006B08A6" w:rsidP="00A361EA">
            <w:pPr>
              <w:pStyle w:val="NoSpacing"/>
              <w:rPr>
                <w:rFonts w:eastAsia="Microsoft GothicNeo" w:cs="Microsoft GothicNeo"/>
              </w:rPr>
            </w:pPr>
            <w:r>
              <w:rPr>
                <w:rFonts w:eastAsia="Microsoft GothicNeo" w:cs="Microsoft GothicNeo"/>
              </w:rPr>
              <w:t>ADDED MANAGING EXISTING SIMULATION SECTION</w:t>
            </w:r>
          </w:p>
        </w:tc>
      </w:tr>
      <w:tr w:rsidR="00A361EA" w:rsidRPr="00822347" w14:paraId="21ADF630" w14:textId="77777777" w:rsidTr="00345672">
        <w:tc>
          <w:tcPr>
            <w:tcW w:w="1255" w:type="dxa"/>
            <w:vAlign w:val="center"/>
          </w:tcPr>
          <w:p w14:paraId="168C3C99" w14:textId="77777777" w:rsidR="00A361EA" w:rsidRPr="00822347" w:rsidRDefault="00A361EA" w:rsidP="00A361EA">
            <w:pPr>
              <w:pStyle w:val="NoSpacing"/>
              <w:rPr>
                <w:rFonts w:eastAsia="Microsoft GothicNeo" w:cs="Microsoft GothicNeo"/>
              </w:rPr>
            </w:pPr>
          </w:p>
        </w:tc>
        <w:tc>
          <w:tcPr>
            <w:tcW w:w="1530" w:type="dxa"/>
            <w:vAlign w:val="center"/>
          </w:tcPr>
          <w:p w14:paraId="1CFD8530" w14:textId="77777777" w:rsidR="00A361EA" w:rsidRPr="00822347" w:rsidRDefault="00A361EA" w:rsidP="00A361EA">
            <w:pPr>
              <w:pStyle w:val="NoSpacing"/>
              <w:rPr>
                <w:rFonts w:eastAsia="Microsoft GothicNeo" w:cs="Microsoft GothicNeo"/>
              </w:rPr>
            </w:pPr>
          </w:p>
        </w:tc>
        <w:tc>
          <w:tcPr>
            <w:tcW w:w="1321" w:type="dxa"/>
            <w:vAlign w:val="center"/>
          </w:tcPr>
          <w:p w14:paraId="44EB407A" w14:textId="77777777" w:rsidR="00A361EA" w:rsidRPr="00822347" w:rsidRDefault="00A361EA" w:rsidP="00A361EA">
            <w:pPr>
              <w:pStyle w:val="NoSpacing"/>
              <w:rPr>
                <w:rFonts w:eastAsia="Microsoft GothicNeo" w:cs="Microsoft GothicNeo"/>
              </w:rPr>
            </w:pPr>
          </w:p>
        </w:tc>
        <w:tc>
          <w:tcPr>
            <w:tcW w:w="4910" w:type="dxa"/>
            <w:vAlign w:val="center"/>
          </w:tcPr>
          <w:p w14:paraId="10157173" w14:textId="77777777" w:rsidR="00A361EA" w:rsidRPr="00822347" w:rsidRDefault="00A361EA" w:rsidP="00A361EA">
            <w:pPr>
              <w:pStyle w:val="NoSpacing"/>
              <w:rPr>
                <w:rFonts w:eastAsia="Microsoft GothicNeo" w:cs="Microsoft GothicNeo"/>
              </w:rPr>
            </w:pPr>
          </w:p>
        </w:tc>
      </w:tr>
      <w:tr w:rsidR="00A361EA" w:rsidRPr="00822347" w14:paraId="5D810DC2" w14:textId="77777777" w:rsidTr="00345672">
        <w:tc>
          <w:tcPr>
            <w:tcW w:w="1255" w:type="dxa"/>
            <w:vAlign w:val="center"/>
          </w:tcPr>
          <w:p w14:paraId="29CA45C3" w14:textId="77777777" w:rsidR="00A361EA" w:rsidRPr="00822347" w:rsidRDefault="00A361EA" w:rsidP="00A361EA">
            <w:pPr>
              <w:pStyle w:val="NoSpacing"/>
              <w:rPr>
                <w:rFonts w:eastAsia="Microsoft GothicNeo" w:cs="Microsoft GothicNeo"/>
              </w:rPr>
            </w:pPr>
          </w:p>
        </w:tc>
        <w:tc>
          <w:tcPr>
            <w:tcW w:w="1530" w:type="dxa"/>
            <w:vAlign w:val="center"/>
          </w:tcPr>
          <w:p w14:paraId="4FE317C4" w14:textId="77777777" w:rsidR="00A361EA" w:rsidRPr="00822347" w:rsidRDefault="00A361EA" w:rsidP="00A361EA">
            <w:pPr>
              <w:pStyle w:val="NoSpacing"/>
              <w:rPr>
                <w:rFonts w:eastAsia="Microsoft GothicNeo" w:cs="Microsoft GothicNeo"/>
              </w:rPr>
            </w:pPr>
          </w:p>
        </w:tc>
        <w:tc>
          <w:tcPr>
            <w:tcW w:w="1321" w:type="dxa"/>
            <w:vAlign w:val="center"/>
          </w:tcPr>
          <w:p w14:paraId="56139072" w14:textId="77777777" w:rsidR="00A361EA" w:rsidRPr="00822347" w:rsidRDefault="00A361EA" w:rsidP="00A361EA">
            <w:pPr>
              <w:pStyle w:val="NoSpacing"/>
              <w:rPr>
                <w:rFonts w:eastAsia="Microsoft GothicNeo" w:cs="Microsoft GothicNeo"/>
              </w:rPr>
            </w:pPr>
          </w:p>
        </w:tc>
        <w:tc>
          <w:tcPr>
            <w:tcW w:w="4910" w:type="dxa"/>
            <w:vAlign w:val="center"/>
          </w:tcPr>
          <w:p w14:paraId="479941E0" w14:textId="77777777" w:rsidR="00A361EA" w:rsidRPr="00822347" w:rsidRDefault="00A361EA" w:rsidP="00A361EA">
            <w:pPr>
              <w:pStyle w:val="NoSpacing"/>
              <w:rPr>
                <w:rFonts w:eastAsia="Microsoft GothicNeo" w:cs="Microsoft GothicNeo"/>
              </w:rPr>
            </w:pPr>
          </w:p>
        </w:tc>
      </w:tr>
    </w:tbl>
    <w:p w14:paraId="3AF9AE15" w14:textId="77777777" w:rsidR="008258C7" w:rsidRPr="00822347" w:rsidRDefault="008258C7" w:rsidP="00815C50"/>
    <w:p w14:paraId="179836F8" w14:textId="77777777" w:rsidR="008258C7" w:rsidRPr="00822347" w:rsidRDefault="008258C7" w:rsidP="00815C50">
      <w:r w:rsidRPr="00822347">
        <w:br w:type="page"/>
      </w:r>
    </w:p>
    <w:sdt>
      <w:sdtPr>
        <w:rPr>
          <w:color w:val="auto"/>
          <w:sz w:val="18"/>
          <w:szCs w:val="20"/>
        </w:rPr>
        <w:id w:val="748518379"/>
        <w:docPartObj>
          <w:docPartGallery w:val="Table of Contents"/>
          <w:docPartUnique/>
        </w:docPartObj>
      </w:sdtPr>
      <w:sdtEndPr>
        <w:rPr>
          <w:sz w:val="20"/>
        </w:rPr>
      </w:sdtEndPr>
      <w:sdtContent>
        <w:p w14:paraId="45818BAE" w14:textId="77777777" w:rsidR="008258C7" w:rsidRPr="00777456" w:rsidRDefault="008258C7" w:rsidP="00815C50">
          <w:pPr>
            <w:pStyle w:val="TOCHeading"/>
          </w:pPr>
          <w:r w:rsidRPr="00777456">
            <w:t>Table of Contents</w:t>
          </w:r>
        </w:p>
        <w:p w14:paraId="2937AE64" w14:textId="0180D5EE" w:rsidR="00DA773A" w:rsidRDefault="008258C7">
          <w:pPr>
            <w:pStyle w:val="TOC1"/>
            <w:rPr>
              <w:rFonts w:asciiTheme="minorHAnsi" w:eastAsiaTheme="minorEastAsia" w:hAnsiTheme="minorHAnsi" w:cstheme="minorBidi"/>
              <w:noProof/>
              <w:kern w:val="2"/>
              <w:sz w:val="24"/>
              <w:szCs w:val="24"/>
              <w14:ligatures w14:val="standardContextual"/>
            </w:rPr>
          </w:pPr>
          <w:r w:rsidRPr="00822347">
            <w:rPr>
              <w:sz w:val="18"/>
            </w:rPr>
            <w:fldChar w:fldCharType="begin"/>
          </w:r>
          <w:r w:rsidRPr="00822347">
            <w:rPr>
              <w:sz w:val="18"/>
            </w:rPr>
            <w:instrText>TOC \o "1-3" \z \u \h</w:instrText>
          </w:r>
          <w:r w:rsidRPr="00822347">
            <w:rPr>
              <w:sz w:val="18"/>
            </w:rPr>
            <w:fldChar w:fldCharType="separate"/>
          </w:r>
          <w:hyperlink w:anchor="_Toc232760813" w:history="1">
            <w:r w:rsidR="00DA773A" w:rsidRPr="00430A5B">
              <w:rPr>
                <w:rStyle w:val="Hyperlink"/>
                <w:noProof/>
              </w:rPr>
              <w:t>1.</w:t>
            </w:r>
            <w:r w:rsidR="00DA773A">
              <w:rPr>
                <w:rFonts w:asciiTheme="minorHAnsi" w:eastAsiaTheme="minorEastAsia" w:hAnsiTheme="minorHAnsi" w:cstheme="minorBidi"/>
                <w:noProof/>
                <w:kern w:val="2"/>
                <w:sz w:val="24"/>
                <w:szCs w:val="24"/>
                <w14:ligatures w14:val="standardContextual"/>
              </w:rPr>
              <w:tab/>
            </w:r>
            <w:r w:rsidR="00DA773A" w:rsidRPr="00430A5B">
              <w:rPr>
                <w:rStyle w:val="Hyperlink"/>
                <w:noProof/>
              </w:rPr>
              <w:t>Getting Started with Simulation Module</w:t>
            </w:r>
            <w:r w:rsidR="00DA773A">
              <w:rPr>
                <w:noProof/>
                <w:webHidden/>
              </w:rPr>
              <w:tab/>
            </w:r>
            <w:r w:rsidR="00DA773A">
              <w:rPr>
                <w:noProof/>
                <w:webHidden/>
              </w:rPr>
              <w:fldChar w:fldCharType="begin"/>
            </w:r>
            <w:r w:rsidR="00DA773A">
              <w:rPr>
                <w:noProof/>
                <w:webHidden/>
              </w:rPr>
              <w:instrText xml:space="preserve"> PAGEREF _Toc232760813 \h </w:instrText>
            </w:r>
            <w:r w:rsidR="00DA773A">
              <w:rPr>
                <w:noProof/>
                <w:webHidden/>
              </w:rPr>
            </w:r>
            <w:r w:rsidR="00DA773A">
              <w:rPr>
                <w:noProof/>
                <w:webHidden/>
              </w:rPr>
              <w:fldChar w:fldCharType="separate"/>
            </w:r>
            <w:r w:rsidR="00DA773A">
              <w:rPr>
                <w:noProof/>
                <w:webHidden/>
              </w:rPr>
              <w:t>5</w:t>
            </w:r>
            <w:r w:rsidR="00DA773A">
              <w:rPr>
                <w:noProof/>
                <w:webHidden/>
              </w:rPr>
              <w:fldChar w:fldCharType="end"/>
            </w:r>
          </w:hyperlink>
        </w:p>
        <w:p w14:paraId="582A0473" w14:textId="5F356327" w:rsidR="00DA773A" w:rsidRDefault="00DA773A">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232760814" w:history="1">
            <w:r w:rsidRPr="00430A5B">
              <w:rPr>
                <w:rStyle w:val="Hyperlink"/>
                <w:noProof/>
              </w:rPr>
              <w:t>1.1.</w:t>
            </w:r>
            <w:r>
              <w:rPr>
                <w:rFonts w:asciiTheme="minorHAnsi" w:eastAsiaTheme="minorEastAsia" w:hAnsiTheme="minorHAnsi" w:cstheme="minorBidi"/>
                <w:noProof/>
                <w:kern w:val="2"/>
                <w:sz w:val="24"/>
                <w:szCs w:val="24"/>
                <w14:ligatures w14:val="standardContextual"/>
              </w:rPr>
              <w:tab/>
            </w:r>
            <w:r w:rsidRPr="00430A5B">
              <w:rPr>
                <w:rStyle w:val="Hyperlink"/>
                <w:noProof/>
              </w:rPr>
              <w:t>What is Simulation Module?</w:t>
            </w:r>
            <w:r>
              <w:rPr>
                <w:noProof/>
                <w:webHidden/>
              </w:rPr>
              <w:tab/>
            </w:r>
            <w:r>
              <w:rPr>
                <w:noProof/>
                <w:webHidden/>
              </w:rPr>
              <w:fldChar w:fldCharType="begin"/>
            </w:r>
            <w:r>
              <w:rPr>
                <w:noProof/>
                <w:webHidden/>
              </w:rPr>
              <w:instrText xml:space="preserve"> PAGEREF _Toc232760814 \h </w:instrText>
            </w:r>
            <w:r>
              <w:rPr>
                <w:noProof/>
                <w:webHidden/>
              </w:rPr>
            </w:r>
            <w:r>
              <w:rPr>
                <w:noProof/>
                <w:webHidden/>
              </w:rPr>
              <w:fldChar w:fldCharType="separate"/>
            </w:r>
            <w:r>
              <w:rPr>
                <w:noProof/>
                <w:webHidden/>
              </w:rPr>
              <w:t>5</w:t>
            </w:r>
            <w:r>
              <w:rPr>
                <w:noProof/>
                <w:webHidden/>
              </w:rPr>
              <w:fldChar w:fldCharType="end"/>
            </w:r>
          </w:hyperlink>
        </w:p>
        <w:p w14:paraId="5EF98C9D" w14:textId="3FB59E5B" w:rsidR="00DA773A" w:rsidRDefault="00DA773A">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232760815" w:history="1">
            <w:r w:rsidRPr="00430A5B">
              <w:rPr>
                <w:rStyle w:val="Hyperlink"/>
                <w:noProof/>
              </w:rPr>
              <w:t>1.2.</w:t>
            </w:r>
            <w:r>
              <w:rPr>
                <w:rFonts w:asciiTheme="minorHAnsi" w:eastAsiaTheme="minorEastAsia" w:hAnsiTheme="minorHAnsi" w:cstheme="minorBidi"/>
                <w:noProof/>
                <w:kern w:val="2"/>
                <w:sz w:val="24"/>
                <w:szCs w:val="24"/>
                <w14:ligatures w14:val="standardContextual"/>
              </w:rPr>
              <w:tab/>
            </w:r>
            <w:r w:rsidRPr="00430A5B">
              <w:rPr>
                <w:rStyle w:val="Hyperlink"/>
                <w:noProof/>
              </w:rPr>
              <w:t>Who Should Read This?</w:t>
            </w:r>
            <w:r>
              <w:rPr>
                <w:noProof/>
                <w:webHidden/>
              </w:rPr>
              <w:tab/>
            </w:r>
            <w:r>
              <w:rPr>
                <w:noProof/>
                <w:webHidden/>
              </w:rPr>
              <w:fldChar w:fldCharType="begin"/>
            </w:r>
            <w:r>
              <w:rPr>
                <w:noProof/>
                <w:webHidden/>
              </w:rPr>
              <w:instrText xml:space="preserve"> PAGEREF _Toc232760815 \h </w:instrText>
            </w:r>
            <w:r>
              <w:rPr>
                <w:noProof/>
                <w:webHidden/>
              </w:rPr>
            </w:r>
            <w:r>
              <w:rPr>
                <w:noProof/>
                <w:webHidden/>
              </w:rPr>
              <w:fldChar w:fldCharType="separate"/>
            </w:r>
            <w:r>
              <w:rPr>
                <w:noProof/>
                <w:webHidden/>
              </w:rPr>
              <w:t>5</w:t>
            </w:r>
            <w:r>
              <w:rPr>
                <w:noProof/>
                <w:webHidden/>
              </w:rPr>
              <w:fldChar w:fldCharType="end"/>
            </w:r>
          </w:hyperlink>
        </w:p>
        <w:p w14:paraId="26943EE6" w14:textId="5E4D508C" w:rsidR="00DA773A" w:rsidRDefault="00DA773A">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232760816" w:history="1">
            <w:r w:rsidRPr="00430A5B">
              <w:rPr>
                <w:rStyle w:val="Hyperlink"/>
                <w:noProof/>
              </w:rPr>
              <w:t>1.3.</w:t>
            </w:r>
            <w:r>
              <w:rPr>
                <w:rFonts w:asciiTheme="minorHAnsi" w:eastAsiaTheme="minorEastAsia" w:hAnsiTheme="minorHAnsi" w:cstheme="minorBidi"/>
                <w:noProof/>
                <w:kern w:val="2"/>
                <w:sz w:val="24"/>
                <w:szCs w:val="24"/>
                <w14:ligatures w14:val="standardContextual"/>
              </w:rPr>
              <w:tab/>
            </w:r>
            <w:r w:rsidRPr="00430A5B">
              <w:rPr>
                <w:rStyle w:val="Hyperlink"/>
                <w:noProof/>
              </w:rPr>
              <w:t>Prerequisites &amp; Assumptions</w:t>
            </w:r>
            <w:r>
              <w:rPr>
                <w:noProof/>
                <w:webHidden/>
              </w:rPr>
              <w:tab/>
            </w:r>
            <w:r>
              <w:rPr>
                <w:noProof/>
                <w:webHidden/>
              </w:rPr>
              <w:fldChar w:fldCharType="begin"/>
            </w:r>
            <w:r>
              <w:rPr>
                <w:noProof/>
                <w:webHidden/>
              </w:rPr>
              <w:instrText xml:space="preserve"> PAGEREF _Toc232760816 \h </w:instrText>
            </w:r>
            <w:r>
              <w:rPr>
                <w:noProof/>
                <w:webHidden/>
              </w:rPr>
            </w:r>
            <w:r>
              <w:rPr>
                <w:noProof/>
                <w:webHidden/>
              </w:rPr>
              <w:fldChar w:fldCharType="separate"/>
            </w:r>
            <w:r>
              <w:rPr>
                <w:noProof/>
                <w:webHidden/>
              </w:rPr>
              <w:t>5</w:t>
            </w:r>
            <w:r>
              <w:rPr>
                <w:noProof/>
                <w:webHidden/>
              </w:rPr>
              <w:fldChar w:fldCharType="end"/>
            </w:r>
          </w:hyperlink>
        </w:p>
        <w:p w14:paraId="203DCB8F" w14:textId="4AFB1535" w:rsidR="00DA773A" w:rsidRDefault="00DA773A">
          <w:pPr>
            <w:pStyle w:val="TOC1"/>
            <w:rPr>
              <w:rFonts w:asciiTheme="minorHAnsi" w:eastAsiaTheme="minorEastAsia" w:hAnsiTheme="minorHAnsi" w:cstheme="minorBidi"/>
              <w:noProof/>
              <w:kern w:val="2"/>
              <w:sz w:val="24"/>
              <w:szCs w:val="24"/>
              <w14:ligatures w14:val="standardContextual"/>
            </w:rPr>
          </w:pPr>
          <w:hyperlink w:anchor="_Toc232760817" w:history="1">
            <w:r w:rsidRPr="00430A5B">
              <w:rPr>
                <w:rStyle w:val="Hyperlink"/>
                <w:noProof/>
              </w:rPr>
              <w:t>2.</w:t>
            </w:r>
            <w:r>
              <w:rPr>
                <w:rFonts w:asciiTheme="minorHAnsi" w:eastAsiaTheme="minorEastAsia" w:hAnsiTheme="minorHAnsi" w:cstheme="minorBidi"/>
                <w:noProof/>
                <w:kern w:val="2"/>
                <w:sz w:val="24"/>
                <w:szCs w:val="24"/>
                <w14:ligatures w14:val="standardContextual"/>
              </w:rPr>
              <w:tab/>
            </w:r>
            <w:r w:rsidRPr="00430A5B">
              <w:rPr>
                <w:rStyle w:val="Hyperlink"/>
                <w:noProof/>
              </w:rPr>
              <w:t>How a Simulation Dataset is Built and a Simulation is Run</w:t>
            </w:r>
            <w:r>
              <w:rPr>
                <w:noProof/>
                <w:webHidden/>
              </w:rPr>
              <w:tab/>
            </w:r>
            <w:r>
              <w:rPr>
                <w:noProof/>
                <w:webHidden/>
              </w:rPr>
              <w:fldChar w:fldCharType="begin"/>
            </w:r>
            <w:r>
              <w:rPr>
                <w:noProof/>
                <w:webHidden/>
              </w:rPr>
              <w:instrText xml:space="preserve"> PAGEREF _Toc232760817 \h </w:instrText>
            </w:r>
            <w:r>
              <w:rPr>
                <w:noProof/>
                <w:webHidden/>
              </w:rPr>
            </w:r>
            <w:r>
              <w:rPr>
                <w:noProof/>
                <w:webHidden/>
              </w:rPr>
              <w:fldChar w:fldCharType="separate"/>
            </w:r>
            <w:r>
              <w:rPr>
                <w:noProof/>
                <w:webHidden/>
              </w:rPr>
              <w:t>7</w:t>
            </w:r>
            <w:r>
              <w:rPr>
                <w:noProof/>
                <w:webHidden/>
              </w:rPr>
              <w:fldChar w:fldCharType="end"/>
            </w:r>
          </w:hyperlink>
        </w:p>
        <w:p w14:paraId="7DB6E3CB" w14:textId="70E60091" w:rsidR="00DA773A" w:rsidRDefault="00DA773A">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232760818" w:history="1">
            <w:r w:rsidRPr="00430A5B">
              <w:rPr>
                <w:rStyle w:val="Hyperlink"/>
                <w:noProof/>
              </w:rPr>
              <w:t>2.1.</w:t>
            </w:r>
            <w:r>
              <w:rPr>
                <w:rFonts w:asciiTheme="minorHAnsi" w:eastAsiaTheme="minorEastAsia" w:hAnsiTheme="minorHAnsi" w:cstheme="minorBidi"/>
                <w:noProof/>
                <w:kern w:val="2"/>
                <w:sz w:val="24"/>
                <w:szCs w:val="24"/>
                <w14:ligatures w14:val="standardContextual"/>
              </w:rPr>
              <w:tab/>
            </w:r>
            <w:r w:rsidRPr="00430A5B">
              <w:rPr>
                <w:rStyle w:val="Hyperlink"/>
                <w:noProof/>
              </w:rPr>
              <w:t>The Big Picture</w:t>
            </w:r>
            <w:r>
              <w:rPr>
                <w:noProof/>
                <w:webHidden/>
              </w:rPr>
              <w:tab/>
            </w:r>
            <w:r>
              <w:rPr>
                <w:noProof/>
                <w:webHidden/>
              </w:rPr>
              <w:fldChar w:fldCharType="begin"/>
            </w:r>
            <w:r>
              <w:rPr>
                <w:noProof/>
                <w:webHidden/>
              </w:rPr>
              <w:instrText xml:space="preserve"> PAGEREF _Toc232760818 \h </w:instrText>
            </w:r>
            <w:r>
              <w:rPr>
                <w:noProof/>
                <w:webHidden/>
              </w:rPr>
            </w:r>
            <w:r>
              <w:rPr>
                <w:noProof/>
                <w:webHidden/>
              </w:rPr>
              <w:fldChar w:fldCharType="separate"/>
            </w:r>
            <w:r>
              <w:rPr>
                <w:noProof/>
                <w:webHidden/>
              </w:rPr>
              <w:t>7</w:t>
            </w:r>
            <w:r>
              <w:rPr>
                <w:noProof/>
                <w:webHidden/>
              </w:rPr>
              <w:fldChar w:fldCharType="end"/>
            </w:r>
          </w:hyperlink>
        </w:p>
        <w:p w14:paraId="6C4DE173" w14:textId="11E13159" w:rsidR="00DA773A" w:rsidRDefault="00DA773A">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232760819" w:history="1">
            <w:r w:rsidRPr="00430A5B">
              <w:rPr>
                <w:rStyle w:val="Hyperlink"/>
                <w:noProof/>
              </w:rPr>
              <w:t>2.2.</w:t>
            </w:r>
            <w:r>
              <w:rPr>
                <w:rFonts w:asciiTheme="minorHAnsi" w:eastAsiaTheme="minorEastAsia" w:hAnsiTheme="minorHAnsi" w:cstheme="minorBidi"/>
                <w:noProof/>
                <w:kern w:val="2"/>
                <w:sz w:val="24"/>
                <w:szCs w:val="24"/>
                <w14:ligatures w14:val="standardContextual"/>
              </w:rPr>
              <w:tab/>
            </w:r>
            <w:r w:rsidRPr="00430A5B">
              <w:rPr>
                <w:rStyle w:val="Hyperlink"/>
                <w:noProof/>
              </w:rPr>
              <w:t>Your End-to-End Journey</w:t>
            </w:r>
            <w:r>
              <w:rPr>
                <w:noProof/>
                <w:webHidden/>
              </w:rPr>
              <w:tab/>
            </w:r>
            <w:r>
              <w:rPr>
                <w:noProof/>
                <w:webHidden/>
              </w:rPr>
              <w:fldChar w:fldCharType="begin"/>
            </w:r>
            <w:r>
              <w:rPr>
                <w:noProof/>
                <w:webHidden/>
              </w:rPr>
              <w:instrText xml:space="preserve"> PAGEREF _Toc232760819 \h </w:instrText>
            </w:r>
            <w:r>
              <w:rPr>
                <w:noProof/>
                <w:webHidden/>
              </w:rPr>
            </w:r>
            <w:r>
              <w:rPr>
                <w:noProof/>
                <w:webHidden/>
              </w:rPr>
              <w:fldChar w:fldCharType="separate"/>
            </w:r>
            <w:r>
              <w:rPr>
                <w:noProof/>
                <w:webHidden/>
              </w:rPr>
              <w:t>7</w:t>
            </w:r>
            <w:r>
              <w:rPr>
                <w:noProof/>
                <w:webHidden/>
              </w:rPr>
              <w:fldChar w:fldCharType="end"/>
            </w:r>
          </w:hyperlink>
        </w:p>
        <w:p w14:paraId="02CED89D" w14:textId="2A2D3DCC" w:rsidR="00DA773A" w:rsidRDefault="00DA773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60820" w:history="1">
            <w:r w:rsidRPr="00430A5B">
              <w:rPr>
                <w:rStyle w:val="Hyperlink"/>
                <w:noProof/>
              </w:rPr>
              <w:t>Step 1 – Select Rule and Primary TxTp</w:t>
            </w:r>
            <w:r>
              <w:rPr>
                <w:noProof/>
                <w:webHidden/>
              </w:rPr>
              <w:tab/>
            </w:r>
            <w:r>
              <w:rPr>
                <w:noProof/>
                <w:webHidden/>
              </w:rPr>
              <w:fldChar w:fldCharType="begin"/>
            </w:r>
            <w:r>
              <w:rPr>
                <w:noProof/>
                <w:webHidden/>
              </w:rPr>
              <w:instrText xml:space="preserve"> PAGEREF _Toc232760820 \h </w:instrText>
            </w:r>
            <w:r>
              <w:rPr>
                <w:noProof/>
                <w:webHidden/>
              </w:rPr>
            </w:r>
            <w:r>
              <w:rPr>
                <w:noProof/>
                <w:webHidden/>
              </w:rPr>
              <w:fldChar w:fldCharType="separate"/>
            </w:r>
            <w:r>
              <w:rPr>
                <w:noProof/>
                <w:webHidden/>
              </w:rPr>
              <w:t>7</w:t>
            </w:r>
            <w:r>
              <w:rPr>
                <w:noProof/>
                <w:webHidden/>
              </w:rPr>
              <w:fldChar w:fldCharType="end"/>
            </w:r>
          </w:hyperlink>
        </w:p>
        <w:p w14:paraId="5458BECC" w14:textId="6EF487A6" w:rsidR="00DA773A" w:rsidRDefault="00DA773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60821" w:history="1">
            <w:r w:rsidRPr="00430A5B">
              <w:rPr>
                <w:rStyle w:val="Hyperlink"/>
                <w:noProof/>
              </w:rPr>
              <w:t>Step 2 – Configure fields for Context Data</w:t>
            </w:r>
            <w:r>
              <w:rPr>
                <w:noProof/>
                <w:webHidden/>
              </w:rPr>
              <w:tab/>
            </w:r>
            <w:r>
              <w:rPr>
                <w:noProof/>
                <w:webHidden/>
              </w:rPr>
              <w:fldChar w:fldCharType="begin"/>
            </w:r>
            <w:r>
              <w:rPr>
                <w:noProof/>
                <w:webHidden/>
              </w:rPr>
              <w:instrText xml:space="preserve"> PAGEREF _Toc232760821 \h </w:instrText>
            </w:r>
            <w:r>
              <w:rPr>
                <w:noProof/>
                <w:webHidden/>
              </w:rPr>
            </w:r>
            <w:r>
              <w:rPr>
                <w:noProof/>
                <w:webHidden/>
              </w:rPr>
              <w:fldChar w:fldCharType="separate"/>
            </w:r>
            <w:r>
              <w:rPr>
                <w:noProof/>
                <w:webHidden/>
              </w:rPr>
              <w:t>8</w:t>
            </w:r>
            <w:r>
              <w:rPr>
                <w:noProof/>
                <w:webHidden/>
              </w:rPr>
              <w:fldChar w:fldCharType="end"/>
            </w:r>
          </w:hyperlink>
        </w:p>
        <w:p w14:paraId="6B9C880D" w14:textId="759ACE3E" w:rsidR="00DA773A" w:rsidRDefault="00DA773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60822" w:history="1">
            <w:r w:rsidRPr="00430A5B">
              <w:rPr>
                <w:rStyle w:val="Hyperlink"/>
                <w:noProof/>
              </w:rPr>
              <w:t>Step 3 - Configure fields for Trigger Data</w:t>
            </w:r>
            <w:r>
              <w:rPr>
                <w:noProof/>
                <w:webHidden/>
              </w:rPr>
              <w:tab/>
            </w:r>
            <w:r>
              <w:rPr>
                <w:noProof/>
                <w:webHidden/>
              </w:rPr>
              <w:fldChar w:fldCharType="begin"/>
            </w:r>
            <w:r>
              <w:rPr>
                <w:noProof/>
                <w:webHidden/>
              </w:rPr>
              <w:instrText xml:space="preserve"> PAGEREF _Toc232760822 \h </w:instrText>
            </w:r>
            <w:r>
              <w:rPr>
                <w:noProof/>
                <w:webHidden/>
              </w:rPr>
            </w:r>
            <w:r>
              <w:rPr>
                <w:noProof/>
                <w:webHidden/>
              </w:rPr>
              <w:fldChar w:fldCharType="separate"/>
            </w:r>
            <w:r>
              <w:rPr>
                <w:noProof/>
                <w:webHidden/>
              </w:rPr>
              <w:t>8</w:t>
            </w:r>
            <w:r>
              <w:rPr>
                <w:noProof/>
                <w:webHidden/>
              </w:rPr>
              <w:fldChar w:fldCharType="end"/>
            </w:r>
          </w:hyperlink>
        </w:p>
        <w:p w14:paraId="6F1C59CC" w14:textId="14E4E5A0" w:rsidR="00DA773A" w:rsidRDefault="00DA773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60823" w:history="1">
            <w:r w:rsidRPr="00430A5B">
              <w:rPr>
                <w:rStyle w:val="Hyperlink"/>
                <w:noProof/>
              </w:rPr>
              <w:t>Step 4 – Configure Enrichment Table</w:t>
            </w:r>
            <w:r>
              <w:rPr>
                <w:noProof/>
                <w:webHidden/>
              </w:rPr>
              <w:tab/>
            </w:r>
            <w:r>
              <w:rPr>
                <w:noProof/>
                <w:webHidden/>
              </w:rPr>
              <w:fldChar w:fldCharType="begin"/>
            </w:r>
            <w:r>
              <w:rPr>
                <w:noProof/>
                <w:webHidden/>
              </w:rPr>
              <w:instrText xml:space="preserve"> PAGEREF _Toc232760823 \h </w:instrText>
            </w:r>
            <w:r>
              <w:rPr>
                <w:noProof/>
                <w:webHidden/>
              </w:rPr>
            </w:r>
            <w:r>
              <w:rPr>
                <w:noProof/>
                <w:webHidden/>
              </w:rPr>
              <w:fldChar w:fldCharType="separate"/>
            </w:r>
            <w:r>
              <w:rPr>
                <w:noProof/>
                <w:webHidden/>
              </w:rPr>
              <w:t>8</w:t>
            </w:r>
            <w:r>
              <w:rPr>
                <w:noProof/>
                <w:webHidden/>
              </w:rPr>
              <w:fldChar w:fldCharType="end"/>
            </w:r>
          </w:hyperlink>
        </w:p>
        <w:p w14:paraId="2DADE9B6" w14:textId="2C3D8578" w:rsidR="00DA773A" w:rsidRDefault="00DA773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60824" w:history="1">
            <w:r w:rsidRPr="00430A5B">
              <w:rPr>
                <w:rStyle w:val="Hyperlink"/>
                <w:noProof/>
              </w:rPr>
              <w:t>Step 5 – Preview &amp; Save</w:t>
            </w:r>
            <w:r>
              <w:rPr>
                <w:noProof/>
                <w:webHidden/>
              </w:rPr>
              <w:tab/>
            </w:r>
            <w:r>
              <w:rPr>
                <w:noProof/>
                <w:webHidden/>
              </w:rPr>
              <w:fldChar w:fldCharType="begin"/>
            </w:r>
            <w:r>
              <w:rPr>
                <w:noProof/>
                <w:webHidden/>
              </w:rPr>
              <w:instrText xml:space="preserve"> PAGEREF _Toc232760824 \h </w:instrText>
            </w:r>
            <w:r>
              <w:rPr>
                <w:noProof/>
                <w:webHidden/>
              </w:rPr>
            </w:r>
            <w:r>
              <w:rPr>
                <w:noProof/>
                <w:webHidden/>
              </w:rPr>
              <w:fldChar w:fldCharType="separate"/>
            </w:r>
            <w:r>
              <w:rPr>
                <w:noProof/>
                <w:webHidden/>
              </w:rPr>
              <w:t>8</w:t>
            </w:r>
            <w:r>
              <w:rPr>
                <w:noProof/>
                <w:webHidden/>
              </w:rPr>
              <w:fldChar w:fldCharType="end"/>
            </w:r>
          </w:hyperlink>
        </w:p>
        <w:p w14:paraId="03EBB5AD" w14:textId="6765506C" w:rsidR="00DA773A" w:rsidRDefault="00DA773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60825" w:history="1">
            <w:r w:rsidRPr="00430A5B">
              <w:rPr>
                <w:rStyle w:val="Hyperlink"/>
                <w:noProof/>
              </w:rPr>
              <w:t>Step 6 – Run Simulation</w:t>
            </w:r>
            <w:r>
              <w:rPr>
                <w:noProof/>
                <w:webHidden/>
              </w:rPr>
              <w:tab/>
            </w:r>
            <w:r>
              <w:rPr>
                <w:noProof/>
                <w:webHidden/>
              </w:rPr>
              <w:fldChar w:fldCharType="begin"/>
            </w:r>
            <w:r>
              <w:rPr>
                <w:noProof/>
                <w:webHidden/>
              </w:rPr>
              <w:instrText xml:space="preserve"> PAGEREF _Toc232760825 \h </w:instrText>
            </w:r>
            <w:r>
              <w:rPr>
                <w:noProof/>
                <w:webHidden/>
              </w:rPr>
            </w:r>
            <w:r>
              <w:rPr>
                <w:noProof/>
                <w:webHidden/>
              </w:rPr>
              <w:fldChar w:fldCharType="separate"/>
            </w:r>
            <w:r>
              <w:rPr>
                <w:noProof/>
                <w:webHidden/>
              </w:rPr>
              <w:t>8</w:t>
            </w:r>
            <w:r>
              <w:rPr>
                <w:noProof/>
                <w:webHidden/>
              </w:rPr>
              <w:fldChar w:fldCharType="end"/>
            </w:r>
          </w:hyperlink>
        </w:p>
        <w:p w14:paraId="04A55710" w14:textId="71BB3AF9" w:rsidR="00DA773A" w:rsidRDefault="00DA773A">
          <w:pPr>
            <w:pStyle w:val="TOC1"/>
            <w:rPr>
              <w:rFonts w:asciiTheme="minorHAnsi" w:eastAsiaTheme="minorEastAsia" w:hAnsiTheme="minorHAnsi" w:cstheme="minorBidi"/>
              <w:noProof/>
              <w:kern w:val="2"/>
              <w:sz w:val="24"/>
              <w:szCs w:val="24"/>
              <w14:ligatures w14:val="standardContextual"/>
            </w:rPr>
          </w:pPr>
          <w:hyperlink w:anchor="_Toc232760826" w:history="1">
            <w:r w:rsidRPr="00430A5B">
              <w:rPr>
                <w:rStyle w:val="Hyperlink"/>
                <w:noProof/>
              </w:rPr>
              <w:t>3.</w:t>
            </w:r>
            <w:r>
              <w:rPr>
                <w:rFonts w:asciiTheme="minorHAnsi" w:eastAsiaTheme="minorEastAsia" w:hAnsiTheme="minorHAnsi" w:cstheme="minorBidi"/>
                <w:noProof/>
                <w:kern w:val="2"/>
                <w:sz w:val="24"/>
                <w:szCs w:val="24"/>
                <w14:ligatures w14:val="standardContextual"/>
              </w:rPr>
              <w:tab/>
            </w:r>
            <w:r w:rsidRPr="00430A5B">
              <w:rPr>
                <w:rStyle w:val="Hyperlink"/>
                <w:noProof/>
              </w:rPr>
              <w:t>Accessing the System</w:t>
            </w:r>
            <w:r>
              <w:rPr>
                <w:noProof/>
                <w:webHidden/>
              </w:rPr>
              <w:tab/>
            </w:r>
            <w:r>
              <w:rPr>
                <w:noProof/>
                <w:webHidden/>
              </w:rPr>
              <w:fldChar w:fldCharType="begin"/>
            </w:r>
            <w:r>
              <w:rPr>
                <w:noProof/>
                <w:webHidden/>
              </w:rPr>
              <w:instrText xml:space="preserve"> PAGEREF _Toc232760826 \h </w:instrText>
            </w:r>
            <w:r>
              <w:rPr>
                <w:noProof/>
                <w:webHidden/>
              </w:rPr>
            </w:r>
            <w:r>
              <w:rPr>
                <w:noProof/>
                <w:webHidden/>
              </w:rPr>
              <w:fldChar w:fldCharType="separate"/>
            </w:r>
            <w:r>
              <w:rPr>
                <w:noProof/>
                <w:webHidden/>
              </w:rPr>
              <w:t>9</w:t>
            </w:r>
            <w:r>
              <w:rPr>
                <w:noProof/>
                <w:webHidden/>
              </w:rPr>
              <w:fldChar w:fldCharType="end"/>
            </w:r>
          </w:hyperlink>
        </w:p>
        <w:p w14:paraId="5609B08A" w14:textId="3DC13A5B" w:rsidR="00DA773A" w:rsidRDefault="00DA773A">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232760827" w:history="1">
            <w:r w:rsidRPr="00430A5B">
              <w:rPr>
                <w:rStyle w:val="Hyperlink"/>
                <w:noProof/>
              </w:rPr>
              <w:t>3.1.</w:t>
            </w:r>
            <w:r>
              <w:rPr>
                <w:rFonts w:asciiTheme="minorHAnsi" w:eastAsiaTheme="minorEastAsia" w:hAnsiTheme="minorHAnsi" w:cstheme="minorBidi"/>
                <w:noProof/>
                <w:kern w:val="2"/>
                <w:sz w:val="24"/>
                <w:szCs w:val="24"/>
                <w14:ligatures w14:val="standardContextual"/>
              </w:rPr>
              <w:tab/>
            </w:r>
            <w:r w:rsidRPr="00430A5B">
              <w:rPr>
                <w:rStyle w:val="Hyperlink"/>
                <w:noProof/>
              </w:rPr>
              <w:t>Logging In</w:t>
            </w:r>
            <w:r>
              <w:rPr>
                <w:noProof/>
                <w:webHidden/>
              </w:rPr>
              <w:tab/>
            </w:r>
            <w:r>
              <w:rPr>
                <w:noProof/>
                <w:webHidden/>
              </w:rPr>
              <w:fldChar w:fldCharType="begin"/>
            </w:r>
            <w:r>
              <w:rPr>
                <w:noProof/>
                <w:webHidden/>
              </w:rPr>
              <w:instrText xml:space="preserve"> PAGEREF _Toc232760827 \h </w:instrText>
            </w:r>
            <w:r>
              <w:rPr>
                <w:noProof/>
                <w:webHidden/>
              </w:rPr>
            </w:r>
            <w:r>
              <w:rPr>
                <w:noProof/>
                <w:webHidden/>
              </w:rPr>
              <w:fldChar w:fldCharType="separate"/>
            </w:r>
            <w:r>
              <w:rPr>
                <w:noProof/>
                <w:webHidden/>
              </w:rPr>
              <w:t>9</w:t>
            </w:r>
            <w:r>
              <w:rPr>
                <w:noProof/>
                <w:webHidden/>
              </w:rPr>
              <w:fldChar w:fldCharType="end"/>
            </w:r>
          </w:hyperlink>
        </w:p>
        <w:p w14:paraId="4CC69305" w14:textId="4AC2161E" w:rsidR="00DA773A" w:rsidRDefault="00DA773A">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232760828" w:history="1">
            <w:r w:rsidRPr="00430A5B">
              <w:rPr>
                <w:rStyle w:val="Hyperlink"/>
                <w:noProof/>
              </w:rPr>
              <w:t>3.2.</w:t>
            </w:r>
            <w:r>
              <w:rPr>
                <w:rFonts w:asciiTheme="minorHAnsi" w:eastAsiaTheme="minorEastAsia" w:hAnsiTheme="minorHAnsi" w:cstheme="minorBidi"/>
                <w:noProof/>
                <w:kern w:val="2"/>
                <w:sz w:val="24"/>
                <w:szCs w:val="24"/>
                <w14:ligatures w14:val="standardContextual"/>
              </w:rPr>
              <w:tab/>
            </w:r>
            <w:r w:rsidRPr="00430A5B">
              <w:rPr>
                <w:rStyle w:val="Hyperlink"/>
                <w:noProof/>
              </w:rPr>
              <w:t>Navigating the Application</w:t>
            </w:r>
            <w:r>
              <w:rPr>
                <w:noProof/>
                <w:webHidden/>
              </w:rPr>
              <w:tab/>
            </w:r>
            <w:r>
              <w:rPr>
                <w:noProof/>
                <w:webHidden/>
              </w:rPr>
              <w:fldChar w:fldCharType="begin"/>
            </w:r>
            <w:r>
              <w:rPr>
                <w:noProof/>
                <w:webHidden/>
              </w:rPr>
              <w:instrText xml:space="preserve"> PAGEREF _Toc232760828 \h </w:instrText>
            </w:r>
            <w:r>
              <w:rPr>
                <w:noProof/>
                <w:webHidden/>
              </w:rPr>
            </w:r>
            <w:r>
              <w:rPr>
                <w:noProof/>
                <w:webHidden/>
              </w:rPr>
              <w:fldChar w:fldCharType="separate"/>
            </w:r>
            <w:r>
              <w:rPr>
                <w:noProof/>
                <w:webHidden/>
              </w:rPr>
              <w:t>9</w:t>
            </w:r>
            <w:r>
              <w:rPr>
                <w:noProof/>
                <w:webHidden/>
              </w:rPr>
              <w:fldChar w:fldCharType="end"/>
            </w:r>
          </w:hyperlink>
        </w:p>
        <w:p w14:paraId="79030E70" w14:textId="6A2A4233" w:rsidR="00DA773A" w:rsidRDefault="00DA773A">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232760829" w:history="1">
            <w:r w:rsidRPr="00430A5B">
              <w:rPr>
                <w:rStyle w:val="Hyperlink"/>
                <w:noProof/>
              </w:rPr>
              <w:t>3.3.</w:t>
            </w:r>
            <w:r>
              <w:rPr>
                <w:rFonts w:asciiTheme="minorHAnsi" w:eastAsiaTheme="minorEastAsia" w:hAnsiTheme="minorHAnsi" w:cstheme="minorBidi"/>
                <w:noProof/>
                <w:kern w:val="2"/>
                <w:sz w:val="24"/>
                <w:szCs w:val="24"/>
                <w14:ligatures w14:val="standardContextual"/>
              </w:rPr>
              <w:tab/>
            </w:r>
            <w:r w:rsidRPr="00430A5B">
              <w:rPr>
                <w:rStyle w:val="Hyperlink"/>
                <w:noProof/>
              </w:rPr>
              <w:t>Message Sampler Dashboard</w:t>
            </w:r>
            <w:r>
              <w:rPr>
                <w:noProof/>
                <w:webHidden/>
              </w:rPr>
              <w:tab/>
            </w:r>
            <w:r>
              <w:rPr>
                <w:noProof/>
                <w:webHidden/>
              </w:rPr>
              <w:fldChar w:fldCharType="begin"/>
            </w:r>
            <w:r>
              <w:rPr>
                <w:noProof/>
                <w:webHidden/>
              </w:rPr>
              <w:instrText xml:space="preserve"> PAGEREF _Toc232760829 \h </w:instrText>
            </w:r>
            <w:r>
              <w:rPr>
                <w:noProof/>
                <w:webHidden/>
              </w:rPr>
            </w:r>
            <w:r>
              <w:rPr>
                <w:noProof/>
                <w:webHidden/>
              </w:rPr>
              <w:fldChar w:fldCharType="separate"/>
            </w:r>
            <w:r>
              <w:rPr>
                <w:noProof/>
                <w:webHidden/>
              </w:rPr>
              <w:t>10</w:t>
            </w:r>
            <w:r>
              <w:rPr>
                <w:noProof/>
                <w:webHidden/>
              </w:rPr>
              <w:fldChar w:fldCharType="end"/>
            </w:r>
          </w:hyperlink>
        </w:p>
        <w:p w14:paraId="054DE6E9" w14:textId="4D38E57E" w:rsidR="00DA773A" w:rsidRDefault="00DA773A">
          <w:pPr>
            <w:pStyle w:val="TOC3"/>
            <w:tabs>
              <w:tab w:val="left" w:pos="1100"/>
              <w:tab w:val="right" w:leader="dot" w:pos="9350"/>
            </w:tabs>
            <w:rPr>
              <w:rFonts w:asciiTheme="minorHAnsi" w:eastAsiaTheme="minorEastAsia" w:hAnsiTheme="minorHAnsi" w:cstheme="minorBidi"/>
              <w:noProof/>
              <w:kern w:val="2"/>
              <w:sz w:val="24"/>
              <w:szCs w:val="24"/>
              <w14:ligatures w14:val="standardContextual"/>
            </w:rPr>
          </w:pPr>
          <w:hyperlink w:anchor="_Toc232760830" w:history="1">
            <w:r w:rsidRPr="00430A5B">
              <w:rPr>
                <w:rStyle w:val="Hyperlink"/>
                <w:noProof/>
              </w:rPr>
              <w:t>3.3.1</w:t>
            </w:r>
            <w:r>
              <w:rPr>
                <w:rFonts w:asciiTheme="minorHAnsi" w:eastAsiaTheme="minorEastAsia" w:hAnsiTheme="minorHAnsi" w:cstheme="minorBidi"/>
                <w:noProof/>
                <w:kern w:val="2"/>
                <w:sz w:val="24"/>
                <w:szCs w:val="24"/>
                <w14:ligatures w14:val="standardContextual"/>
              </w:rPr>
              <w:tab/>
            </w:r>
            <w:r w:rsidRPr="00430A5B">
              <w:rPr>
                <w:rStyle w:val="Hyperlink"/>
                <w:noProof/>
              </w:rPr>
              <w:t>Filtering and Searching Suites</w:t>
            </w:r>
            <w:r>
              <w:rPr>
                <w:noProof/>
                <w:webHidden/>
              </w:rPr>
              <w:tab/>
            </w:r>
            <w:r>
              <w:rPr>
                <w:noProof/>
                <w:webHidden/>
              </w:rPr>
              <w:fldChar w:fldCharType="begin"/>
            </w:r>
            <w:r>
              <w:rPr>
                <w:noProof/>
                <w:webHidden/>
              </w:rPr>
              <w:instrText xml:space="preserve"> PAGEREF _Toc232760830 \h </w:instrText>
            </w:r>
            <w:r>
              <w:rPr>
                <w:noProof/>
                <w:webHidden/>
              </w:rPr>
            </w:r>
            <w:r>
              <w:rPr>
                <w:noProof/>
                <w:webHidden/>
              </w:rPr>
              <w:fldChar w:fldCharType="separate"/>
            </w:r>
            <w:r>
              <w:rPr>
                <w:noProof/>
                <w:webHidden/>
              </w:rPr>
              <w:t>11</w:t>
            </w:r>
            <w:r>
              <w:rPr>
                <w:noProof/>
                <w:webHidden/>
              </w:rPr>
              <w:fldChar w:fldCharType="end"/>
            </w:r>
          </w:hyperlink>
        </w:p>
        <w:p w14:paraId="18A034D1" w14:textId="2C4930C2" w:rsidR="00DA773A" w:rsidRDefault="00DA773A">
          <w:pPr>
            <w:pStyle w:val="TOC3"/>
            <w:tabs>
              <w:tab w:val="left" w:pos="1100"/>
              <w:tab w:val="right" w:leader="dot" w:pos="9350"/>
            </w:tabs>
            <w:rPr>
              <w:rFonts w:asciiTheme="minorHAnsi" w:eastAsiaTheme="minorEastAsia" w:hAnsiTheme="minorHAnsi" w:cstheme="minorBidi"/>
              <w:noProof/>
              <w:kern w:val="2"/>
              <w:sz w:val="24"/>
              <w:szCs w:val="24"/>
              <w14:ligatures w14:val="standardContextual"/>
            </w:rPr>
          </w:pPr>
          <w:hyperlink w:anchor="_Toc232760831" w:history="1">
            <w:r w:rsidRPr="00430A5B">
              <w:rPr>
                <w:rStyle w:val="Hyperlink"/>
                <w:noProof/>
              </w:rPr>
              <w:t>3.3.2</w:t>
            </w:r>
            <w:r>
              <w:rPr>
                <w:rFonts w:asciiTheme="minorHAnsi" w:eastAsiaTheme="minorEastAsia" w:hAnsiTheme="minorHAnsi" w:cstheme="minorBidi"/>
                <w:noProof/>
                <w:kern w:val="2"/>
                <w:sz w:val="24"/>
                <w:szCs w:val="24"/>
                <w14:ligatures w14:val="standardContextual"/>
              </w:rPr>
              <w:tab/>
            </w:r>
            <w:r w:rsidRPr="00430A5B">
              <w:rPr>
                <w:rStyle w:val="Hyperlink"/>
                <w:noProof/>
              </w:rPr>
              <w:t>The Suites Table</w:t>
            </w:r>
            <w:r>
              <w:rPr>
                <w:noProof/>
                <w:webHidden/>
              </w:rPr>
              <w:tab/>
            </w:r>
            <w:r>
              <w:rPr>
                <w:noProof/>
                <w:webHidden/>
              </w:rPr>
              <w:fldChar w:fldCharType="begin"/>
            </w:r>
            <w:r>
              <w:rPr>
                <w:noProof/>
                <w:webHidden/>
              </w:rPr>
              <w:instrText xml:space="preserve"> PAGEREF _Toc232760831 \h </w:instrText>
            </w:r>
            <w:r>
              <w:rPr>
                <w:noProof/>
                <w:webHidden/>
              </w:rPr>
            </w:r>
            <w:r>
              <w:rPr>
                <w:noProof/>
                <w:webHidden/>
              </w:rPr>
              <w:fldChar w:fldCharType="separate"/>
            </w:r>
            <w:r>
              <w:rPr>
                <w:noProof/>
                <w:webHidden/>
              </w:rPr>
              <w:t>11</w:t>
            </w:r>
            <w:r>
              <w:rPr>
                <w:noProof/>
                <w:webHidden/>
              </w:rPr>
              <w:fldChar w:fldCharType="end"/>
            </w:r>
          </w:hyperlink>
        </w:p>
        <w:p w14:paraId="5516E3EE" w14:textId="4B3A9B09" w:rsidR="00DA773A" w:rsidRDefault="00DA773A">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232760832" w:history="1">
            <w:r w:rsidRPr="00430A5B">
              <w:rPr>
                <w:rStyle w:val="Hyperlink"/>
                <w:noProof/>
              </w:rPr>
              <w:t>3.4.</w:t>
            </w:r>
            <w:r>
              <w:rPr>
                <w:rFonts w:asciiTheme="minorHAnsi" w:eastAsiaTheme="minorEastAsia" w:hAnsiTheme="minorHAnsi" w:cstheme="minorBidi"/>
                <w:noProof/>
                <w:kern w:val="2"/>
                <w:sz w:val="24"/>
                <w:szCs w:val="24"/>
                <w14:ligatures w14:val="standardContextual"/>
              </w:rPr>
              <w:tab/>
            </w:r>
            <w:r w:rsidRPr="00430A5B">
              <w:rPr>
                <w:rStyle w:val="Hyperlink"/>
                <w:noProof/>
              </w:rPr>
              <w:t>Creating a Simulation Suite</w:t>
            </w:r>
            <w:r>
              <w:rPr>
                <w:noProof/>
                <w:webHidden/>
              </w:rPr>
              <w:tab/>
            </w:r>
            <w:r>
              <w:rPr>
                <w:noProof/>
                <w:webHidden/>
              </w:rPr>
              <w:fldChar w:fldCharType="begin"/>
            </w:r>
            <w:r>
              <w:rPr>
                <w:noProof/>
                <w:webHidden/>
              </w:rPr>
              <w:instrText xml:space="preserve"> PAGEREF _Toc232760832 \h </w:instrText>
            </w:r>
            <w:r>
              <w:rPr>
                <w:noProof/>
                <w:webHidden/>
              </w:rPr>
            </w:r>
            <w:r>
              <w:rPr>
                <w:noProof/>
                <w:webHidden/>
              </w:rPr>
              <w:fldChar w:fldCharType="separate"/>
            </w:r>
            <w:r>
              <w:rPr>
                <w:noProof/>
                <w:webHidden/>
              </w:rPr>
              <w:t>12</w:t>
            </w:r>
            <w:r>
              <w:rPr>
                <w:noProof/>
                <w:webHidden/>
              </w:rPr>
              <w:fldChar w:fldCharType="end"/>
            </w:r>
          </w:hyperlink>
        </w:p>
        <w:p w14:paraId="6A330F87" w14:textId="05E4F659" w:rsidR="00DA773A" w:rsidRDefault="00DA773A">
          <w:pPr>
            <w:pStyle w:val="TOC3"/>
            <w:tabs>
              <w:tab w:val="left" w:pos="1100"/>
              <w:tab w:val="right" w:leader="dot" w:pos="9350"/>
            </w:tabs>
            <w:rPr>
              <w:rFonts w:asciiTheme="minorHAnsi" w:eastAsiaTheme="minorEastAsia" w:hAnsiTheme="minorHAnsi" w:cstheme="minorBidi"/>
              <w:noProof/>
              <w:kern w:val="2"/>
              <w:sz w:val="24"/>
              <w:szCs w:val="24"/>
              <w14:ligatures w14:val="standardContextual"/>
            </w:rPr>
          </w:pPr>
          <w:hyperlink w:anchor="_Toc232760833" w:history="1">
            <w:r w:rsidRPr="00430A5B">
              <w:rPr>
                <w:rStyle w:val="Hyperlink"/>
                <w:noProof/>
              </w:rPr>
              <w:t>3.4.1</w:t>
            </w:r>
            <w:r>
              <w:rPr>
                <w:rFonts w:asciiTheme="minorHAnsi" w:eastAsiaTheme="minorEastAsia" w:hAnsiTheme="minorHAnsi" w:cstheme="minorBidi"/>
                <w:noProof/>
                <w:kern w:val="2"/>
                <w:sz w:val="24"/>
                <w:szCs w:val="24"/>
                <w14:ligatures w14:val="standardContextual"/>
              </w:rPr>
              <w:tab/>
            </w:r>
            <w:r w:rsidRPr="00430A5B">
              <w:rPr>
                <w:rStyle w:val="Hyperlink"/>
                <w:noProof/>
              </w:rPr>
              <w:t>Rules and Details</w:t>
            </w:r>
            <w:r>
              <w:rPr>
                <w:noProof/>
                <w:webHidden/>
              </w:rPr>
              <w:tab/>
            </w:r>
            <w:r>
              <w:rPr>
                <w:noProof/>
                <w:webHidden/>
              </w:rPr>
              <w:fldChar w:fldCharType="begin"/>
            </w:r>
            <w:r>
              <w:rPr>
                <w:noProof/>
                <w:webHidden/>
              </w:rPr>
              <w:instrText xml:space="preserve"> PAGEREF _Toc232760833 \h </w:instrText>
            </w:r>
            <w:r>
              <w:rPr>
                <w:noProof/>
                <w:webHidden/>
              </w:rPr>
            </w:r>
            <w:r>
              <w:rPr>
                <w:noProof/>
                <w:webHidden/>
              </w:rPr>
              <w:fldChar w:fldCharType="separate"/>
            </w:r>
            <w:r>
              <w:rPr>
                <w:noProof/>
                <w:webHidden/>
              </w:rPr>
              <w:t>12</w:t>
            </w:r>
            <w:r>
              <w:rPr>
                <w:noProof/>
                <w:webHidden/>
              </w:rPr>
              <w:fldChar w:fldCharType="end"/>
            </w:r>
          </w:hyperlink>
        </w:p>
        <w:p w14:paraId="43E7A7BA" w14:textId="03F5D1E9" w:rsidR="00DA773A" w:rsidRDefault="00DA773A">
          <w:pPr>
            <w:pStyle w:val="TOC3"/>
            <w:tabs>
              <w:tab w:val="left" w:pos="1100"/>
              <w:tab w:val="right" w:leader="dot" w:pos="9350"/>
            </w:tabs>
            <w:rPr>
              <w:rFonts w:asciiTheme="minorHAnsi" w:eastAsiaTheme="minorEastAsia" w:hAnsiTheme="minorHAnsi" w:cstheme="minorBidi"/>
              <w:noProof/>
              <w:kern w:val="2"/>
              <w:sz w:val="24"/>
              <w:szCs w:val="24"/>
              <w14:ligatures w14:val="standardContextual"/>
            </w:rPr>
          </w:pPr>
          <w:hyperlink w:anchor="_Toc232760834" w:history="1">
            <w:r w:rsidRPr="00430A5B">
              <w:rPr>
                <w:rStyle w:val="Hyperlink"/>
                <w:noProof/>
              </w:rPr>
              <w:t>3.4.2</w:t>
            </w:r>
            <w:r>
              <w:rPr>
                <w:rFonts w:asciiTheme="minorHAnsi" w:eastAsiaTheme="minorEastAsia" w:hAnsiTheme="minorHAnsi" w:cstheme="minorBidi"/>
                <w:noProof/>
                <w:kern w:val="2"/>
                <w:sz w:val="24"/>
                <w:szCs w:val="24"/>
                <w14:ligatures w14:val="standardContextual"/>
              </w:rPr>
              <w:tab/>
            </w:r>
            <w:r w:rsidRPr="00430A5B">
              <w:rPr>
                <w:rStyle w:val="Hyperlink"/>
                <w:noProof/>
              </w:rPr>
              <w:t>TXTP Selection (Context Data Configuration)</w:t>
            </w:r>
            <w:r>
              <w:rPr>
                <w:noProof/>
                <w:webHidden/>
              </w:rPr>
              <w:tab/>
            </w:r>
            <w:r>
              <w:rPr>
                <w:noProof/>
                <w:webHidden/>
              </w:rPr>
              <w:fldChar w:fldCharType="begin"/>
            </w:r>
            <w:r>
              <w:rPr>
                <w:noProof/>
                <w:webHidden/>
              </w:rPr>
              <w:instrText xml:space="preserve"> PAGEREF _Toc232760834 \h </w:instrText>
            </w:r>
            <w:r>
              <w:rPr>
                <w:noProof/>
                <w:webHidden/>
              </w:rPr>
            </w:r>
            <w:r>
              <w:rPr>
                <w:noProof/>
                <w:webHidden/>
              </w:rPr>
              <w:fldChar w:fldCharType="separate"/>
            </w:r>
            <w:r>
              <w:rPr>
                <w:noProof/>
                <w:webHidden/>
              </w:rPr>
              <w:t>14</w:t>
            </w:r>
            <w:r>
              <w:rPr>
                <w:noProof/>
                <w:webHidden/>
              </w:rPr>
              <w:fldChar w:fldCharType="end"/>
            </w:r>
          </w:hyperlink>
        </w:p>
        <w:p w14:paraId="291A63D0" w14:textId="14E62181" w:rsidR="00DA773A" w:rsidRDefault="00DA773A">
          <w:pPr>
            <w:pStyle w:val="TOC3"/>
            <w:tabs>
              <w:tab w:val="left" w:pos="1100"/>
              <w:tab w:val="right" w:leader="dot" w:pos="9350"/>
            </w:tabs>
            <w:rPr>
              <w:rFonts w:asciiTheme="minorHAnsi" w:eastAsiaTheme="minorEastAsia" w:hAnsiTheme="minorHAnsi" w:cstheme="minorBidi"/>
              <w:noProof/>
              <w:kern w:val="2"/>
              <w:sz w:val="24"/>
              <w:szCs w:val="24"/>
              <w14:ligatures w14:val="standardContextual"/>
            </w:rPr>
          </w:pPr>
          <w:hyperlink w:anchor="_Toc232760835" w:history="1">
            <w:r w:rsidRPr="00430A5B">
              <w:rPr>
                <w:rStyle w:val="Hyperlink"/>
                <w:noProof/>
              </w:rPr>
              <w:t>3.4.3</w:t>
            </w:r>
            <w:r>
              <w:rPr>
                <w:rFonts w:asciiTheme="minorHAnsi" w:eastAsiaTheme="minorEastAsia" w:hAnsiTheme="minorHAnsi" w:cstheme="minorBidi"/>
                <w:noProof/>
                <w:kern w:val="2"/>
                <w:sz w:val="24"/>
                <w:szCs w:val="24"/>
                <w14:ligatures w14:val="standardContextual"/>
              </w:rPr>
              <w:tab/>
            </w:r>
            <w:r w:rsidRPr="00430A5B">
              <w:rPr>
                <w:rStyle w:val="Hyperlink"/>
                <w:noProof/>
              </w:rPr>
              <w:t>Trigger Data</w:t>
            </w:r>
            <w:r>
              <w:rPr>
                <w:noProof/>
                <w:webHidden/>
              </w:rPr>
              <w:tab/>
            </w:r>
            <w:r>
              <w:rPr>
                <w:noProof/>
                <w:webHidden/>
              </w:rPr>
              <w:fldChar w:fldCharType="begin"/>
            </w:r>
            <w:r>
              <w:rPr>
                <w:noProof/>
                <w:webHidden/>
              </w:rPr>
              <w:instrText xml:space="preserve"> PAGEREF _Toc232760835 \h </w:instrText>
            </w:r>
            <w:r>
              <w:rPr>
                <w:noProof/>
                <w:webHidden/>
              </w:rPr>
            </w:r>
            <w:r>
              <w:rPr>
                <w:noProof/>
                <w:webHidden/>
              </w:rPr>
              <w:fldChar w:fldCharType="separate"/>
            </w:r>
            <w:r>
              <w:rPr>
                <w:noProof/>
                <w:webHidden/>
              </w:rPr>
              <w:t>20</w:t>
            </w:r>
            <w:r>
              <w:rPr>
                <w:noProof/>
                <w:webHidden/>
              </w:rPr>
              <w:fldChar w:fldCharType="end"/>
            </w:r>
          </w:hyperlink>
        </w:p>
        <w:p w14:paraId="7473E2D9" w14:textId="2510AB3F" w:rsidR="00DA773A" w:rsidRDefault="00DA773A">
          <w:pPr>
            <w:pStyle w:val="TOC3"/>
            <w:tabs>
              <w:tab w:val="left" w:pos="1100"/>
              <w:tab w:val="right" w:leader="dot" w:pos="9350"/>
            </w:tabs>
            <w:rPr>
              <w:rFonts w:asciiTheme="minorHAnsi" w:eastAsiaTheme="minorEastAsia" w:hAnsiTheme="minorHAnsi" w:cstheme="minorBidi"/>
              <w:noProof/>
              <w:kern w:val="2"/>
              <w:sz w:val="24"/>
              <w:szCs w:val="24"/>
              <w14:ligatures w14:val="standardContextual"/>
            </w:rPr>
          </w:pPr>
          <w:hyperlink w:anchor="_Toc232760836" w:history="1">
            <w:r w:rsidRPr="00430A5B">
              <w:rPr>
                <w:rStyle w:val="Hyperlink"/>
                <w:noProof/>
              </w:rPr>
              <w:t>3.4.4</w:t>
            </w:r>
            <w:r>
              <w:rPr>
                <w:rFonts w:asciiTheme="minorHAnsi" w:eastAsiaTheme="minorEastAsia" w:hAnsiTheme="minorHAnsi" w:cstheme="minorBidi"/>
                <w:noProof/>
                <w:kern w:val="2"/>
                <w:sz w:val="24"/>
                <w:szCs w:val="24"/>
                <w14:ligatures w14:val="standardContextual"/>
              </w:rPr>
              <w:tab/>
            </w:r>
            <w:r w:rsidRPr="00430A5B">
              <w:rPr>
                <w:rStyle w:val="Hyperlink"/>
                <w:noProof/>
              </w:rPr>
              <w:t>Enrichment Data</w:t>
            </w:r>
            <w:r>
              <w:rPr>
                <w:noProof/>
                <w:webHidden/>
              </w:rPr>
              <w:tab/>
            </w:r>
            <w:r>
              <w:rPr>
                <w:noProof/>
                <w:webHidden/>
              </w:rPr>
              <w:fldChar w:fldCharType="begin"/>
            </w:r>
            <w:r>
              <w:rPr>
                <w:noProof/>
                <w:webHidden/>
              </w:rPr>
              <w:instrText xml:space="preserve"> PAGEREF _Toc232760836 \h </w:instrText>
            </w:r>
            <w:r>
              <w:rPr>
                <w:noProof/>
                <w:webHidden/>
              </w:rPr>
            </w:r>
            <w:r>
              <w:rPr>
                <w:noProof/>
                <w:webHidden/>
              </w:rPr>
              <w:fldChar w:fldCharType="separate"/>
            </w:r>
            <w:r>
              <w:rPr>
                <w:noProof/>
                <w:webHidden/>
              </w:rPr>
              <w:t>22</w:t>
            </w:r>
            <w:r>
              <w:rPr>
                <w:noProof/>
                <w:webHidden/>
              </w:rPr>
              <w:fldChar w:fldCharType="end"/>
            </w:r>
          </w:hyperlink>
        </w:p>
        <w:p w14:paraId="1CD29931" w14:textId="3990CFEC" w:rsidR="00DA773A" w:rsidRDefault="00DA773A">
          <w:pPr>
            <w:pStyle w:val="TOC3"/>
            <w:tabs>
              <w:tab w:val="left" w:pos="1100"/>
              <w:tab w:val="right" w:leader="dot" w:pos="9350"/>
            </w:tabs>
            <w:rPr>
              <w:rFonts w:asciiTheme="minorHAnsi" w:eastAsiaTheme="minorEastAsia" w:hAnsiTheme="minorHAnsi" w:cstheme="minorBidi"/>
              <w:noProof/>
              <w:kern w:val="2"/>
              <w:sz w:val="24"/>
              <w:szCs w:val="24"/>
              <w14:ligatures w14:val="standardContextual"/>
            </w:rPr>
          </w:pPr>
          <w:hyperlink w:anchor="_Toc232760837" w:history="1">
            <w:r w:rsidRPr="00430A5B">
              <w:rPr>
                <w:rStyle w:val="Hyperlink"/>
                <w:noProof/>
              </w:rPr>
              <w:t>3.4.5</w:t>
            </w:r>
            <w:r>
              <w:rPr>
                <w:rFonts w:asciiTheme="minorHAnsi" w:eastAsiaTheme="minorEastAsia" w:hAnsiTheme="minorHAnsi" w:cstheme="minorBidi"/>
                <w:noProof/>
                <w:kern w:val="2"/>
                <w:sz w:val="24"/>
                <w:szCs w:val="24"/>
                <w14:ligatures w14:val="standardContextual"/>
              </w:rPr>
              <w:tab/>
            </w:r>
            <w:r w:rsidRPr="00430A5B">
              <w:rPr>
                <w:rStyle w:val="Hyperlink"/>
                <w:noProof/>
              </w:rPr>
              <w:t>Preview and Save</w:t>
            </w:r>
            <w:r>
              <w:rPr>
                <w:noProof/>
                <w:webHidden/>
              </w:rPr>
              <w:tab/>
            </w:r>
            <w:r>
              <w:rPr>
                <w:noProof/>
                <w:webHidden/>
              </w:rPr>
              <w:fldChar w:fldCharType="begin"/>
            </w:r>
            <w:r>
              <w:rPr>
                <w:noProof/>
                <w:webHidden/>
              </w:rPr>
              <w:instrText xml:space="preserve"> PAGEREF _Toc232760837 \h </w:instrText>
            </w:r>
            <w:r>
              <w:rPr>
                <w:noProof/>
                <w:webHidden/>
              </w:rPr>
            </w:r>
            <w:r>
              <w:rPr>
                <w:noProof/>
                <w:webHidden/>
              </w:rPr>
              <w:fldChar w:fldCharType="separate"/>
            </w:r>
            <w:r>
              <w:rPr>
                <w:noProof/>
                <w:webHidden/>
              </w:rPr>
              <w:t>25</w:t>
            </w:r>
            <w:r>
              <w:rPr>
                <w:noProof/>
                <w:webHidden/>
              </w:rPr>
              <w:fldChar w:fldCharType="end"/>
            </w:r>
          </w:hyperlink>
        </w:p>
        <w:p w14:paraId="564BB81A" w14:textId="2FC0E1CD" w:rsidR="00DA773A" w:rsidRDefault="00DA773A">
          <w:pPr>
            <w:pStyle w:val="TOC3"/>
            <w:tabs>
              <w:tab w:val="left" w:pos="1100"/>
              <w:tab w:val="right" w:leader="dot" w:pos="9350"/>
            </w:tabs>
            <w:rPr>
              <w:rFonts w:asciiTheme="minorHAnsi" w:eastAsiaTheme="minorEastAsia" w:hAnsiTheme="minorHAnsi" w:cstheme="minorBidi"/>
              <w:noProof/>
              <w:kern w:val="2"/>
              <w:sz w:val="24"/>
              <w:szCs w:val="24"/>
              <w14:ligatures w14:val="standardContextual"/>
            </w:rPr>
          </w:pPr>
          <w:hyperlink w:anchor="_Toc232760838" w:history="1">
            <w:r w:rsidRPr="00430A5B">
              <w:rPr>
                <w:rStyle w:val="Hyperlink"/>
                <w:noProof/>
              </w:rPr>
              <w:t>3.4.6</w:t>
            </w:r>
            <w:r>
              <w:rPr>
                <w:rFonts w:asciiTheme="minorHAnsi" w:eastAsiaTheme="minorEastAsia" w:hAnsiTheme="minorHAnsi" w:cstheme="minorBidi"/>
                <w:noProof/>
                <w:kern w:val="2"/>
                <w:sz w:val="24"/>
                <w:szCs w:val="24"/>
                <w14:ligatures w14:val="standardContextual"/>
              </w:rPr>
              <w:tab/>
            </w:r>
            <w:r w:rsidRPr="00430A5B">
              <w:rPr>
                <w:rStyle w:val="Hyperlink"/>
                <w:noProof/>
              </w:rPr>
              <w:t>Simulation Results</w:t>
            </w:r>
            <w:r>
              <w:rPr>
                <w:noProof/>
                <w:webHidden/>
              </w:rPr>
              <w:tab/>
            </w:r>
            <w:r>
              <w:rPr>
                <w:noProof/>
                <w:webHidden/>
              </w:rPr>
              <w:fldChar w:fldCharType="begin"/>
            </w:r>
            <w:r>
              <w:rPr>
                <w:noProof/>
                <w:webHidden/>
              </w:rPr>
              <w:instrText xml:space="preserve"> PAGEREF _Toc232760838 \h </w:instrText>
            </w:r>
            <w:r>
              <w:rPr>
                <w:noProof/>
                <w:webHidden/>
              </w:rPr>
            </w:r>
            <w:r>
              <w:rPr>
                <w:noProof/>
                <w:webHidden/>
              </w:rPr>
              <w:fldChar w:fldCharType="separate"/>
            </w:r>
            <w:r>
              <w:rPr>
                <w:noProof/>
                <w:webHidden/>
              </w:rPr>
              <w:t>26</w:t>
            </w:r>
            <w:r>
              <w:rPr>
                <w:noProof/>
                <w:webHidden/>
              </w:rPr>
              <w:fldChar w:fldCharType="end"/>
            </w:r>
          </w:hyperlink>
        </w:p>
        <w:p w14:paraId="31E2AC57" w14:textId="32B3DDEE" w:rsidR="00DA773A" w:rsidRDefault="00DA773A">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232760839" w:history="1">
            <w:r w:rsidRPr="00430A5B">
              <w:rPr>
                <w:rStyle w:val="Hyperlink"/>
                <w:noProof/>
              </w:rPr>
              <w:t>3.5.</w:t>
            </w:r>
            <w:r>
              <w:rPr>
                <w:rFonts w:asciiTheme="minorHAnsi" w:eastAsiaTheme="minorEastAsia" w:hAnsiTheme="minorHAnsi" w:cstheme="minorBidi"/>
                <w:noProof/>
                <w:kern w:val="2"/>
                <w:sz w:val="24"/>
                <w:szCs w:val="24"/>
                <w14:ligatures w14:val="standardContextual"/>
              </w:rPr>
              <w:tab/>
            </w:r>
            <w:r w:rsidRPr="00430A5B">
              <w:rPr>
                <w:rStyle w:val="Hyperlink"/>
                <w:noProof/>
              </w:rPr>
              <w:t>Managing Existing Simulation Suites</w:t>
            </w:r>
            <w:r>
              <w:rPr>
                <w:noProof/>
                <w:webHidden/>
              </w:rPr>
              <w:tab/>
            </w:r>
            <w:r>
              <w:rPr>
                <w:noProof/>
                <w:webHidden/>
              </w:rPr>
              <w:fldChar w:fldCharType="begin"/>
            </w:r>
            <w:r>
              <w:rPr>
                <w:noProof/>
                <w:webHidden/>
              </w:rPr>
              <w:instrText xml:space="preserve"> PAGEREF _Toc232760839 \h </w:instrText>
            </w:r>
            <w:r>
              <w:rPr>
                <w:noProof/>
                <w:webHidden/>
              </w:rPr>
            </w:r>
            <w:r>
              <w:rPr>
                <w:noProof/>
                <w:webHidden/>
              </w:rPr>
              <w:fldChar w:fldCharType="separate"/>
            </w:r>
            <w:r>
              <w:rPr>
                <w:noProof/>
                <w:webHidden/>
              </w:rPr>
              <w:t>28</w:t>
            </w:r>
            <w:r>
              <w:rPr>
                <w:noProof/>
                <w:webHidden/>
              </w:rPr>
              <w:fldChar w:fldCharType="end"/>
            </w:r>
          </w:hyperlink>
        </w:p>
        <w:p w14:paraId="5FFA58D9" w14:textId="2847FBF6" w:rsidR="00DA773A" w:rsidRDefault="00DA773A">
          <w:pPr>
            <w:pStyle w:val="TOC3"/>
            <w:tabs>
              <w:tab w:val="left" w:pos="1100"/>
              <w:tab w:val="right" w:leader="dot" w:pos="9350"/>
            </w:tabs>
            <w:rPr>
              <w:rFonts w:asciiTheme="minorHAnsi" w:eastAsiaTheme="minorEastAsia" w:hAnsiTheme="minorHAnsi" w:cstheme="minorBidi"/>
              <w:noProof/>
              <w:kern w:val="2"/>
              <w:sz w:val="24"/>
              <w:szCs w:val="24"/>
              <w14:ligatures w14:val="standardContextual"/>
            </w:rPr>
          </w:pPr>
          <w:hyperlink w:anchor="_Toc232760840" w:history="1">
            <w:r w:rsidRPr="00430A5B">
              <w:rPr>
                <w:rStyle w:val="Hyperlink"/>
                <w:noProof/>
              </w:rPr>
              <w:t>3.5.1</w:t>
            </w:r>
            <w:r>
              <w:rPr>
                <w:rFonts w:asciiTheme="minorHAnsi" w:eastAsiaTheme="minorEastAsia" w:hAnsiTheme="minorHAnsi" w:cstheme="minorBidi"/>
                <w:noProof/>
                <w:kern w:val="2"/>
                <w:sz w:val="24"/>
                <w:szCs w:val="24"/>
                <w14:ligatures w14:val="standardContextual"/>
              </w:rPr>
              <w:tab/>
            </w:r>
            <w:r w:rsidRPr="00430A5B">
              <w:rPr>
                <w:rStyle w:val="Hyperlink"/>
                <w:noProof/>
              </w:rPr>
              <w:t>Cloning a Suite</w:t>
            </w:r>
            <w:r>
              <w:rPr>
                <w:noProof/>
                <w:webHidden/>
              </w:rPr>
              <w:tab/>
            </w:r>
            <w:r>
              <w:rPr>
                <w:noProof/>
                <w:webHidden/>
              </w:rPr>
              <w:fldChar w:fldCharType="begin"/>
            </w:r>
            <w:r>
              <w:rPr>
                <w:noProof/>
                <w:webHidden/>
              </w:rPr>
              <w:instrText xml:space="preserve"> PAGEREF _Toc232760840 \h </w:instrText>
            </w:r>
            <w:r>
              <w:rPr>
                <w:noProof/>
                <w:webHidden/>
              </w:rPr>
            </w:r>
            <w:r>
              <w:rPr>
                <w:noProof/>
                <w:webHidden/>
              </w:rPr>
              <w:fldChar w:fldCharType="separate"/>
            </w:r>
            <w:r>
              <w:rPr>
                <w:noProof/>
                <w:webHidden/>
              </w:rPr>
              <w:t>29</w:t>
            </w:r>
            <w:r>
              <w:rPr>
                <w:noProof/>
                <w:webHidden/>
              </w:rPr>
              <w:fldChar w:fldCharType="end"/>
            </w:r>
          </w:hyperlink>
        </w:p>
        <w:p w14:paraId="222F7578" w14:textId="65162876" w:rsidR="00DA773A" w:rsidRDefault="00DA773A">
          <w:pPr>
            <w:pStyle w:val="TOC3"/>
            <w:tabs>
              <w:tab w:val="left" w:pos="1100"/>
              <w:tab w:val="right" w:leader="dot" w:pos="9350"/>
            </w:tabs>
            <w:rPr>
              <w:rFonts w:asciiTheme="minorHAnsi" w:eastAsiaTheme="minorEastAsia" w:hAnsiTheme="minorHAnsi" w:cstheme="minorBidi"/>
              <w:noProof/>
              <w:kern w:val="2"/>
              <w:sz w:val="24"/>
              <w:szCs w:val="24"/>
              <w14:ligatures w14:val="standardContextual"/>
            </w:rPr>
          </w:pPr>
          <w:hyperlink w:anchor="_Toc232760841" w:history="1">
            <w:r w:rsidRPr="00430A5B">
              <w:rPr>
                <w:rStyle w:val="Hyperlink"/>
                <w:noProof/>
              </w:rPr>
              <w:t>3.5.2</w:t>
            </w:r>
            <w:r>
              <w:rPr>
                <w:rFonts w:asciiTheme="minorHAnsi" w:eastAsiaTheme="minorEastAsia" w:hAnsiTheme="minorHAnsi" w:cstheme="minorBidi"/>
                <w:noProof/>
                <w:kern w:val="2"/>
                <w:sz w:val="24"/>
                <w:szCs w:val="24"/>
                <w14:ligatures w14:val="standardContextual"/>
              </w:rPr>
              <w:tab/>
            </w:r>
            <w:r w:rsidRPr="00430A5B">
              <w:rPr>
                <w:rStyle w:val="Hyperlink"/>
                <w:noProof/>
              </w:rPr>
              <w:t>Viewing a Suite</w:t>
            </w:r>
            <w:r>
              <w:rPr>
                <w:noProof/>
                <w:webHidden/>
              </w:rPr>
              <w:tab/>
            </w:r>
            <w:r>
              <w:rPr>
                <w:noProof/>
                <w:webHidden/>
              </w:rPr>
              <w:fldChar w:fldCharType="begin"/>
            </w:r>
            <w:r>
              <w:rPr>
                <w:noProof/>
                <w:webHidden/>
              </w:rPr>
              <w:instrText xml:space="preserve"> PAGEREF _Toc232760841 \h </w:instrText>
            </w:r>
            <w:r>
              <w:rPr>
                <w:noProof/>
                <w:webHidden/>
              </w:rPr>
            </w:r>
            <w:r>
              <w:rPr>
                <w:noProof/>
                <w:webHidden/>
              </w:rPr>
              <w:fldChar w:fldCharType="separate"/>
            </w:r>
            <w:r>
              <w:rPr>
                <w:noProof/>
                <w:webHidden/>
              </w:rPr>
              <w:t>29</w:t>
            </w:r>
            <w:r>
              <w:rPr>
                <w:noProof/>
                <w:webHidden/>
              </w:rPr>
              <w:fldChar w:fldCharType="end"/>
            </w:r>
          </w:hyperlink>
        </w:p>
        <w:p w14:paraId="11BA4102" w14:textId="12761DBC" w:rsidR="00DA773A" w:rsidRDefault="00DA773A">
          <w:pPr>
            <w:pStyle w:val="TOC1"/>
            <w:rPr>
              <w:rFonts w:asciiTheme="minorHAnsi" w:eastAsiaTheme="minorEastAsia" w:hAnsiTheme="minorHAnsi" w:cstheme="minorBidi"/>
              <w:noProof/>
              <w:kern w:val="2"/>
              <w:sz w:val="24"/>
              <w:szCs w:val="24"/>
              <w14:ligatures w14:val="standardContextual"/>
            </w:rPr>
          </w:pPr>
          <w:hyperlink w:anchor="_Toc232760842" w:history="1">
            <w:r w:rsidRPr="00430A5B">
              <w:rPr>
                <w:rStyle w:val="Hyperlink"/>
                <w:noProof/>
              </w:rPr>
              <w:t>4.</w:t>
            </w:r>
            <w:r>
              <w:rPr>
                <w:rFonts w:asciiTheme="minorHAnsi" w:eastAsiaTheme="minorEastAsia" w:hAnsiTheme="minorHAnsi" w:cstheme="minorBidi"/>
                <w:noProof/>
                <w:kern w:val="2"/>
                <w:sz w:val="24"/>
                <w:szCs w:val="24"/>
                <w14:ligatures w14:val="standardContextual"/>
              </w:rPr>
              <w:tab/>
            </w:r>
            <w:r w:rsidRPr="00430A5B">
              <w:rPr>
                <w:rStyle w:val="Hyperlink"/>
                <w:noProof/>
              </w:rPr>
              <w:t>Appendices</w:t>
            </w:r>
            <w:r>
              <w:rPr>
                <w:noProof/>
                <w:webHidden/>
              </w:rPr>
              <w:tab/>
            </w:r>
            <w:r>
              <w:rPr>
                <w:noProof/>
                <w:webHidden/>
              </w:rPr>
              <w:fldChar w:fldCharType="begin"/>
            </w:r>
            <w:r>
              <w:rPr>
                <w:noProof/>
                <w:webHidden/>
              </w:rPr>
              <w:instrText xml:space="preserve"> PAGEREF _Toc232760842 \h </w:instrText>
            </w:r>
            <w:r>
              <w:rPr>
                <w:noProof/>
                <w:webHidden/>
              </w:rPr>
            </w:r>
            <w:r>
              <w:rPr>
                <w:noProof/>
                <w:webHidden/>
              </w:rPr>
              <w:fldChar w:fldCharType="separate"/>
            </w:r>
            <w:r>
              <w:rPr>
                <w:noProof/>
                <w:webHidden/>
              </w:rPr>
              <w:t>31</w:t>
            </w:r>
            <w:r>
              <w:rPr>
                <w:noProof/>
                <w:webHidden/>
              </w:rPr>
              <w:fldChar w:fldCharType="end"/>
            </w:r>
          </w:hyperlink>
        </w:p>
        <w:p w14:paraId="315C96FC" w14:textId="61376F19" w:rsidR="00DA773A" w:rsidRDefault="00DA773A">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232760843" w:history="1">
            <w:r w:rsidRPr="00430A5B">
              <w:rPr>
                <w:rStyle w:val="Hyperlink"/>
                <w:noProof/>
              </w:rPr>
              <w:t>4.1.</w:t>
            </w:r>
            <w:r>
              <w:rPr>
                <w:rFonts w:asciiTheme="minorHAnsi" w:eastAsiaTheme="minorEastAsia" w:hAnsiTheme="minorHAnsi" w:cstheme="minorBidi"/>
                <w:noProof/>
                <w:kern w:val="2"/>
                <w:sz w:val="24"/>
                <w:szCs w:val="24"/>
                <w14:ligatures w14:val="standardContextual"/>
              </w:rPr>
              <w:tab/>
            </w:r>
            <w:r w:rsidRPr="00430A5B">
              <w:rPr>
                <w:rStyle w:val="Hyperlink"/>
                <w:noProof/>
              </w:rPr>
              <w:t>Closing Note</w:t>
            </w:r>
            <w:r>
              <w:rPr>
                <w:noProof/>
                <w:webHidden/>
              </w:rPr>
              <w:tab/>
            </w:r>
            <w:r>
              <w:rPr>
                <w:noProof/>
                <w:webHidden/>
              </w:rPr>
              <w:fldChar w:fldCharType="begin"/>
            </w:r>
            <w:r>
              <w:rPr>
                <w:noProof/>
                <w:webHidden/>
              </w:rPr>
              <w:instrText xml:space="preserve"> PAGEREF _Toc232760843 \h </w:instrText>
            </w:r>
            <w:r>
              <w:rPr>
                <w:noProof/>
                <w:webHidden/>
              </w:rPr>
            </w:r>
            <w:r>
              <w:rPr>
                <w:noProof/>
                <w:webHidden/>
              </w:rPr>
              <w:fldChar w:fldCharType="separate"/>
            </w:r>
            <w:r>
              <w:rPr>
                <w:noProof/>
                <w:webHidden/>
              </w:rPr>
              <w:t>31</w:t>
            </w:r>
            <w:r>
              <w:rPr>
                <w:noProof/>
                <w:webHidden/>
              </w:rPr>
              <w:fldChar w:fldCharType="end"/>
            </w:r>
          </w:hyperlink>
        </w:p>
        <w:p w14:paraId="4819104C" w14:textId="7AF57ABF" w:rsidR="00DA773A" w:rsidRDefault="00DA773A">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232760844" w:history="1">
            <w:r w:rsidRPr="00430A5B">
              <w:rPr>
                <w:rStyle w:val="Hyperlink"/>
                <w:noProof/>
              </w:rPr>
              <w:t>4.2.</w:t>
            </w:r>
            <w:r>
              <w:rPr>
                <w:rFonts w:asciiTheme="minorHAnsi" w:eastAsiaTheme="minorEastAsia" w:hAnsiTheme="minorHAnsi" w:cstheme="minorBidi"/>
                <w:noProof/>
                <w:kern w:val="2"/>
                <w:sz w:val="24"/>
                <w:szCs w:val="24"/>
                <w14:ligatures w14:val="standardContextual"/>
              </w:rPr>
              <w:tab/>
            </w:r>
            <w:r w:rsidRPr="00430A5B">
              <w:rPr>
                <w:rStyle w:val="Hyperlink"/>
                <w:noProof/>
              </w:rPr>
              <w:t>Support and Escalation</w:t>
            </w:r>
            <w:r>
              <w:rPr>
                <w:noProof/>
                <w:webHidden/>
              </w:rPr>
              <w:tab/>
            </w:r>
            <w:r>
              <w:rPr>
                <w:noProof/>
                <w:webHidden/>
              </w:rPr>
              <w:fldChar w:fldCharType="begin"/>
            </w:r>
            <w:r>
              <w:rPr>
                <w:noProof/>
                <w:webHidden/>
              </w:rPr>
              <w:instrText xml:space="preserve"> PAGEREF _Toc232760844 \h </w:instrText>
            </w:r>
            <w:r>
              <w:rPr>
                <w:noProof/>
                <w:webHidden/>
              </w:rPr>
            </w:r>
            <w:r>
              <w:rPr>
                <w:noProof/>
                <w:webHidden/>
              </w:rPr>
              <w:fldChar w:fldCharType="separate"/>
            </w:r>
            <w:r>
              <w:rPr>
                <w:noProof/>
                <w:webHidden/>
              </w:rPr>
              <w:t>32</w:t>
            </w:r>
            <w:r>
              <w:rPr>
                <w:noProof/>
                <w:webHidden/>
              </w:rPr>
              <w:fldChar w:fldCharType="end"/>
            </w:r>
          </w:hyperlink>
        </w:p>
        <w:p w14:paraId="049309C8" w14:textId="70B6D61A" w:rsidR="00DA773A" w:rsidRDefault="00DA773A">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232760845" w:history="1">
            <w:r w:rsidRPr="00430A5B">
              <w:rPr>
                <w:rStyle w:val="Hyperlink"/>
                <w:noProof/>
              </w:rPr>
              <w:t>4.3.</w:t>
            </w:r>
            <w:r>
              <w:rPr>
                <w:rFonts w:asciiTheme="minorHAnsi" w:eastAsiaTheme="minorEastAsia" w:hAnsiTheme="minorHAnsi" w:cstheme="minorBidi"/>
                <w:noProof/>
                <w:kern w:val="2"/>
                <w:sz w:val="24"/>
                <w:szCs w:val="24"/>
                <w14:ligatures w14:val="standardContextual"/>
              </w:rPr>
              <w:tab/>
            </w:r>
            <w:r w:rsidRPr="00430A5B">
              <w:rPr>
                <w:rStyle w:val="Hyperlink"/>
                <w:noProof/>
              </w:rPr>
              <w:t>Glossary</w:t>
            </w:r>
            <w:r>
              <w:rPr>
                <w:noProof/>
                <w:webHidden/>
              </w:rPr>
              <w:tab/>
            </w:r>
            <w:r>
              <w:rPr>
                <w:noProof/>
                <w:webHidden/>
              </w:rPr>
              <w:fldChar w:fldCharType="begin"/>
            </w:r>
            <w:r>
              <w:rPr>
                <w:noProof/>
                <w:webHidden/>
              </w:rPr>
              <w:instrText xml:space="preserve"> PAGEREF _Toc232760845 \h </w:instrText>
            </w:r>
            <w:r>
              <w:rPr>
                <w:noProof/>
                <w:webHidden/>
              </w:rPr>
            </w:r>
            <w:r>
              <w:rPr>
                <w:noProof/>
                <w:webHidden/>
              </w:rPr>
              <w:fldChar w:fldCharType="separate"/>
            </w:r>
            <w:r>
              <w:rPr>
                <w:noProof/>
                <w:webHidden/>
              </w:rPr>
              <w:t>32</w:t>
            </w:r>
            <w:r>
              <w:rPr>
                <w:noProof/>
                <w:webHidden/>
              </w:rPr>
              <w:fldChar w:fldCharType="end"/>
            </w:r>
          </w:hyperlink>
        </w:p>
        <w:p w14:paraId="278CE6A5" w14:textId="17EAECCA" w:rsidR="008258C7" w:rsidRPr="00822347" w:rsidRDefault="008258C7" w:rsidP="00815C50">
          <w:pPr>
            <w:pStyle w:val="TOC1"/>
            <w:rPr>
              <w:rStyle w:val="Hyperlink"/>
              <w:sz w:val="18"/>
            </w:rPr>
          </w:pPr>
          <w:r w:rsidRPr="00822347">
            <w:fldChar w:fldCharType="end"/>
          </w:r>
        </w:p>
      </w:sdtContent>
    </w:sdt>
    <w:p w14:paraId="637915A4" w14:textId="77777777" w:rsidR="00E94AE5" w:rsidRPr="00822347" w:rsidRDefault="00822347" w:rsidP="00815C50">
      <w:r>
        <w:br w:type="page"/>
      </w:r>
    </w:p>
    <w:p w14:paraId="37401C48" w14:textId="7DA4757C" w:rsidR="00473159" w:rsidRPr="00B42759" w:rsidRDefault="00E94AE5" w:rsidP="00815C50">
      <w:pPr>
        <w:pStyle w:val="Heading1"/>
      </w:pPr>
      <w:bookmarkStart w:id="0" w:name="_Toc232760813"/>
      <w:r w:rsidRPr="00B42759">
        <w:lastRenderedPageBreak/>
        <w:t xml:space="preserve">Getting Started with </w:t>
      </w:r>
      <w:r w:rsidR="00EC39CB">
        <w:t>Simulation Module</w:t>
      </w:r>
      <w:bookmarkEnd w:id="0"/>
    </w:p>
    <w:p w14:paraId="3189B89E" w14:textId="5B88AF62" w:rsidR="0075210E" w:rsidRPr="000023D1" w:rsidRDefault="00E94AE5" w:rsidP="00815C50">
      <w:pPr>
        <w:pStyle w:val="Heading2"/>
      </w:pPr>
      <w:bookmarkStart w:id="1" w:name="_Toc232760814"/>
      <w:r w:rsidRPr="000023D1">
        <w:t xml:space="preserve">What is </w:t>
      </w:r>
      <w:r w:rsidR="009850FF">
        <w:t>Simulation Module</w:t>
      </w:r>
      <w:r w:rsidRPr="000023D1">
        <w:t>?</w:t>
      </w:r>
      <w:bookmarkEnd w:id="1"/>
    </w:p>
    <w:p w14:paraId="0B7C63A9" w14:textId="5391BFB4" w:rsidR="6C5DF05B" w:rsidRPr="00822347" w:rsidRDefault="00D91D15" w:rsidP="00815C50">
      <w:r w:rsidRPr="00D91D15">
        <w:t>The Simulation Module is a built-in testing environment within the Tazama Rule Studio that allows users to create synthetic transaction datasets, run them against a rule processor, and validate that the rule is producing the correct outputs. Rather than relying on manual setups or real production data, the module provides a governed and repeatable workspace where a rule can be tested in a controlled way, its results reviewed, and those results saved for future comparison</w:t>
      </w:r>
      <w:r w:rsidR="00241E98">
        <w:t>.</w:t>
      </w:r>
      <w:r w:rsidR="6C5DF05B" w:rsidRPr="00822347">
        <w:t xml:space="preserve"> </w:t>
      </w:r>
    </w:p>
    <w:p w14:paraId="3E081134" w14:textId="77777777" w:rsidR="001B352F" w:rsidRDefault="001B352F" w:rsidP="00815C50">
      <w:pPr>
        <w:pStyle w:val="Heading2"/>
      </w:pPr>
      <w:bookmarkStart w:id="2" w:name="_Toc232760815"/>
      <w:r w:rsidRPr="000023D1">
        <w:t>Who Should Read This?</w:t>
      </w:r>
      <w:bookmarkEnd w:id="2"/>
    </w:p>
    <w:p w14:paraId="7C241367" w14:textId="77777777" w:rsidR="000836E3" w:rsidRPr="000836E3" w:rsidRDefault="000836E3" w:rsidP="00815C50">
      <w:r w:rsidRPr="000836E3">
        <w:t>This manual is intended for two roles:</w:t>
      </w:r>
    </w:p>
    <w:p w14:paraId="0F094324" w14:textId="7BA03F56" w:rsidR="000836E3" w:rsidRPr="000836E3" w:rsidRDefault="000836E3" w:rsidP="008633EF">
      <w:pPr>
        <w:pStyle w:val="ListParagraph"/>
        <w:numPr>
          <w:ilvl w:val="0"/>
          <w:numId w:val="3"/>
        </w:numPr>
      </w:pPr>
      <w:r w:rsidRPr="000836E3">
        <w:rPr>
          <w:b/>
          <w:bCs/>
        </w:rPr>
        <w:t xml:space="preserve">Rule </w:t>
      </w:r>
      <w:r w:rsidR="00A36544">
        <w:rPr>
          <w:b/>
          <w:bCs/>
        </w:rPr>
        <w:t>Editor</w:t>
      </w:r>
      <w:r w:rsidRPr="000836E3">
        <w:t xml:space="preserve"> are responsible for building and modifying rules within the Rule Studio. They use the Simulation Module to verify that a rule they have created or changed is calculating the correct output before it progresses further.</w:t>
      </w:r>
    </w:p>
    <w:p w14:paraId="71618521" w14:textId="3EC43662" w:rsidR="000836E3" w:rsidRPr="000836E3" w:rsidRDefault="000836E3" w:rsidP="008633EF">
      <w:pPr>
        <w:pStyle w:val="ListParagraph"/>
        <w:numPr>
          <w:ilvl w:val="0"/>
          <w:numId w:val="3"/>
        </w:numPr>
      </w:pPr>
      <w:r>
        <w:rPr>
          <w:b/>
          <w:bCs/>
        </w:rPr>
        <w:t>Rule</w:t>
      </w:r>
      <w:r w:rsidR="00A36544">
        <w:rPr>
          <w:b/>
          <w:bCs/>
        </w:rPr>
        <w:t xml:space="preserve"> </w:t>
      </w:r>
      <w:r w:rsidR="00C07F2A">
        <w:rPr>
          <w:b/>
          <w:bCs/>
        </w:rPr>
        <w:t>Approver</w:t>
      </w:r>
      <w:r w:rsidRPr="000836E3">
        <w:rPr>
          <w:b/>
          <w:bCs/>
        </w:rPr>
        <w:t xml:space="preserve"> </w:t>
      </w:r>
      <w:r w:rsidRPr="000836E3">
        <w:t xml:space="preserve">are responsible for validating rule </w:t>
      </w:r>
      <w:r w:rsidR="00A36544" w:rsidRPr="000836E3">
        <w:t>behavior</w:t>
      </w:r>
      <w:r w:rsidRPr="000836E3">
        <w:t xml:space="preserve"> against defined expectations. They use the Simulation Module to run test scenarios, review results, and confirm that a rule meets its intended purpose.</w:t>
      </w:r>
    </w:p>
    <w:p w14:paraId="49069A7A" w14:textId="453D4703" w:rsidR="000836E3" w:rsidRDefault="000836E3" w:rsidP="00815C50">
      <w:r w:rsidRPr="000836E3">
        <w:t>Both roles work through the same Simulation Module interface and follow the same steps described in this manual.</w:t>
      </w:r>
    </w:p>
    <w:p w14:paraId="6462BF62" w14:textId="1BE904EC" w:rsidR="00CD6805" w:rsidRDefault="00815C50" w:rsidP="00815C50">
      <w:pPr>
        <w:pStyle w:val="Heading2"/>
      </w:pPr>
      <w:bookmarkStart w:id="3" w:name="_Toc232760816"/>
      <w:r>
        <w:t>Prerequisites</w:t>
      </w:r>
      <w:r w:rsidR="005C30E6">
        <w:t xml:space="preserve"> &amp; Assumptions</w:t>
      </w:r>
      <w:bookmarkEnd w:id="3"/>
    </w:p>
    <w:p w14:paraId="5875B9CB" w14:textId="77777777" w:rsidR="00815C50" w:rsidRPr="00815C50" w:rsidRDefault="00815C50" w:rsidP="00815C50">
      <w:r w:rsidRPr="00815C50">
        <w:t>Before using the Simulation Module, ensure the following are in place:</w:t>
      </w:r>
    </w:p>
    <w:p w14:paraId="376576B1" w14:textId="7E781932" w:rsidR="00815C50" w:rsidRPr="00815C50" w:rsidRDefault="00815C50" w:rsidP="008633EF">
      <w:pPr>
        <w:pStyle w:val="ListParagraph"/>
        <w:numPr>
          <w:ilvl w:val="0"/>
          <w:numId w:val="4"/>
        </w:numPr>
      </w:pPr>
      <w:r w:rsidRPr="00815C50">
        <w:t xml:space="preserve">You have an active Tazama Rule Studio account with either the </w:t>
      </w:r>
      <w:r w:rsidRPr="00815C50">
        <w:rPr>
          <w:b/>
          <w:bCs/>
        </w:rPr>
        <w:t>Editor</w:t>
      </w:r>
      <w:r w:rsidRPr="00815C50">
        <w:t xml:space="preserve"> or </w:t>
      </w:r>
      <w:r w:rsidR="00C07F2A">
        <w:rPr>
          <w:b/>
          <w:bCs/>
        </w:rPr>
        <w:t>Approver</w:t>
      </w:r>
      <w:r w:rsidRPr="00815C50">
        <w:t xml:space="preserve"> role assigned. If you are unsure of your role, contact your system administrator.</w:t>
      </w:r>
    </w:p>
    <w:p w14:paraId="4A8724E3" w14:textId="77777777" w:rsidR="00815C50" w:rsidRDefault="00815C50" w:rsidP="008633EF">
      <w:pPr>
        <w:pStyle w:val="ListParagraph"/>
        <w:numPr>
          <w:ilvl w:val="0"/>
          <w:numId w:val="4"/>
        </w:numPr>
      </w:pPr>
      <w:r w:rsidRPr="00815C50">
        <w:t>The rule you intend to test has already been created in the Rule Studio and is available in the Rules Home list.</w:t>
      </w:r>
    </w:p>
    <w:p w14:paraId="6B39FF87" w14:textId="057BCA68" w:rsidR="004A638E" w:rsidRDefault="004A638E" w:rsidP="008633EF">
      <w:pPr>
        <w:pStyle w:val="ListParagraph"/>
        <w:numPr>
          <w:ilvl w:val="0"/>
          <w:numId w:val="4"/>
        </w:numPr>
      </w:pPr>
      <w:r w:rsidRPr="004A638E">
        <w:t>The TXTP you intend to use must be available in the Connection Studio and in an approved status. This means DEMS is ready to ingest transaction payloads against that TXTP. Without this in place, the simulation suite cannot be established. Refer to the Connection Studio documentation for details on how to verify TXTP status</w:t>
      </w:r>
      <w:r w:rsidR="0032024D">
        <w:t>.</w:t>
      </w:r>
    </w:p>
    <w:p w14:paraId="1E097C42" w14:textId="77777777" w:rsidR="004A2528" w:rsidRPr="004A2528" w:rsidRDefault="004A2528" w:rsidP="004A2528">
      <w:r w:rsidRPr="004A2528">
        <w:t>This manual assumes the following:</w:t>
      </w:r>
    </w:p>
    <w:p w14:paraId="6CF0A878" w14:textId="77777777" w:rsidR="004A2528" w:rsidRPr="004A2528" w:rsidRDefault="004A2528" w:rsidP="008633EF">
      <w:pPr>
        <w:numPr>
          <w:ilvl w:val="0"/>
          <w:numId w:val="5"/>
        </w:numPr>
      </w:pPr>
      <w:r w:rsidRPr="004A2528">
        <w:t xml:space="preserve">You are familiar with the </w:t>
      </w:r>
      <w:proofErr w:type="gramStart"/>
      <w:r w:rsidRPr="004A2528">
        <w:t>rule</w:t>
      </w:r>
      <w:proofErr w:type="gramEnd"/>
      <w:r w:rsidRPr="004A2528">
        <w:t xml:space="preserve"> you are testing — specifically, what transaction scenarios it is designed to detect and what output it is expected to produce. The Simulation </w:t>
      </w:r>
      <w:r w:rsidRPr="004A2528">
        <w:lastRenderedPageBreak/>
        <w:t>Module does not guide you on what the rule should do; it provides the environment to verify that it does so correctly.</w:t>
      </w:r>
    </w:p>
    <w:p w14:paraId="5AA3C197" w14:textId="44FE0E28" w:rsidR="004A638E" w:rsidRPr="00815C50" w:rsidRDefault="00AB3B1B" w:rsidP="004A638E">
      <w:pPr>
        <w:numPr>
          <w:ilvl w:val="0"/>
          <w:numId w:val="5"/>
        </w:numPr>
      </w:pPr>
      <w:r w:rsidRPr="00AB3B1B">
        <w:t>The rule processor you intend to test is available as an image in your organization’s DockerHub namespace. It does not need to be actively running on the Rule Studio before you begin, but it must be available as a deployable image.</w:t>
      </w:r>
    </w:p>
    <w:p w14:paraId="5CA4AADF" w14:textId="77777777" w:rsidR="001B352F" w:rsidRPr="00822347" w:rsidRDefault="001B352F" w:rsidP="00815C50">
      <w:r w:rsidRPr="00822347">
        <w:br w:type="page"/>
      </w:r>
    </w:p>
    <w:p w14:paraId="5DCA1B5A" w14:textId="09FFCB74" w:rsidR="00F16164" w:rsidRPr="00822347" w:rsidRDefault="00635DED" w:rsidP="00F16164">
      <w:pPr>
        <w:pStyle w:val="Heading1"/>
      </w:pPr>
      <w:bookmarkStart w:id="4" w:name="_Toc232760817"/>
      <w:r>
        <w:lastRenderedPageBreak/>
        <w:t>How a Simulation Dataset is Built and a Simulation is Run</w:t>
      </w:r>
      <w:bookmarkEnd w:id="4"/>
    </w:p>
    <w:p w14:paraId="5D900DDC" w14:textId="77777777" w:rsidR="00F16164" w:rsidRPr="00822347" w:rsidRDefault="00F16164" w:rsidP="00F16164">
      <w:pPr>
        <w:pStyle w:val="Heading2"/>
      </w:pPr>
      <w:bookmarkStart w:id="5" w:name="_Toc232760818"/>
      <w:r w:rsidRPr="00822347">
        <w:t>The Big Picture</w:t>
      </w:r>
      <w:bookmarkEnd w:id="5"/>
    </w:p>
    <w:p w14:paraId="7A709446" w14:textId="57A7A9B5" w:rsidR="00F16164" w:rsidRDefault="002F2F24" w:rsidP="00F16164">
      <w:r>
        <w:t>Before diving into individual steps, it helps to understand what is happening overall. When you use the Simulation Module, you are doing two things in sequence: first, you build a synthetic dataset that is shaped to test your rule; second, you run that dataset through the rule processor and review what comes out. The system handles the technical environment for you automatically in the background — you only interact with the configuration and results</w:t>
      </w:r>
      <w:r w:rsidR="00F16164" w:rsidRPr="00822347">
        <w:t>.</w:t>
      </w:r>
    </w:p>
    <w:p w14:paraId="1B078EA5" w14:textId="77777777" w:rsidR="00BA7A98" w:rsidRDefault="00BA7A98" w:rsidP="00BA7A98">
      <w:r>
        <w:t>The diagram below shows the full end-to-end flow of the Simulation Module. This presents the steps you perform inside the Simulation Module and what happens automatically in the background.</w:t>
      </w:r>
    </w:p>
    <w:p w14:paraId="7023A510" w14:textId="77777777" w:rsidR="00CF7D5E" w:rsidRDefault="00DA5A86" w:rsidP="00CF7D5E">
      <w:pPr>
        <w:keepNext/>
        <w:jc w:val="center"/>
      </w:pPr>
      <w:r>
        <w:rPr>
          <w:noProof/>
        </w:rPr>
        <w:drawing>
          <wp:inline distT="0" distB="0" distL="0" distR="0" wp14:anchorId="1A3542E2" wp14:editId="6CF3F32A">
            <wp:extent cx="5688076" cy="2795422"/>
            <wp:effectExtent l="152400" t="152400" r="370205" b="367030"/>
            <wp:docPr id="52233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31477" name=""/>
                    <pic:cNvPicPr/>
                  </pic:nvPicPr>
                  <pic:blipFill>
                    <a:blip r:embed="rId10"/>
                    <a:stretch>
                      <a:fillRect/>
                    </a:stretch>
                  </pic:blipFill>
                  <pic:spPr>
                    <a:xfrm>
                      <a:off x="0" y="0"/>
                      <a:ext cx="5704916" cy="2803698"/>
                    </a:xfrm>
                    <a:prstGeom prst="rect">
                      <a:avLst/>
                    </a:prstGeom>
                    <a:ln>
                      <a:noFill/>
                    </a:ln>
                    <a:effectLst>
                      <a:outerShdw blurRad="292100" dist="139700" dir="2700000" algn="tl" rotWithShape="0">
                        <a:srgbClr val="333333">
                          <a:alpha val="65000"/>
                        </a:srgbClr>
                      </a:outerShdw>
                    </a:effectLst>
                  </pic:spPr>
                </pic:pic>
              </a:graphicData>
            </a:graphic>
          </wp:inline>
        </w:drawing>
      </w:r>
    </w:p>
    <w:p w14:paraId="26DA07E7" w14:textId="6B31AE35" w:rsidR="00165E02" w:rsidRPr="00822347" w:rsidRDefault="00CF7D5E" w:rsidP="00CF7D5E">
      <w:pPr>
        <w:pStyle w:val="Caption"/>
        <w:jc w:val="center"/>
      </w:pPr>
      <w:r>
        <w:t xml:space="preserve">Figure </w:t>
      </w:r>
      <w:fldSimple w:instr=" SEQ Figure \* ARABIC ">
        <w:r w:rsidR="00CB389D">
          <w:rPr>
            <w:noProof/>
          </w:rPr>
          <w:t>1</w:t>
        </w:r>
      </w:fldSimple>
      <w:r>
        <w:t xml:space="preserve">: Big Picture </w:t>
      </w:r>
      <w:proofErr w:type="gramStart"/>
      <w:r>
        <w:t>at a Glance</w:t>
      </w:r>
      <w:proofErr w:type="gramEnd"/>
    </w:p>
    <w:p w14:paraId="4BF53C16" w14:textId="77777777" w:rsidR="00F16164" w:rsidRPr="00822347" w:rsidRDefault="00F16164" w:rsidP="00F16164">
      <w:pPr>
        <w:pStyle w:val="Heading2"/>
      </w:pPr>
      <w:bookmarkStart w:id="6" w:name="_Toc232760819"/>
      <w:r w:rsidRPr="00822347">
        <w:t>Your End-to-End Journey</w:t>
      </w:r>
      <w:bookmarkEnd w:id="6"/>
    </w:p>
    <w:p w14:paraId="1A0EFF2C" w14:textId="0173F306" w:rsidR="00F16164" w:rsidRDefault="00F16164" w:rsidP="00F16164">
      <w:pPr>
        <w:pStyle w:val="Heading3"/>
        <w:numPr>
          <w:ilvl w:val="0"/>
          <w:numId w:val="0"/>
        </w:numPr>
        <w:ind w:left="1224"/>
        <w:rPr>
          <w:rFonts w:eastAsia="Microsoft GothicNeo" w:cs="Microsoft GothicNeo"/>
          <w:sz w:val="24"/>
        </w:rPr>
      </w:pPr>
      <w:bookmarkStart w:id="7" w:name="_Toc232760820"/>
      <w:r w:rsidRPr="00822347">
        <w:rPr>
          <w:rFonts w:eastAsia="Microsoft GothicNeo" w:cs="Microsoft GothicNeo"/>
          <w:sz w:val="24"/>
        </w:rPr>
        <w:t xml:space="preserve">Step 1 </w:t>
      </w:r>
      <w:r w:rsidR="00AB0843">
        <w:rPr>
          <w:rFonts w:eastAsia="Microsoft GothicNeo" w:cs="Microsoft GothicNeo"/>
          <w:sz w:val="24"/>
        </w:rPr>
        <w:t>–</w:t>
      </w:r>
      <w:r w:rsidRPr="00822347">
        <w:rPr>
          <w:rFonts w:eastAsia="Microsoft GothicNeo" w:cs="Microsoft GothicNeo"/>
          <w:sz w:val="24"/>
        </w:rPr>
        <w:t xml:space="preserve"> </w:t>
      </w:r>
      <w:r w:rsidR="00AB0843">
        <w:rPr>
          <w:rFonts w:eastAsia="Microsoft GothicNeo" w:cs="Microsoft GothicNeo"/>
          <w:sz w:val="24"/>
        </w:rPr>
        <w:t xml:space="preserve">Select Rule and Primary </w:t>
      </w:r>
      <w:proofErr w:type="spellStart"/>
      <w:r w:rsidR="00AB0843">
        <w:rPr>
          <w:rFonts w:eastAsia="Microsoft GothicNeo" w:cs="Microsoft GothicNeo"/>
          <w:sz w:val="24"/>
        </w:rPr>
        <w:t>TxTp</w:t>
      </w:r>
      <w:bookmarkEnd w:id="7"/>
      <w:proofErr w:type="spellEnd"/>
    </w:p>
    <w:p w14:paraId="7E62E888" w14:textId="18E24E21" w:rsidR="00AB0843" w:rsidRPr="00AB0843" w:rsidRDefault="00A23157" w:rsidP="00AB0843">
      <w:r>
        <w:t>You begin by creating a new simulation suite. This involves giving it a name, selecting the rule you want to test, and choosing the transaction payload type (TXTP) that the rule operates on. The TXTP defines the shape and format of the transaction messages your dataset will be built from.</w:t>
      </w:r>
    </w:p>
    <w:p w14:paraId="17FB4EA7" w14:textId="1A28D4A2" w:rsidR="00F16164" w:rsidRDefault="00F16164" w:rsidP="00F16164">
      <w:pPr>
        <w:pStyle w:val="Heading3"/>
        <w:numPr>
          <w:ilvl w:val="0"/>
          <w:numId w:val="0"/>
        </w:numPr>
        <w:ind w:left="1224"/>
        <w:rPr>
          <w:rFonts w:eastAsia="Microsoft GothicNeo" w:cs="Microsoft GothicNeo"/>
          <w:sz w:val="24"/>
        </w:rPr>
      </w:pPr>
      <w:bookmarkStart w:id="8" w:name="_Toc232760821"/>
      <w:r w:rsidRPr="00822347">
        <w:rPr>
          <w:rFonts w:eastAsia="Microsoft GothicNeo" w:cs="Microsoft GothicNeo"/>
          <w:sz w:val="24"/>
        </w:rPr>
        <w:lastRenderedPageBreak/>
        <w:t xml:space="preserve">Step 2 </w:t>
      </w:r>
      <w:r w:rsidR="00336BC0">
        <w:rPr>
          <w:rFonts w:eastAsia="Microsoft GothicNeo" w:cs="Microsoft GothicNeo"/>
          <w:sz w:val="24"/>
        </w:rPr>
        <w:t>–</w:t>
      </w:r>
      <w:r w:rsidRPr="00822347">
        <w:rPr>
          <w:rFonts w:eastAsia="Microsoft GothicNeo" w:cs="Microsoft GothicNeo"/>
          <w:sz w:val="24"/>
        </w:rPr>
        <w:t xml:space="preserve"> </w:t>
      </w:r>
      <w:r w:rsidR="00336BC0">
        <w:rPr>
          <w:rFonts w:eastAsia="Microsoft GothicNeo" w:cs="Microsoft GothicNeo"/>
          <w:sz w:val="24"/>
        </w:rPr>
        <w:t>Configure fields for Context Data</w:t>
      </w:r>
      <w:bookmarkEnd w:id="8"/>
    </w:p>
    <w:p w14:paraId="50BABCBA" w14:textId="00AEB9FA" w:rsidR="00336BC0" w:rsidRPr="00336BC0" w:rsidRDefault="00A23157" w:rsidP="00336BC0">
      <w:r>
        <w:t>You configure the field-level conditions for your context data. Context data represents the historical transactions that exist in the system before your trigger transaction arrives. You control what values, ranges, and patterns these historical records contain so that they set up the exact scenario your rule needs to evaluate.</w:t>
      </w:r>
    </w:p>
    <w:p w14:paraId="0020361E" w14:textId="40A848DB" w:rsidR="00336BC0" w:rsidRDefault="00F16164" w:rsidP="00F16164">
      <w:pPr>
        <w:pStyle w:val="Heading3"/>
        <w:numPr>
          <w:ilvl w:val="0"/>
          <w:numId w:val="0"/>
        </w:numPr>
        <w:ind w:left="1224"/>
        <w:rPr>
          <w:rFonts w:eastAsia="Microsoft GothicNeo" w:cs="Microsoft GothicNeo"/>
          <w:sz w:val="24"/>
        </w:rPr>
      </w:pPr>
      <w:bookmarkStart w:id="9" w:name="_Toc232760822"/>
      <w:r w:rsidRPr="00822347">
        <w:rPr>
          <w:rFonts w:eastAsia="Microsoft GothicNeo" w:cs="Microsoft GothicNeo"/>
          <w:sz w:val="24"/>
        </w:rPr>
        <w:t xml:space="preserve">Step 3 - </w:t>
      </w:r>
      <w:r w:rsidR="00336BC0">
        <w:rPr>
          <w:rFonts w:eastAsia="Microsoft GothicNeo" w:cs="Microsoft GothicNeo"/>
          <w:sz w:val="24"/>
        </w:rPr>
        <w:t>Configure fields for Trigger Data</w:t>
      </w:r>
      <w:bookmarkEnd w:id="9"/>
      <w:r w:rsidR="00336BC0" w:rsidRPr="00822347">
        <w:rPr>
          <w:rFonts w:eastAsia="Microsoft GothicNeo" w:cs="Microsoft GothicNeo"/>
          <w:sz w:val="24"/>
        </w:rPr>
        <w:t xml:space="preserve"> </w:t>
      </w:r>
    </w:p>
    <w:p w14:paraId="0DB163EB" w14:textId="586036B8" w:rsidR="00A36751" w:rsidRPr="00A36751" w:rsidRDefault="00A23157" w:rsidP="00A36751">
      <w:r w:rsidRPr="00A23157">
        <w:t xml:space="preserve">You configure the trigger transaction — the live incoming message that the rule processor will </w:t>
      </w:r>
      <w:proofErr w:type="gramStart"/>
      <w:r w:rsidRPr="00A23157">
        <w:t>actually evaluate</w:t>
      </w:r>
      <w:proofErr w:type="gramEnd"/>
      <w:r w:rsidRPr="00A23157">
        <w:t xml:space="preserve"> against the context data you defined in Step 2. Together, Steps 2 and 3 form the complete synthetic dataset for your test.</w:t>
      </w:r>
    </w:p>
    <w:p w14:paraId="3C215B65" w14:textId="02D37EB1" w:rsidR="00F16164" w:rsidRDefault="00F16164" w:rsidP="00F16164">
      <w:pPr>
        <w:pStyle w:val="Heading3"/>
        <w:numPr>
          <w:ilvl w:val="0"/>
          <w:numId w:val="0"/>
        </w:numPr>
        <w:ind w:left="1224"/>
        <w:rPr>
          <w:rFonts w:eastAsia="Microsoft GothicNeo" w:cs="Microsoft GothicNeo"/>
          <w:sz w:val="24"/>
        </w:rPr>
      </w:pPr>
      <w:bookmarkStart w:id="10" w:name="_Toc232760823"/>
      <w:r w:rsidRPr="00822347">
        <w:rPr>
          <w:rFonts w:eastAsia="Microsoft GothicNeo" w:cs="Microsoft GothicNeo"/>
          <w:sz w:val="24"/>
        </w:rPr>
        <w:t xml:space="preserve">Step 4 </w:t>
      </w:r>
      <w:r w:rsidR="00336BC0">
        <w:rPr>
          <w:rFonts w:eastAsia="Microsoft GothicNeo" w:cs="Microsoft GothicNeo"/>
          <w:sz w:val="24"/>
        </w:rPr>
        <w:t>–</w:t>
      </w:r>
      <w:r w:rsidRPr="00822347">
        <w:rPr>
          <w:rFonts w:eastAsia="Microsoft GothicNeo" w:cs="Microsoft GothicNeo"/>
          <w:sz w:val="24"/>
        </w:rPr>
        <w:t xml:space="preserve"> </w:t>
      </w:r>
      <w:r w:rsidR="00336BC0">
        <w:rPr>
          <w:rFonts w:eastAsia="Microsoft GothicNeo" w:cs="Microsoft GothicNeo"/>
          <w:sz w:val="24"/>
        </w:rPr>
        <w:t>Configure Enrichment Table</w:t>
      </w:r>
      <w:bookmarkEnd w:id="10"/>
    </w:p>
    <w:p w14:paraId="2B69CAA5" w14:textId="3E11CDA3" w:rsidR="00336BC0" w:rsidRPr="00336BC0" w:rsidRDefault="007737F7" w:rsidP="00336BC0">
      <w:r w:rsidRPr="007737F7">
        <w:t>For rules that require reference data — such as sanctions lists or AML watchlists — you can supply that supplementary data here. This step is only applicable to rules that need to check against external reference information. If your rule does not require this, you can skip this step entirely</w:t>
      </w:r>
      <w:r>
        <w:t>.</w:t>
      </w:r>
    </w:p>
    <w:p w14:paraId="577D8D4B" w14:textId="554ECEF3" w:rsidR="00F16164" w:rsidRDefault="00F16164" w:rsidP="00F16164">
      <w:pPr>
        <w:pStyle w:val="Heading3"/>
        <w:numPr>
          <w:ilvl w:val="0"/>
          <w:numId w:val="0"/>
        </w:numPr>
        <w:ind w:left="1224"/>
        <w:rPr>
          <w:rFonts w:eastAsia="Microsoft GothicNeo" w:cs="Microsoft GothicNeo"/>
          <w:sz w:val="24"/>
        </w:rPr>
      </w:pPr>
      <w:bookmarkStart w:id="11" w:name="_Toc232760824"/>
      <w:r w:rsidRPr="00822347">
        <w:rPr>
          <w:rFonts w:eastAsia="Microsoft GothicNeo" w:cs="Microsoft GothicNeo"/>
          <w:sz w:val="24"/>
        </w:rPr>
        <w:t xml:space="preserve">Step 5 </w:t>
      </w:r>
      <w:r w:rsidR="00A36751">
        <w:rPr>
          <w:rFonts w:eastAsia="Microsoft GothicNeo" w:cs="Microsoft GothicNeo"/>
          <w:sz w:val="24"/>
        </w:rPr>
        <w:t>–</w:t>
      </w:r>
      <w:r w:rsidRPr="00822347">
        <w:rPr>
          <w:rFonts w:eastAsia="Microsoft GothicNeo" w:cs="Microsoft GothicNeo"/>
          <w:sz w:val="24"/>
        </w:rPr>
        <w:t xml:space="preserve"> </w:t>
      </w:r>
      <w:r w:rsidR="00A36751">
        <w:rPr>
          <w:rFonts w:eastAsia="Microsoft GothicNeo" w:cs="Microsoft GothicNeo"/>
          <w:sz w:val="24"/>
        </w:rPr>
        <w:t>Preview &amp; Save</w:t>
      </w:r>
      <w:bookmarkEnd w:id="11"/>
    </w:p>
    <w:p w14:paraId="2A562306" w14:textId="1422993B" w:rsidR="00A36751" w:rsidRPr="00A36751" w:rsidRDefault="007737F7" w:rsidP="007737F7">
      <w:pPr>
        <w:tabs>
          <w:tab w:val="left" w:pos="1168"/>
        </w:tabs>
      </w:pPr>
      <w:r w:rsidRPr="007737F7">
        <w:t>Before running the simulation, you are shown a preview of the dataset you have configured. Once you are satisfied, you save it. This saved dataset becomes a reusable simulation suite that can be run again in the future without needing to reconfigure everything from scratch.</w:t>
      </w:r>
      <w:r>
        <w:tab/>
      </w:r>
    </w:p>
    <w:p w14:paraId="0F9F1FBA" w14:textId="77777777" w:rsidR="007737F7" w:rsidRDefault="00F16164" w:rsidP="007737F7">
      <w:pPr>
        <w:pStyle w:val="Heading3"/>
        <w:numPr>
          <w:ilvl w:val="0"/>
          <w:numId w:val="0"/>
        </w:numPr>
        <w:tabs>
          <w:tab w:val="left" w:pos="4551"/>
        </w:tabs>
        <w:ind w:left="1224"/>
        <w:rPr>
          <w:rFonts w:eastAsia="Microsoft GothicNeo" w:cs="Microsoft GothicNeo"/>
          <w:sz w:val="24"/>
        </w:rPr>
      </w:pPr>
      <w:bookmarkStart w:id="12" w:name="_Toc232760825"/>
      <w:r w:rsidRPr="00822347">
        <w:rPr>
          <w:rFonts w:eastAsia="Microsoft GothicNeo" w:cs="Microsoft GothicNeo"/>
          <w:sz w:val="24"/>
        </w:rPr>
        <w:t xml:space="preserve">Step 6 </w:t>
      </w:r>
      <w:r w:rsidR="00A36751">
        <w:rPr>
          <w:rFonts w:eastAsia="Microsoft GothicNeo" w:cs="Microsoft GothicNeo"/>
          <w:sz w:val="24"/>
        </w:rPr>
        <w:t>–</w:t>
      </w:r>
      <w:r w:rsidRPr="00822347">
        <w:rPr>
          <w:rFonts w:eastAsia="Microsoft GothicNeo" w:cs="Microsoft GothicNeo"/>
          <w:sz w:val="24"/>
        </w:rPr>
        <w:t xml:space="preserve"> </w:t>
      </w:r>
      <w:r w:rsidR="00A36751">
        <w:rPr>
          <w:rFonts w:eastAsia="Microsoft GothicNeo" w:cs="Microsoft GothicNeo"/>
          <w:sz w:val="24"/>
        </w:rPr>
        <w:t>Run Simulation</w:t>
      </w:r>
      <w:bookmarkEnd w:id="12"/>
    </w:p>
    <w:p w14:paraId="21E15D6E" w14:textId="61EE19D5" w:rsidR="00F16164" w:rsidRDefault="007737F7" w:rsidP="00F16164">
      <w:r w:rsidRPr="007737F7">
        <w:t>You trigger the simulation run. The system automatically spins up a temporary testing environment in the background, executes the rule processor against your dataset, and returns the results.</w:t>
      </w:r>
      <w:r w:rsidR="00F16164" w:rsidRPr="00822347">
        <w:br w:type="page"/>
      </w:r>
    </w:p>
    <w:p w14:paraId="65DFE21D" w14:textId="43049553" w:rsidR="001B352F" w:rsidRPr="00822347" w:rsidRDefault="009D6AE6" w:rsidP="00D10C24">
      <w:pPr>
        <w:pStyle w:val="Heading1"/>
      </w:pPr>
      <w:bookmarkStart w:id="13" w:name="_Toc232760826"/>
      <w:r>
        <w:lastRenderedPageBreak/>
        <w:t>Accessing the System</w:t>
      </w:r>
      <w:bookmarkEnd w:id="13"/>
    </w:p>
    <w:p w14:paraId="58F27090" w14:textId="7CBFDBA0" w:rsidR="001B352F" w:rsidRDefault="001B352F" w:rsidP="00815C50"/>
    <w:p w14:paraId="71DC22EA" w14:textId="00B5D85D" w:rsidR="00412E46" w:rsidRPr="00412E46" w:rsidRDefault="00412E46" w:rsidP="00815C50">
      <w:r w:rsidRPr="00412E46">
        <w:t xml:space="preserve">The Simulation Module is accessible to users with the </w:t>
      </w:r>
      <w:r w:rsidRPr="00412E46">
        <w:rPr>
          <w:b/>
          <w:bCs/>
        </w:rPr>
        <w:t>Editor</w:t>
      </w:r>
      <w:r w:rsidRPr="00412E46">
        <w:t xml:space="preserve"> or </w:t>
      </w:r>
      <w:r w:rsidRPr="00412E46">
        <w:rPr>
          <w:b/>
          <w:bCs/>
        </w:rPr>
        <w:t>Approver</w:t>
      </w:r>
      <w:r w:rsidRPr="00412E46">
        <w:t xml:space="preserve"> role. These roles are assigned by your system administrator. If you are unsure of your role, check the top-right corner of the screen after logging in — your role is displayed alongside your email address. If you cannot see the Simulation Module in the sidebar after logging in, your account may not have the required role assigned. Contact your system administrator.</w:t>
      </w:r>
    </w:p>
    <w:p w14:paraId="0AAF0B6A" w14:textId="5FBAC32D" w:rsidR="001B352F" w:rsidRDefault="0054237D" w:rsidP="00815C50">
      <w:pPr>
        <w:pStyle w:val="Heading2"/>
      </w:pPr>
      <w:bookmarkStart w:id="14" w:name="_Toc232760827"/>
      <w:r>
        <w:t>Logging In</w:t>
      </w:r>
      <w:bookmarkEnd w:id="14"/>
    </w:p>
    <w:p w14:paraId="5623995C" w14:textId="77777777" w:rsidR="00447AC8" w:rsidRPr="00447AC8" w:rsidRDefault="00447AC8" w:rsidP="00447AC8">
      <w:r w:rsidRPr="00447AC8">
        <w:t>To access the Tazama Rule Studio, open your browser and navigate to the application URL provided by your system administrator. You will be presented with the login screen.</w:t>
      </w:r>
    </w:p>
    <w:p w14:paraId="2EBF5017" w14:textId="77777777" w:rsidR="00447AC8" w:rsidRPr="00447AC8" w:rsidRDefault="00447AC8" w:rsidP="00447AC8">
      <w:r w:rsidRPr="00447AC8">
        <w:rPr>
          <w:b/>
          <w:bCs/>
        </w:rPr>
        <w:t>Steps:</w:t>
      </w:r>
    </w:p>
    <w:p w14:paraId="7C704AE2" w14:textId="4B70ABD9" w:rsidR="00447AC8" w:rsidRPr="00447AC8" w:rsidRDefault="00447AC8" w:rsidP="008633EF">
      <w:pPr>
        <w:numPr>
          <w:ilvl w:val="0"/>
          <w:numId w:val="6"/>
        </w:numPr>
      </w:pPr>
      <w:r w:rsidRPr="00447AC8">
        <w:t>Enter your registered email address in the Email Address field.</w:t>
      </w:r>
    </w:p>
    <w:p w14:paraId="7AF5B9B5" w14:textId="04A2A867" w:rsidR="00447AC8" w:rsidRPr="00447AC8" w:rsidRDefault="00447AC8" w:rsidP="008633EF">
      <w:pPr>
        <w:numPr>
          <w:ilvl w:val="0"/>
          <w:numId w:val="6"/>
        </w:numPr>
      </w:pPr>
      <w:r w:rsidRPr="00447AC8">
        <w:t>Enter your password in the Password field.</w:t>
      </w:r>
    </w:p>
    <w:p w14:paraId="0AADE906" w14:textId="478B96EC" w:rsidR="00634AD3" w:rsidRDefault="00447AC8" w:rsidP="008633EF">
      <w:pPr>
        <w:numPr>
          <w:ilvl w:val="0"/>
          <w:numId w:val="6"/>
        </w:numPr>
      </w:pPr>
      <w:r w:rsidRPr="00447AC8">
        <w:t xml:space="preserve">Click the </w:t>
      </w:r>
      <w:r w:rsidRPr="00447AC8">
        <w:rPr>
          <w:b/>
          <w:bCs/>
        </w:rPr>
        <w:t>Login</w:t>
      </w:r>
      <w:r w:rsidRPr="00447AC8">
        <w:t xml:space="preserve"> button.</w:t>
      </w:r>
    </w:p>
    <w:p w14:paraId="174BF79F" w14:textId="77777777" w:rsidR="00CF7D5E" w:rsidRDefault="0007223B" w:rsidP="00CF7D5E">
      <w:pPr>
        <w:keepNext/>
        <w:jc w:val="center"/>
      </w:pPr>
      <w:r w:rsidRPr="00822347">
        <w:rPr>
          <w:noProof/>
        </w:rPr>
        <w:drawing>
          <wp:inline distT="0" distB="0" distL="0" distR="0" wp14:anchorId="27718700" wp14:editId="511877A8">
            <wp:extent cx="5943600" cy="2673985"/>
            <wp:effectExtent l="152400" t="152400" r="361950" b="3549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73985"/>
                    </a:xfrm>
                    <a:prstGeom prst="rect">
                      <a:avLst/>
                    </a:prstGeom>
                    <a:ln>
                      <a:noFill/>
                    </a:ln>
                    <a:effectLst>
                      <a:outerShdw blurRad="292100" dist="139700" dir="2700000" algn="tl" rotWithShape="0">
                        <a:srgbClr val="333333">
                          <a:alpha val="65000"/>
                        </a:srgbClr>
                      </a:outerShdw>
                    </a:effectLst>
                  </pic:spPr>
                </pic:pic>
              </a:graphicData>
            </a:graphic>
          </wp:inline>
        </w:drawing>
      </w:r>
    </w:p>
    <w:p w14:paraId="606B38E6" w14:textId="7C7361CE" w:rsidR="0007223B" w:rsidRDefault="00CF7D5E" w:rsidP="00CF7D5E">
      <w:pPr>
        <w:pStyle w:val="Caption"/>
        <w:jc w:val="center"/>
      </w:pPr>
      <w:r>
        <w:t xml:space="preserve">Figure </w:t>
      </w:r>
      <w:fldSimple w:instr=" SEQ Figure \* ARABIC ">
        <w:r w:rsidR="00CB389D">
          <w:rPr>
            <w:noProof/>
          </w:rPr>
          <w:t>2</w:t>
        </w:r>
      </w:fldSimple>
      <w:r>
        <w:t>: Login Screen</w:t>
      </w:r>
    </w:p>
    <w:p w14:paraId="248A2C54" w14:textId="67CE8694" w:rsidR="00F37FCA" w:rsidRDefault="007F45E3" w:rsidP="007F45E3">
      <w:pPr>
        <w:pStyle w:val="Heading2"/>
      </w:pPr>
      <w:bookmarkStart w:id="15" w:name="_Toc232760828"/>
      <w:r>
        <w:lastRenderedPageBreak/>
        <w:t>Navigating the Application</w:t>
      </w:r>
      <w:bookmarkEnd w:id="15"/>
    </w:p>
    <w:p w14:paraId="758D58C2" w14:textId="1BB58420" w:rsidR="0076469C" w:rsidRPr="0076469C" w:rsidRDefault="0076469C" w:rsidP="0076469C">
      <w:r>
        <w:t xml:space="preserve">After logging in, you will land on the </w:t>
      </w:r>
      <w:r w:rsidRPr="0DADF03B">
        <w:rPr>
          <w:b/>
          <w:bCs/>
        </w:rPr>
        <w:t>Rules Home</w:t>
      </w:r>
      <w:r>
        <w:t xml:space="preserve"> page. The left-hand sidebar is your primary navigation and contains </w:t>
      </w:r>
      <w:r w:rsidR="0088606D">
        <w:t>two</w:t>
      </w:r>
      <w:r>
        <w:t xml:space="preserve"> sections:</w:t>
      </w:r>
    </w:p>
    <w:p w14:paraId="4A930A3B" w14:textId="77777777" w:rsidR="0076469C" w:rsidRPr="0076469C" w:rsidRDefault="0076469C" w:rsidP="008633EF">
      <w:pPr>
        <w:numPr>
          <w:ilvl w:val="0"/>
          <w:numId w:val="7"/>
        </w:numPr>
      </w:pPr>
      <w:r w:rsidRPr="0076469C">
        <w:rPr>
          <w:b/>
          <w:bCs/>
        </w:rPr>
        <w:t>Home</w:t>
      </w:r>
      <w:r w:rsidRPr="0076469C">
        <w:t xml:space="preserve"> — the Rules Home page, where all rules created in the system are listed.</w:t>
      </w:r>
    </w:p>
    <w:p w14:paraId="05FC47BD" w14:textId="77777777" w:rsidR="0076469C" w:rsidRPr="0076469C" w:rsidRDefault="0076469C" w:rsidP="008633EF">
      <w:pPr>
        <w:numPr>
          <w:ilvl w:val="0"/>
          <w:numId w:val="7"/>
        </w:numPr>
      </w:pPr>
      <w:r w:rsidRPr="0076469C">
        <w:rPr>
          <w:b/>
          <w:bCs/>
        </w:rPr>
        <w:t>Sim Studio</w:t>
      </w:r>
      <w:r w:rsidRPr="0076469C">
        <w:t xml:space="preserve"> — the Simulation Module, where you create and manage simulation suites and generate synthetic test data.</w:t>
      </w:r>
    </w:p>
    <w:p w14:paraId="15AF3782" w14:textId="04A7A8C4" w:rsidR="008C1090" w:rsidRDefault="0076469C" w:rsidP="00815C50">
      <w:r w:rsidRPr="0076469C">
        <w:t xml:space="preserve">For this manual, all work is done within </w:t>
      </w:r>
      <w:r w:rsidRPr="0076469C">
        <w:rPr>
          <w:b/>
          <w:bCs/>
        </w:rPr>
        <w:t>Sim Studio</w:t>
      </w:r>
      <w:r w:rsidRPr="0076469C">
        <w:t xml:space="preserve">. </w:t>
      </w:r>
      <w:r w:rsidR="00AA43D5">
        <w:t>T</w:t>
      </w:r>
      <w:r w:rsidRPr="0076469C">
        <w:t xml:space="preserve">he rules listed </w:t>
      </w:r>
      <w:r w:rsidR="00723F51">
        <w:t>in TRS</w:t>
      </w:r>
      <w:r w:rsidRPr="0076469C">
        <w:t xml:space="preserve"> are the same rules you will associate with your simulation suites.</w:t>
      </w:r>
    </w:p>
    <w:p w14:paraId="6FECC316" w14:textId="77777777" w:rsidR="00B62C8E" w:rsidRDefault="00586DE2" w:rsidP="00B62C8E">
      <w:pPr>
        <w:keepNext/>
        <w:jc w:val="center"/>
      </w:pPr>
      <w:r>
        <w:rPr>
          <w:noProof/>
        </w:rPr>
        <w:drawing>
          <wp:inline distT="0" distB="0" distL="0" distR="0" wp14:anchorId="02570E80" wp14:editId="423366DC">
            <wp:extent cx="5943600" cy="2684145"/>
            <wp:effectExtent l="152400" t="152400" r="361950" b="363855"/>
            <wp:docPr id="173465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57611" name=""/>
                    <pic:cNvPicPr/>
                  </pic:nvPicPr>
                  <pic:blipFill>
                    <a:blip r:embed="rId12"/>
                    <a:stretch>
                      <a:fillRect/>
                    </a:stretch>
                  </pic:blipFill>
                  <pic:spPr>
                    <a:xfrm>
                      <a:off x="0" y="0"/>
                      <a:ext cx="5943600" cy="2684145"/>
                    </a:xfrm>
                    <a:prstGeom prst="rect">
                      <a:avLst/>
                    </a:prstGeom>
                    <a:ln>
                      <a:noFill/>
                    </a:ln>
                    <a:effectLst>
                      <a:outerShdw blurRad="292100" dist="139700" dir="2700000" algn="tl" rotWithShape="0">
                        <a:srgbClr val="333333">
                          <a:alpha val="65000"/>
                        </a:srgbClr>
                      </a:outerShdw>
                    </a:effectLst>
                  </pic:spPr>
                </pic:pic>
              </a:graphicData>
            </a:graphic>
          </wp:inline>
        </w:drawing>
      </w:r>
    </w:p>
    <w:p w14:paraId="20C49A39" w14:textId="14D10383" w:rsidR="00614752" w:rsidRDefault="00B62C8E" w:rsidP="00B62C8E">
      <w:pPr>
        <w:pStyle w:val="Caption"/>
        <w:jc w:val="center"/>
      </w:pPr>
      <w:r>
        <w:t xml:space="preserve">Figure </w:t>
      </w:r>
      <w:fldSimple w:instr=" SEQ Figure \* ARABIC ">
        <w:r w:rsidR="00CB389D">
          <w:rPr>
            <w:noProof/>
          </w:rPr>
          <w:t>3</w:t>
        </w:r>
      </w:fldSimple>
      <w:r>
        <w:t xml:space="preserve">: </w:t>
      </w:r>
      <w:r w:rsidRPr="008A14A8">
        <w:t>Rules Home with sidebar visible</w:t>
      </w:r>
    </w:p>
    <w:p w14:paraId="2C8B908D" w14:textId="77777777" w:rsidR="006006C9" w:rsidRDefault="006006C9" w:rsidP="006006C9">
      <w:r w:rsidRPr="006006C9">
        <w:t xml:space="preserve">Click </w:t>
      </w:r>
      <w:r w:rsidRPr="006006C9">
        <w:rPr>
          <w:b/>
          <w:bCs/>
        </w:rPr>
        <w:t>Sim Studio</w:t>
      </w:r>
      <w:r w:rsidRPr="006006C9">
        <w:t xml:space="preserve"> in the sidebar to open the Message Sampler. This is the starting point for all simulation </w:t>
      </w:r>
      <w:proofErr w:type="gramStart"/>
      <w:r w:rsidRPr="006006C9">
        <w:t>activity</w:t>
      </w:r>
      <w:proofErr w:type="gramEnd"/>
      <w:r w:rsidRPr="006006C9">
        <w:t>.</w:t>
      </w:r>
    </w:p>
    <w:p w14:paraId="3B70832E" w14:textId="1603DAAF" w:rsidR="00C74AA3" w:rsidRPr="006006C9" w:rsidRDefault="00CB0D3A" w:rsidP="00DA773A">
      <w:pPr>
        <w:pStyle w:val="Heading2"/>
      </w:pPr>
      <w:bookmarkStart w:id="16" w:name="_Toc232760829"/>
      <w:r>
        <w:t>Message Sampler Dashboard</w:t>
      </w:r>
      <w:bookmarkEnd w:id="16"/>
    </w:p>
    <w:p w14:paraId="01354A2B" w14:textId="77777777" w:rsidR="006006C9" w:rsidRPr="006006C9" w:rsidRDefault="006006C9" w:rsidP="006006C9">
      <w:r w:rsidRPr="006006C9">
        <w:t xml:space="preserve">At the top of the </w:t>
      </w:r>
      <w:proofErr w:type="gramStart"/>
      <w:r w:rsidRPr="006006C9">
        <w:t>page</w:t>
      </w:r>
      <w:proofErr w:type="gramEnd"/>
      <w:r w:rsidRPr="006006C9">
        <w:t xml:space="preserve"> you will see a summary row with four tiles:</w:t>
      </w:r>
    </w:p>
    <w:p w14:paraId="746AF809" w14:textId="77777777" w:rsidR="006006C9" w:rsidRPr="006006C9" w:rsidRDefault="006006C9" w:rsidP="008633EF">
      <w:pPr>
        <w:numPr>
          <w:ilvl w:val="0"/>
          <w:numId w:val="8"/>
        </w:numPr>
      </w:pPr>
      <w:r w:rsidRPr="006006C9">
        <w:rPr>
          <w:b/>
          <w:bCs/>
        </w:rPr>
        <w:t>Total Suites</w:t>
      </w:r>
      <w:r w:rsidRPr="006006C9">
        <w:t xml:space="preserve"> — the total number of simulation suites that have been created in the system.</w:t>
      </w:r>
    </w:p>
    <w:p w14:paraId="46BA55C0" w14:textId="77777777" w:rsidR="006006C9" w:rsidRPr="006006C9" w:rsidRDefault="006006C9" w:rsidP="008633EF">
      <w:pPr>
        <w:numPr>
          <w:ilvl w:val="0"/>
          <w:numId w:val="8"/>
        </w:numPr>
      </w:pPr>
      <w:r w:rsidRPr="006006C9">
        <w:rPr>
          <w:b/>
          <w:bCs/>
        </w:rPr>
        <w:t>Ready for Re-run</w:t>
      </w:r>
      <w:r w:rsidRPr="006006C9">
        <w:t xml:space="preserve"> — suites that have been run at least once and can be re-executed against the same dataset.</w:t>
      </w:r>
    </w:p>
    <w:p w14:paraId="2A3D7A4A" w14:textId="77777777" w:rsidR="006006C9" w:rsidRDefault="006006C9" w:rsidP="008633EF">
      <w:pPr>
        <w:numPr>
          <w:ilvl w:val="0"/>
          <w:numId w:val="8"/>
        </w:numPr>
      </w:pPr>
      <w:r w:rsidRPr="006006C9">
        <w:rPr>
          <w:b/>
          <w:bCs/>
        </w:rPr>
        <w:lastRenderedPageBreak/>
        <w:t>Latest Iteration</w:t>
      </w:r>
      <w:r w:rsidRPr="006006C9">
        <w:t xml:space="preserve"> — the date of the most recently executed simulation run across all suites.</w:t>
      </w:r>
    </w:p>
    <w:p w14:paraId="3A0660BC" w14:textId="77777777" w:rsidR="00BC24E0" w:rsidRDefault="00504D67" w:rsidP="00BC24E0">
      <w:pPr>
        <w:keepNext/>
        <w:jc w:val="center"/>
      </w:pPr>
      <w:r>
        <w:rPr>
          <w:noProof/>
        </w:rPr>
        <w:drawing>
          <wp:inline distT="0" distB="0" distL="0" distR="0" wp14:anchorId="04AAF488" wp14:editId="091D5BA6">
            <wp:extent cx="5943600" cy="2690495"/>
            <wp:effectExtent l="152400" t="152400" r="361950" b="357505"/>
            <wp:docPr id="94804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49366" name=""/>
                    <pic:cNvPicPr/>
                  </pic:nvPicPr>
                  <pic:blipFill>
                    <a:blip r:embed="rId13"/>
                    <a:stretch>
                      <a:fillRect/>
                    </a:stretch>
                  </pic:blipFill>
                  <pic:spPr>
                    <a:xfrm>
                      <a:off x="0" y="0"/>
                      <a:ext cx="5943600" cy="2690495"/>
                    </a:xfrm>
                    <a:prstGeom prst="rect">
                      <a:avLst/>
                    </a:prstGeom>
                    <a:ln>
                      <a:noFill/>
                    </a:ln>
                    <a:effectLst>
                      <a:outerShdw blurRad="292100" dist="139700" dir="2700000" algn="tl" rotWithShape="0">
                        <a:srgbClr val="333333">
                          <a:alpha val="65000"/>
                        </a:srgbClr>
                      </a:outerShdw>
                    </a:effectLst>
                  </pic:spPr>
                </pic:pic>
              </a:graphicData>
            </a:graphic>
          </wp:inline>
        </w:drawing>
      </w:r>
    </w:p>
    <w:p w14:paraId="0C0948DA" w14:textId="1F83E0D2" w:rsidR="00F016B3" w:rsidRPr="006006C9" w:rsidRDefault="00BC24E0" w:rsidP="00BC24E0">
      <w:pPr>
        <w:pStyle w:val="Caption"/>
        <w:jc w:val="center"/>
      </w:pPr>
      <w:r>
        <w:t xml:space="preserve">Figure </w:t>
      </w:r>
      <w:fldSimple w:instr=" SEQ Figure \* ARABIC ">
        <w:r w:rsidR="00CB389D">
          <w:rPr>
            <w:noProof/>
          </w:rPr>
          <w:t>4</w:t>
        </w:r>
      </w:fldSimple>
      <w:r>
        <w:t xml:space="preserve">: </w:t>
      </w:r>
      <w:r w:rsidRPr="007D75D2">
        <w:t>Message Sampler dashboard</w:t>
      </w:r>
    </w:p>
    <w:p w14:paraId="13892D25" w14:textId="4039219E" w:rsidR="006006C9" w:rsidRPr="008D4F46" w:rsidRDefault="008D4F46" w:rsidP="006006C9">
      <w:pPr>
        <w:rPr>
          <w:b/>
          <w:bCs/>
        </w:rPr>
      </w:pPr>
      <w:r>
        <w:rPr>
          <w:noProof/>
        </w:rPr>
        <mc:AlternateContent>
          <mc:Choice Requires="wps">
            <w:drawing>
              <wp:inline distT="0" distB="0" distL="0" distR="0" wp14:anchorId="0D117F5D" wp14:editId="1F599DC2">
                <wp:extent cx="5931673" cy="1001865"/>
                <wp:effectExtent l="0" t="0" r="0" b="8255"/>
                <wp:docPr id="1427028486" name="Rectangle: Rounded Corners 1"/>
                <wp:cNvGraphicFramePr/>
                <a:graphic xmlns:a="http://schemas.openxmlformats.org/drawingml/2006/main">
                  <a:graphicData uri="http://schemas.microsoft.com/office/word/2010/wordprocessingShape">
                    <wps:wsp>
                      <wps:cNvSpPr/>
                      <wps:spPr>
                        <a:xfrm>
                          <a:off x="0" y="0"/>
                          <a:ext cx="5931673" cy="1001865"/>
                        </a:xfrm>
                        <a:prstGeom prst="roundRect">
                          <a:avLst/>
                        </a:prstGeom>
                        <a:gradFill flip="none" rotWithShape="1">
                          <a:gsLst>
                            <a:gs pos="6000">
                              <a:srgbClr val="ACBDCD"/>
                            </a:gs>
                            <a:gs pos="0">
                              <a:schemeClr val="accent1">
                                <a:tint val="66000"/>
                                <a:satMod val="160000"/>
                                <a:alpha val="94000"/>
                              </a:schemeClr>
                            </a:gs>
                            <a:gs pos="23000">
                              <a:schemeClr val="accent1">
                                <a:tint val="44500"/>
                                <a:satMod val="160000"/>
                              </a:schemeClr>
                            </a:gs>
                            <a:gs pos="44000">
                              <a:schemeClr val="accent1">
                                <a:tint val="23500"/>
                                <a:satMod val="160000"/>
                              </a:scheme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50C98B2" w14:textId="33D91217" w:rsidR="008D4F46" w:rsidRPr="008D4F46" w:rsidRDefault="008D4F46" w:rsidP="008D4F46">
                            <w:pPr>
                              <w:rPr>
                                <w:color w:val="000000" w:themeColor="text1"/>
                                <w:sz w:val="18"/>
                                <w:szCs w:val="20"/>
                              </w:rPr>
                            </w:pPr>
                            <w:r w:rsidRPr="008D4F46">
                              <w:rPr>
                                <w:b/>
                                <w:bCs/>
                                <w:color w:val="000000" w:themeColor="text1"/>
                                <w:sz w:val="20"/>
                                <w:szCs w:val="22"/>
                              </w:rPr>
                              <w:t>What is a simulation suite?</w:t>
                            </w:r>
                            <w:r w:rsidRPr="008D4F46">
                              <w:rPr>
                                <w:color w:val="000000" w:themeColor="text1"/>
                                <w:sz w:val="20"/>
                                <w:szCs w:val="22"/>
                              </w:rPr>
                              <w:t xml:space="preserve"> A simulation suite is a named container that holds your synthetic test dataset and its configuration. It is associated with a specific rule and a specific transaction payload type (TXTP). Think of it as a saved test case — everything the system needs to run a test against a rule processor is stored inside the suite.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D117F5D" id="Rectangle: Rounded Corners 1" o:spid="_x0000_s1026" style="width:467.05pt;height:78.9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" fillcolor="#33a8de [2132]" stroked="f" strokeweight="1.5pt">
                <v:fill color2="#b8e1f3 [756]" o:opacity2="61603f" rotate="t" angle="45" colors="0 #97adc1;3932f #acbdcd;15073f #c1cdd8;28836f #e1e6eb" focus="100%" type="gradient"/>
                <v:stroke joinstyle="miter"/>
                <v:textbox>
                  <w:txbxContent>
                    <w:p w14:paraId="150C98B2" w14:textId="33D91217" w:rsidR="008D4F46" w:rsidRPr="008D4F46" w:rsidRDefault="008D4F46" w:rsidP="008D4F46">
                      <w:pPr>
                        <w:rPr>
                          <w:color w:val="000000" w:themeColor="text1"/>
                          <w:sz w:val="18"/>
                          <w:szCs w:val="20"/>
                        </w:rPr>
                      </w:pPr>
                      <w:r w:rsidRPr="008D4F46">
                        <w:rPr>
                          <w:b/>
                          <w:bCs/>
                          <w:color w:val="000000" w:themeColor="text1"/>
                          <w:sz w:val="20"/>
                          <w:szCs w:val="22"/>
                        </w:rPr>
                        <w:t>What is a simulation suite?</w:t>
                      </w:r>
                      <w:r w:rsidRPr="008D4F46">
                        <w:rPr>
                          <w:color w:val="000000" w:themeColor="text1"/>
                          <w:sz w:val="20"/>
                          <w:szCs w:val="22"/>
                        </w:rPr>
                        <w:t xml:space="preserve"> A simulation suite is a named container that holds your synthetic test dataset and its configuration. It is associated with a specific rule and a specific transaction payload type (TXTP). Think of it as a saved test case — everything the system needs to run a test against a rule processor is stored inside the suite.</w:t>
                      </w:r>
                    </w:p>
                  </w:txbxContent>
                </v:textbox>
                <w10:anchorlock/>
              </v:roundrect>
            </w:pict>
          </mc:Fallback>
        </mc:AlternateContent>
      </w:r>
    </w:p>
    <w:p w14:paraId="1095AA21" w14:textId="04C3CBE8" w:rsidR="006006C9" w:rsidRPr="006006C9" w:rsidRDefault="006006C9" w:rsidP="00F016B3">
      <w:pPr>
        <w:pStyle w:val="Heading3"/>
      </w:pPr>
      <w:bookmarkStart w:id="17" w:name="_Toc232760830"/>
      <w:r w:rsidRPr="006006C9">
        <w:t>Filtering and Searching Suites</w:t>
      </w:r>
      <w:bookmarkEnd w:id="17"/>
    </w:p>
    <w:p w14:paraId="58AC649E" w14:textId="77777777" w:rsidR="006006C9" w:rsidRPr="006006C9" w:rsidRDefault="006006C9" w:rsidP="006006C9">
      <w:r w:rsidRPr="006006C9">
        <w:t>Below the summary tiles, you will find a search bar and filter controls.</w:t>
      </w:r>
    </w:p>
    <w:p w14:paraId="689CD6D1" w14:textId="77777777" w:rsidR="006006C9" w:rsidRPr="006006C9" w:rsidRDefault="006006C9" w:rsidP="008633EF">
      <w:pPr>
        <w:numPr>
          <w:ilvl w:val="0"/>
          <w:numId w:val="9"/>
        </w:numPr>
      </w:pPr>
      <w:r w:rsidRPr="006006C9">
        <w:t xml:space="preserve">Use the </w:t>
      </w:r>
      <w:r w:rsidRPr="006006C9">
        <w:rPr>
          <w:b/>
          <w:bCs/>
        </w:rPr>
        <w:t>search bar</w:t>
      </w:r>
      <w:r w:rsidRPr="006006C9">
        <w:t xml:space="preserve"> to find a suite by name.</w:t>
      </w:r>
    </w:p>
    <w:p w14:paraId="7A2EB816" w14:textId="77777777" w:rsidR="006006C9" w:rsidRPr="006006C9" w:rsidRDefault="006006C9" w:rsidP="008633EF">
      <w:pPr>
        <w:numPr>
          <w:ilvl w:val="0"/>
          <w:numId w:val="9"/>
        </w:numPr>
      </w:pPr>
      <w:r w:rsidRPr="006006C9">
        <w:t xml:space="preserve">Use the </w:t>
      </w:r>
      <w:proofErr w:type="gramStart"/>
      <w:r w:rsidRPr="006006C9">
        <w:rPr>
          <w:b/>
          <w:bCs/>
        </w:rPr>
        <w:t>All Rules</w:t>
      </w:r>
      <w:proofErr w:type="gramEnd"/>
      <w:r w:rsidRPr="006006C9">
        <w:t xml:space="preserve"> dropdown to filter suites by the </w:t>
      </w:r>
      <w:proofErr w:type="gramStart"/>
      <w:r w:rsidRPr="006006C9">
        <w:t>rule</w:t>
      </w:r>
      <w:proofErr w:type="gramEnd"/>
      <w:r w:rsidRPr="006006C9">
        <w:t xml:space="preserve"> they are associated with.</w:t>
      </w:r>
    </w:p>
    <w:p w14:paraId="6D5921F2" w14:textId="77777777" w:rsidR="006006C9" w:rsidRPr="006006C9" w:rsidRDefault="006006C9" w:rsidP="008633EF">
      <w:pPr>
        <w:numPr>
          <w:ilvl w:val="0"/>
          <w:numId w:val="9"/>
        </w:numPr>
      </w:pPr>
      <w:r w:rsidRPr="006006C9">
        <w:t xml:space="preserve">Click </w:t>
      </w:r>
      <w:r w:rsidRPr="006006C9">
        <w:rPr>
          <w:b/>
          <w:bCs/>
        </w:rPr>
        <w:t>More Filters</w:t>
      </w:r>
      <w:r w:rsidRPr="006006C9">
        <w:t xml:space="preserve"> to access additional filters, including transaction type (TXTP) and the date range within which the suite was created.</w:t>
      </w:r>
    </w:p>
    <w:p w14:paraId="0F7827CB" w14:textId="358BE794" w:rsidR="006006C9" w:rsidRPr="006006C9" w:rsidRDefault="006006C9" w:rsidP="00F016B3">
      <w:pPr>
        <w:pStyle w:val="Heading3"/>
      </w:pPr>
      <w:bookmarkStart w:id="18" w:name="_Toc232760831"/>
      <w:r w:rsidRPr="006006C9">
        <w:t>The Suites Table</w:t>
      </w:r>
      <w:bookmarkEnd w:id="18"/>
    </w:p>
    <w:p w14:paraId="0F9B595C" w14:textId="3B26D54E" w:rsidR="006006C9" w:rsidRPr="006006C9" w:rsidRDefault="006006C9" w:rsidP="006006C9">
      <w:r w:rsidRPr="006006C9">
        <w:t xml:space="preserve">The table </w:t>
      </w:r>
      <w:r w:rsidR="004104A1">
        <w:t xml:space="preserve">shows </w:t>
      </w:r>
      <w:r w:rsidRPr="006006C9">
        <w:t xml:space="preserve">the lists </w:t>
      </w:r>
      <w:r w:rsidR="004104A1">
        <w:t xml:space="preserve">of </w:t>
      </w:r>
      <w:r w:rsidRPr="006006C9">
        <w:t>all existing simulation suites with the following columns:</w:t>
      </w:r>
    </w:p>
    <w:p w14:paraId="55BFE441" w14:textId="77777777" w:rsidR="006006C9" w:rsidRPr="006006C9" w:rsidRDefault="006006C9" w:rsidP="008633EF">
      <w:pPr>
        <w:numPr>
          <w:ilvl w:val="0"/>
          <w:numId w:val="10"/>
        </w:numPr>
      </w:pPr>
      <w:r w:rsidRPr="006006C9">
        <w:rPr>
          <w:b/>
          <w:bCs/>
        </w:rPr>
        <w:t>Suite Name</w:t>
      </w:r>
      <w:r w:rsidRPr="006006C9">
        <w:t xml:space="preserve"> — the name given to the suite when it was created.</w:t>
      </w:r>
    </w:p>
    <w:p w14:paraId="3DA4768B" w14:textId="77777777" w:rsidR="006006C9" w:rsidRPr="006006C9" w:rsidRDefault="006006C9" w:rsidP="008633EF">
      <w:pPr>
        <w:numPr>
          <w:ilvl w:val="0"/>
          <w:numId w:val="10"/>
        </w:numPr>
      </w:pPr>
      <w:r w:rsidRPr="006006C9">
        <w:rPr>
          <w:b/>
          <w:bCs/>
        </w:rPr>
        <w:lastRenderedPageBreak/>
        <w:t>Associated Rule</w:t>
      </w:r>
      <w:r w:rsidRPr="006006C9">
        <w:t xml:space="preserve"> — the rule processor this suite is designed to test.</w:t>
      </w:r>
    </w:p>
    <w:p w14:paraId="69647FAC" w14:textId="77777777" w:rsidR="006006C9" w:rsidRPr="006006C9" w:rsidRDefault="006006C9" w:rsidP="008633EF">
      <w:pPr>
        <w:numPr>
          <w:ilvl w:val="0"/>
          <w:numId w:val="10"/>
        </w:numPr>
      </w:pPr>
      <w:r w:rsidRPr="006006C9">
        <w:rPr>
          <w:b/>
          <w:bCs/>
        </w:rPr>
        <w:t>TXTP</w:t>
      </w:r>
      <w:r w:rsidRPr="006006C9">
        <w:t xml:space="preserve"> — the transaction payload type used in this suite.</w:t>
      </w:r>
    </w:p>
    <w:p w14:paraId="4F82C6C5" w14:textId="77777777" w:rsidR="006006C9" w:rsidRPr="006006C9" w:rsidRDefault="006006C9" w:rsidP="008633EF">
      <w:pPr>
        <w:numPr>
          <w:ilvl w:val="0"/>
          <w:numId w:val="10"/>
        </w:numPr>
      </w:pPr>
      <w:r w:rsidRPr="006006C9">
        <w:rPr>
          <w:b/>
          <w:bCs/>
        </w:rPr>
        <w:t>Iterations</w:t>
      </w:r>
      <w:r w:rsidRPr="006006C9">
        <w:t xml:space="preserve"> — the number of times this suite has been run.</w:t>
      </w:r>
    </w:p>
    <w:p w14:paraId="671052E0" w14:textId="77777777" w:rsidR="006006C9" w:rsidRPr="006006C9" w:rsidRDefault="006006C9" w:rsidP="008633EF">
      <w:pPr>
        <w:numPr>
          <w:ilvl w:val="0"/>
          <w:numId w:val="10"/>
        </w:numPr>
      </w:pPr>
      <w:r w:rsidRPr="006006C9">
        <w:rPr>
          <w:b/>
          <w:bCs/>
        </w:rPr>
        <w:t>Last Updated</w:t>
      </w:r>
      <w:r w:rsidRPr="006006C9">
        <w:t xml:space="preserve"> — the date the suite was last modified or run.</w:t>
      </w:r>
    </w:p>
    <w:p w14:paraId="714C5CCC" w14:textId="77777777" w:rsidR="00565EB3" w:rsidRDefault="006006C9" w:rsidP="008633EF">
      <w:pPr>
        <w:numPr>
          <w:ilvl w:val="0"/>
          <w:numId w:val="10"/>
        </w:numPr>
      </w:pPr>
      <w:r w:rsidRPr="006006C9">
        <w:rPr>
          <w:b/>
          <w:bCs/>
        </w:rPr>
        <w:t>Actions</w:t>
      </w:r>
      <w:r w:rsidRPr="006006C9">
        <w:t xml:space="preserve"> — the eye icon allows you to view the suite details.</w:t>
      </w:r>
      <w:bookmarkStart w:id="19" w:name="_Logging_In"/>
      <w:bookmarkStart w:id="20" w:name="_Setting_Up_Your"/>
      <w:bookmarkStart w:id="21" w:name="_Building_Your_Rule"/>
      <w:bookmarkStart w:id="22" w:name="_Testing_Your_Rule"/>
      <w:bookmarkStart w:id="23" w:name="_Sending_Your_Rule"/>
      <w:bookmarkStart w:id="24" w:name="_Approving_the_Rule"/>
      <w:bookmarkStart w:id="25" w:name="_Deploying_to_Production"/>
      <w:bookmarkEnd w:id="19"/>
      <w:bookmarkEnd w:id="20"/>
      <w:bookmarkEnd w:id="21"/>
      <w:bookmarkEnd w:id="22"/>
      <w:bookmarkEnd w:id="23"/>
      <w:bookmarkEnd w:id="24"/>
      <w:bookmarkEnd w:id="25"/>
    </w:p>
    <w:p w14:paraId="758ED3F9" w14:textId="77777777" w:rsidR="00243C38" w:rsidRDefault="00D97056" w:rsidP="00D97056">
      <w:pPr>
        <w:pStyle w:val="Heading2"/>
      </w:pPr>
      <w:bookmarkStart w:id="26" w:name="_Toc232760832"/>
      <w:r>
        <w:t>Crea</w:t>
      </w:r>
      <w:r w:rsidR="00243C38">
        <w:t>ting a Simulation Suite</w:t>
      </w:r>
      <w:bookmarkEnd w:id="26"/>
    </w:p>
    <w:p w14:paraId="7365E690" w14:textId="77777777" w:rsidR="00594E7F" w:rsidRDefault="00594E7F" w:rsidP="00243C38">
      <w:pPr>
        <w:rPr>
          <w:b/>
          <w:bCs/>
        </w:rPr>
      </w:pPr>
      <w:r w:rsidRPr="00594E7F">
        <w:t xml:space="preserve">To begin, click the </w:t>
      </w:r>
      <w:r w:rsidRPr="00594E7F">
        <w:rPr>
          <w:b/>
          <w:bCs/>
        </w:rPr>
        <w:t>+ Create Simulation Suite</w:t>
      </w:r>
      <w:r w:rsidRPr="00594E7F">
        <w:t xml:space="preserve"> button on the Message Sampler dashboard. This opens the six-step suite creation wizard. The tab bar at the top of the screen shows all six steps: </w:t>
      </w:r>
      <w:r w:rsidRPr="00594E7F">
        <w:rPr>
          <w:b/>
          <w:bCs/>
        </w:rPr>
        <w:t>Rule &amp; Details</w:t>
      </w:r>
      <w:r w:rsidRPr="00594E7F">
        <w:t xml:space="preserve">, </w:t>
      </w:r>
      <w:r w:rsidRPr="00594E7F">
        <w:rPr>
          <w:b/>
          <w:bCs/>
        </w:rPr>
        <w:t>TXTP Selection</w:t>
      </w:r>
      <w:r w:rsidRPr="00594E7F">
        <w:t xml:space="preserve">, </w:t>
      </w:r>
      <w:r w:rsidRPr="00594E7F">
        <w:rPr>
          <w:b/>
          <w:bCs/>
        </w:rPr>
        <w:t>Trigger Data</w:t>
      </w:r>
      <w:r w:rsidRPr="00594E7F">
        <w:t xml:space="preserve">, </w:t>
      </w:r>
      <w:r w:rsidRPr="00594E7F">
        <w:rPr>
          <w:b/>
          <w:bCs/>
        </w:rPr>
        <w:t>Enrichment Data</w:t>
      </w:r>
      <w:r w:rsidRPr="00594E7F">
        <w:t xml:space="preserve">, </w:t>
      </w:r>
      <w:r w:rsidRPr="00594E7F">
        <w:rPr>
          <w:b/>
          <w:bCs/>
        </w:rPr>
        <w:t>Preview &amp; Save</w:t>
      </w:r>
      <w:r w:rsidRPr="00594E7F">
        <w:t xml:space="preserve">, and </w:t>
      </w:r>
      <w:r w:rsidRPr="00594E7F">
        <w:rPr>
          <w:b/>
          <w:bCs/>
        </w:rPr>
        <w:t>Simulation Results</w:t>
      </w:r>
      <w:r>
        <w:rPr>
          <w:b/>
          <w:bCs/>
        </w:rPr>
        <w:t>.</w:t>
      </w:r>
    </w:p>
    <w:p w14:paraId="1BBB6A08" w14:textId="77777777" w:rsidR="00D14517" w:rsidRDefault="00D14517" w:rsidP="00594E7F">
      <w:pPr>
        <w:pStyle w:val="Heading3"/>
      </w:pPr>
      <w:bookmarkStart w:id="27" w:name="_Toc232760833"/>
      <w:r>
        <w:t>Rules and Details</w:t>
      </w:r>
      <w:bookmarkEnd w:id="27"/>
    </w:p>
    <w:p w14:paraId="732BCBB5" w14:textId="4CCD85FB" w:rsidR="008F0651" w:rsidRDefault="008F0651" w:rsidP="008633EF">
      <w:pPr>
        <w:pStyle w:val="ListParagraph"/>
        <w:numPr>
          <w:ilvl w:val="0"/>
          <w:numId w:val="12"/>
        </w:numPr>
      </w:pPr>
      <w:r>
        <w:t xml:space="preserve">Enter a name in the </w:t>
      </w:r>
      <w:r w:rsidRPr="0039303A">
        <w:rPr>
          <w:b/>
          <w:bCs/>
        </w:rPr>
        <w:t>Simulation Suite Name</w:t>
      </w:r>
      <w:r>
        <w:t xml:space="preserve"> field. Choose a name that clearly identifies what this suite is testing — for example, the rule name combined with the scenario.</w:t>
      </w:r>
    </w:p>
    <w:p w14:paraId="7232CBEC" w14:textId="77777777" w:rsidR="008F0651" w:rsidRDefault="008F0651" w:rsidP="008633EF">
      <w:pPr>
        <w:pStyle w:val="ListParagraph"/>
        <w:numPr>
          <w:ilvl w:val="0"/>
          <w:numId w:val="12"/>
        </w:numPr>
      </w:pPr>
      <w:r>
        <w:t xml:space="preserve">Enter a description in the </w:t>
      </w:r>
      <w:r w:rsidRPr="0039303A">
        <w:rPr>
          <w:b/>
          <w:bCs/>
        </w:rPr>
        <w:t>Description</w:t>
      </w:r>
      <w:r>
        <w:t xml:space="preserve"> field. Describe the purpose of this suite — what scenario you are testing and what you expect the </w:t>
      </w:r>
      <w:proofErr w:type="gramStart"/>
      <w:r>
        <w:t>rule</w:t>
      </w:r>
      <w:proofErr w:type="gramEnd"/>
      <w:r>
        <w:t xml:space="preserve"> to produce.</w:t>
      </w:r>
    </w:p>
    <w:p w14:paraId="21C60F9A" w14:textId="1C967696" w:rsidR="008F0651" w:rsidRDefault="008F0651" w:rsidP="008633EF">
      <w:pPr>
        <w:pStyle w:val="ListParagraph"/>
        <w:numPr>
          <w:ilvl w:val="0"/>
          <w:numId w:val="12"/>
        </w:numPr>
      </w:pPr>
      <w:r>
        <w:t xml:space="preserve">Select the rule you want to test from the </w:t>
      </w:r>
      <w:r w:rsidRPr="00D1362E">
        <w:rPr>
          <w:b/>
          <w:bCs/>
        </w:rPr>
        <w:t>Associated Rule</w:t>
      </w:r>
      <w:r>
        <w:t xml:space="preserve"> dropdown. The rules listed here are the </w:t>
      </w:r>
      <w:proofErr w:type="gramStart"/>
      <w:r>
        <w:t>rule</w:t>
      </w:r>
      <w:proofErr w:type="gramEnd"/>
      <w:r>
        <w:t xml:space="preserve"> currently available in the </w:t>
      </w:r>
      <w:r w:rsidR="00D1362E">
        <w:t>DockerHub</w:t>
      </w:r>
      <w:r>
        <w:t>.</w:t>
      </w:r>
    </w:p>
    <w:p w14:paraId="46514BF4" w14:textId="77777777" w:rsidR="008F0651" w:rsidRDefault="008F0651" w:rsidP="008633EF">
      <w:pPr>
        <w:pStyle w:val="ListParagraph"/>
        <w:numPr>
          <w:ilvl w:val="0"/>
          <w:numId w:val="12"/>
        </w:numPr>
      </w:pPr>
      <w:r>
        <w:t xml:space="preserve">Once a rule is selected, choose the appropriate version from the </w:t>
      </w:r>
      <w:r w:rsidRPr="00583470">
        <w:rPr>
          <w:b/>
          <w:bCs/>
        </w:rPr>
        <w:t>Rule Version</w:t>
      </w:r>
      <w:r>
        <w:t xml:space="preserve"> dropdown. If multiple versions exist, select the version that corresponds to the rule code you are testing.</w:t>
      </w:r>
    </w:p>
    <w:p w14:paraId="37DBB4A5" w14:textId="27198FA4" w:rsidR="008F0651" w:rsidRDefault="008F0651" w:rsidP="008633EF">
      <w:pPr>
        <w:pStyle w:val="ListParagraph"/>
        <w:numPr>
          <w:ilvl w:val="0"/>
          <w:numId w:val="12"/>
        </w:numPr>
      </w:pPr>
      <w:r>
        <w:t xml:space="preserve">Select the transaction payload type from the </w:t>
      </w:r>
      <w:r w:rsidRPr="00583470">
        <w:rPr>
          <w:b/>
          <w:bCs/>
        </w:rPr>
        <w:t>TXTP</w:t>
      </w:r>
      <w:r>
        <w:t xml:space="preserve"> dropdown. </w:t>
      </w:r>
      <w:proofErr w:type="gramStart"/>
      <w:r>
        <w:t>The TXTP</w:t>
      </w:r>
      <w:proofErr w:type="gramEnd"/>
      <w:r>
        <w:t xml:space="preserve"> defines the format and structure of the transaction messages your dataset will be built from. The available options are </w:t>
      </w:r>
      <w:r w:rsidR="00583470">
        <w:t>fetched from the</w:t>
      </w:r>
      <w:r>
        <w:t xml:space="preserve"> TCS.</w:t>
      </w:r>
    </w:p>
    <w:p w14:paraId="02ADF217" w14:textId="77777777" w:rsidR="008F0651" w:rsidRDefault="008F0651" w:rsidP="008633EF">
      <w:pPr>
        <w:pStyle w:val="ListParagraph"/>
        <w:numPr>
          <w:ilvl w:val="0"/>
          <w:numId w:val="12"/>
        </w:numPr>
      </w:pPr>
      <w:r>
        <w:t xml:space="preserve">Select the corresponding TXTP version from the </w:t>
      </w:r>
      <w:r w:rsidRPr="00583470">
        <w:rPr>
          <w:b/>
          <w:bCs/>
        </w:rPr>
        <w:t>Version</w:t>
      </w:r>
      <w:r>
        <w:t xml:space="preserve"> dropdown.</w:t>
      </w:r>
    </w:p>
    <w:p w14:paraId="189B2B3B" w14:textId="77777777" w:rsidR="00BC24E0" w:rsidRDefault="0014786C" w:rsidP="00BC24E0">
      <w:pPr>
        <w:keepNext/>
        <w:jc w:val="center"/>
      </w:pPr>
      <w:r>
        <w:rPr>
          <w:noProof/>
        </w:rPr>
        <w:lastRenderedPageBreak/>
        <w:drawing>
          <wp:inline distT="0" distB="0" distL="0" distR="0" wp14:anchorId="17A312DA" wp14:editId="74302796">
            <wp:extent cx="5521169" cy="2214956"/>
            <wp:effectExtent l="152400" t="152400" r="365760" b="356870"/>
            <wp:docPr id="22282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26357" name=""/>
                    <pic:cNvPicPr/>
                  </pic:nvPicPr>
                  <pic:blipFill>
                    <a:blip r:embed="rId14"/>
                    <a:stretch>
                      <a:fillRect/>
                    </a:stretch>
                  </pic:blipFill>
                  <pic:spPr>
                    <a:xfrm>
                      <a:off x="0" y="0"/>
                      <a:ext cx="5535644" cy="2220763"/>
                    </a:xfrm>
                    <a:prstGeom prst="rect">
                      <a:avLst/>
                    </a:prstGeom>
                    <a:ln>
                      <a:noFill/>
                    </a:ln>
                    <a:effectLst>
                      <a:outerShdw blurRad="292100" dist="139700" dir="2700000" algn="tl" rotWithShape="0">
                        <a:srgbClr val="333333">
                          <a:alpha val="65000"/>
                        </a:srgbClr>
                      </a:outerShdw>
                    </a:effectLst>
                  </pic:spPr>
                </pic:pic>
              </a:graphicData>
            </a:graphic>
          </wp:inline>
        </w:drawing>
      </w:r>
    </w:p>
    <w:p w14:paraId="60CBE20E" w14:textId="1FEA7132" w:rsidR="0014786C" w:rsidRDefault="00BC24E0" w:rsidP="00BC24E0">
      <w:pPr>
        <w:pStyle w:val="Caption"/>
        <w:jc w:val="center"/>
      </w:pPr>
      <w:r>
        <w:t xml:space="preserve">Figure </w:t>
      </w:r>
      <w:fldSimple w:instr=" SEQ Figure \* ARABIC ">
        <w:r w:rsidR="00CB389D">
          <w:rPr>
            <w:noProof/>
          </w:rPr>
          <w:t>5</w:t>
        </w:r>
      </w:fldSimple>
      <w:r>
        <w:t xml:space="preserve">: </w:t>
      </w:r>
      <w:r w:rsidRPr="005A496A">
        <w:t>Create Simulation Suite — Rule &amp; Details tab, top half</w:t>
      </w:r>
    </w:p>
    <w:p w14:paraId="662D0F28" w14:textId="77777777" w:rsidR="008F0651" w:rsidRDefault="008F0651" w:rsidP="008633EF">
      <w:pPr>
        <w:pStyle w:val="ListParagraph"/>
        <w:numPr>
          <w:ilvl w:val="0"/>
          <w:numId w:val="12"/>
        </w:numPr>
      </w:pPr>
      <w:r>
        <w:t>Enter the rule configuration in the Rule Config (JSON) field. This must be a valid JSON object that matches the configuration the rule processor expects to run with.</w:t>
      </w:r>
    </w:p>
    <w:p w14:paraId="5BAD4F79" w14:textId="77777777" w:rsidR="00BC24E0" w:rsidRDefault="00992CDD" w:rsidP="00BC24E0">
      <w:pPr>
        <w:keepNext/>
        <w:jc w:val="center"/>
      </w:pPr>
      <w:r>
        <w:rPr>
          <w:noProof/>
        </w:rPr>
        <w:drawing>
          <wp:inline distT="0" distB="0" distL="0" distR="0" wp14:anchorId="547C851B" wp14:editId="480B4DA7">
            <wp:extent cx="5508929" cy="1843372"/>
            <wp:effectExtent l="152400" t="152400" r="358775" b="367030"/>
            <wp:docPr id="162988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80603" name=""/>
                    <pic:cNvPicPr/>
                  </pic:nvPicPr>
                  <pic:blipFill>
                    <a:blip r:embed="rId15"/>
                    <a:stretch>
                      <a:fillRect/>
                    </a:stretch>
                  </pic:blipFill>
                  <pic:spPr>
                    <a:xfrm>
                      <a:off x="0" y="0"/>
                      <a:ext cx="5543383" cy="1854901"/>
                    </a:xfrm>
                    <a:prstGeom prst="rect">
                      <a:avLst/>
                    </a:prstGeom>
                    <a:ln>
                      <a:noFill/>
                    </a:ln>
                    <a:effectLst>
                      <a:outerShdw blurRad="292100" dist="139700" dir="2700000" algn="tl" rotWithShape="0">
                        <a:srgbClr val="333333">
                          <a:alpha val="65000"/>
                        </a:srgbClr>
                      </a:outerShdw>
                    </a:effectLst>
                  </pic:spPr>
                </pic:pic>
              </a:graphicData>
            </a:graphic>
          </wp:inline>
        </w:drawing>
      </w:r>
    </w:p>
    <w:p w14:paraId="6236C42E" w14:textId="27165832" w:rsidR="00992CDD" w:rsidRDefault="00BC24E0" w:rsidP="00BC24E0">
      <w:pPr>
        <w:pStyle w:val="Caption"/>
        <w:jc w:val="center"/>
      </w:pPr>
      <w:r>
        <w:t xml:space="preserve">Figure </w:t>
      </w:r>
      <w:fldSimple w:instr=" SEQ Figure \* ARABIC ">
        <w:r w:rsidR="00CB389D">
          <w:rPr>
            <w:noProof/>
          </w:rPr>
          <w:t>6</w:t>
        </w:r>
      </w:fldSimple>
      <w:r>
        <w:t xml:space="preserve">: </w:t>
      </w:r>
      <w:r w:rsidRPr="00232E0F">
        <w:t>Create Simulation Suite — Rule &amp; Details tab, bottom half showing Rule Config</w:t>
      </w:r>
    </w:p>
    <w:p w14:paraId="309591A0" w14:textId="5E533E91" w:rsidR="00680939" w:rsidRDefault="008F0651" w:rsidP="008633EF">
      <w:pPr>
        <w:pStyle w:val="ListParagraph"/>
        <w:numPr>
          <w:ilvl w:val="0"/>
          <w:numId w:val="12"/>
        </w:numPr>
      </w:pPr>
      <w:r>
        <w:t>Click Next Step to proceed to Step 2.</w:t>
      </w:r>
    </w:p>
    <w:p w14:paraId="3C656D27" w14:textId="77777777" w:rsidR="00992CDD" w:rsidRDefault="00583470" w:rsidP="00583470">
      <w:r>
        <w:rPr>
          <w:noProof/>
        </w:rPr>
        <mc:AlternateContent>
          <mc:Choice Requires="wps">
            <w:drawing>
              <wp:inline distT="0" distB="0" distL="0" distR="0" wp14:anchorId="5FB5478C" wp14:editId="31900C45">
                <wp:extent cx="5931673" cy="1243584"/>
                <wp:effectExtent l="0" t="0" r="0" b="0"/>
                <wp:docPr id="255745471" name="Rectangle: Rounded Corners 1"/>
                <wp:cNvGraphicFramePr/>
                <a:graphic xmlns:a="http://schemas.openxmlformats.org/drawingml/2006/main">
                  <a:graphicData uri="http://schemas.microsoft.com/office/word/2010/wordprocessingShape">
                    <wps:wsp>
                      <wps:cNvSpPr/>
                      <wps:spPr>
                        <a:xfrm>
                          <a:off x="0" y="0"/>
                          <a:ext cx="5931673" cy="1243584"/>
                        </a:xfrm>
                        <a:prstGeom prst="roundRect">
                          <a:avLst/>
                        </a:prstGeom>
                        <a:gradFill flip="none" rotWithShape="1">
                          <a:gsLst>
                            <a:gs pos="6000">
                              <a:srgbClr val="ACBDCD"/>
                            </a:gs>
                            <a:gs pos="0">
                              <a:schemeClr val="accent1">
                                <a:tint val="66000"/>
                                <a:satMod val="160000"/>
                                <a:alpha val="94000"/>
                              </a:schemeClr>
                            </a:gs>
                            <a:gs pos="23000">
                              <a:schemeClr val="accent1">
                                <a:tint val="44500"/>
                                <a:satMod val="160000"/>
                              </a:schemeClr>
                            </a:gs>
                            <a:gs pos="44000">
                              <a:schemeClr val="accent1">
                                <a:tint val="23500"/>
                                <a:satMod val="160000"/>
                              </a:scheme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C3179D1" w14:textId="7E33851C" w:rsidR="00583470" w:rsidRPr="008D4F46" w:rsidRDefault="00E16929" w:rsidP="00583470">
                            <w:pPr>
                              <w:rPr>
                                <w:color w:val="000000" w:themeColor="text1"/>
                                <w:sz w:val="18"/>
                                <w:szCs w:val="20"/>
                              </w:rPr>
                            </w:pPr>
                            <w:r w:rsidRPr="00E16929">
                              <w:rPr>
                                <w:b/>
                                <w:bCs/>
                                <w:color w:val="000000" w:themeColor="text1"/>
                                <w:sz w:val="20"/>
                                <w:szCs w:val="22"/>
                              </w:rPr>
                              <w:t>What is a Rule Config and where do I get it?</w:t>
                            </w:r>
                            <w:r w:rsidRPr="00E16929">
                              <w:rPr>
                                <w:color w:val="000000" w:themeColor="text1"/>
                                <w:sz w:val="20"/>
                                <w:szCs w:val="22"/>
                              </w:rPr>
                              <w:t xml:space="preserve"> The Rule Config is a JSON object that defines the parameters the rule processor uses when evaluating a transactio</w:t>
                            </w:r>
                            <w:r>
                              <w:rPr>
                                <w:color w:val="000000" w:themeColor="text1"/>
                                <w:sz w:val="20"/>
                                <w:szCs w:val="22"/>
                              </w:rPr>
                              <w:t>n</w:t>
                            </w:r>
                            <w:r w:rsidRPr="00E16929">
                              <w:rPr>
                                <w:color w:val="000000" w:themeColor="text1"/>
                                <w:sz w:val="20"/>
                                <w:szCs w:val="22"/>
                              </w:rPr>
                              <w:t xml:space="preserve">. This is a required </w:t>
                            </w:r>
                            <w:proofErr w:type="gramStart"/>
                            <w:r w:rsidRPr="00E16929">
                              <w:rPr>
                                <w:color w:val="000000" w:themeColor="text1"/>
                                <w:sz w:val="20"/>
                                <w:szCs w:val="22"/>
                              </w:rPr>
                              <w:t>field</w:t>
                            </w:r>
                            <w:proofErr w:type="gramEnd"/>
                            <w:r w:rsidRPr="00E16929">
                              <w:rPr>
                                <w:color w:val="000000" w:themeColor="text1"/>
                                <w:sz w:val="20"/>
                                <w:szCs w:val="22"/>
                              </w:rPr>
                              <w:t xml:space="preserve"> and the simulation cannot proceed without it. You are expected to have this configuration ready before starting the suite creation. If you are unsure what the correct rule config is for the rule you are testing, consult the rule developer or retrieve it from the Rule Studio before beginning this step</w:t>
                            </w:r>
                            <w:r>
                              <w:rPr>
                                <w:color w:val="000000" w:themeColor="text1"/>
                                <w:sz w:val="20"/>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FB5478C" id="_x0000_s1027" style="width:467.05pt;height:97.9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" fillcolor="#33a8de [2132]" stroked="f" strokeweight="1.5pt">
                <v:fill color2="#b8e1f3 [756]" o:opacity2="61603f" rotate="t" angle="45" colors="0 #97adc1;3932f #acbdcd;15073f #c1cdd8;28836f #e1e6eb" focus="100%" type="gradient"/>
                <v:stroke joinstyle="miter"/>
                <v:textbox>
                  <w:txbxContent>
                    <w:p w14:paraId="5C3179D1" w14:textId="7E33851C" w:rsidR="00583470" w:rsidRPr="008D4F46" w:rsidRDefault="00E16929" w:rsidP="00583470">
                      <w:pPr>
                        <w:rPr>
                          <w:color w:val="000000" w:themeColor="text1"/>
                          <w:sz w:val="18"/>
                          <w:szCs w:val="20"/>
                        </w:rPr>
                      </w:pPr>
                      <w:r w:rsidRPr="00E16929">
                        <w:rPr>
                          <w:b/>
                          <w:bCs/>
                          <w:color w:val="000000" w:themeColor="text1"/>
                          <w:sz w:val="20"/>
                          <w:szCs w:val="22"/>
                        </w:rPr>
                        <w:t>What is a Rule Config and where do I get it?</w:t>
                      </w:r>
                      <w:r w:rsidRPr="00E16929">
                        <w:rPr>
                          <w:color w:val="000000" w:themeColor="text1"/>
                          <w:sz w:val="20"/>
                          <w:szCs w:val="22"/>
                        </w:rPr>
                        <w:t xml:space="preserve"> The Rule Config is a JSON object that defines the parameters the rule processor uses when evaluating a transactio</w:t>
                      </w:r>
                      <w:r>
                        <w:rPr>
                          <w:color w:val="000000" w:themeColor="text1"/>
                          <w:sz w:val="20"/>
                          <w:szCs w:val="22"/>
                        </w:rPr>
                        <w:t>n</w:t>
                      </w:r>
                      <w:r w:rsidRPr="00E16929">
                        <w:rPr>
                          <w:color w:val="000000" w:themeColor="text1"/>
                          <w:sz w:val="20"/>
                          <w:szCs w:val="22"/>
                        </w:rPr>
                        <w:t xml:space="preserve">. This is a required </w:t>
                      </w:r>
                      <w:proofErr w:type="gramStart"/>
                      <w:r w:rsidRPr="00E16929">
                        <w:rPr>
                          <w:color w:val="000000" w:themeColor="text1"/>
                          <w:sz w:val="20"/>
                          <w:szCs w:val="22"/>
                        </w:rPr>
                        <w:t>field</w:t>
                      </w:r>
                      <w:proofErr w:type="gramEnd"/>
                      <w:r w:rsidRPr="00E16929">
                        <w:rPr>
                          <w:color w:val="000000" w:themeColor="text1"/>
                          <w:sz w:val="20"/>
                          <w:szCs w:val="22"/>
                        </w:rPr>
                        <w:t xml:space="preserve"> and the simulation cannot proceed without it. You are expected to have this configuration ready before starting the suite creation. If you are unsure what the correct rule config is for the rule you are testing, consult the rule developer or retrieve it from the Rule Studio before beginning this step</w:t>
                      </w:r>
                      <w:r>
                        <w:rPr>
                          <w:color w:val="000000" w:themeColor="text1"/>
                          <w:sz w:val="20"/>
                          <w:szCs w:val="22"/>
                        </w:rPr>
                        <w:t>.</w:t>
                      </w:r>
                    </w:p>
                  </w:txbxContent>
                </v:textbox>
                <w10:anchorlock/>
              </v:roundrect>
            </w:pict>
          </mc:Fallback>
        </mc:AlternateContent>
      </w:r>
    </w:p>
    <w:p w14:paraId="76DE1962" w14:textId="2675C7A5" w:rsidR="005B76CF" w:rsidRDefault="005B76CF" w:rsidP="005C4CFB">
      <w:pPr>
        <w:pStyle w:val="Heading3"/>
      </w:pPr>
      <w:bookmarkStart w:id="28" w:name="_Toc232760834"/>
      <w:r w:rsidRPr="005B76CF">
        <w:lastRenderedPageBreak/>
        <w:t>TXTP Selection (Context Data Configuration</w:t>
      </w:r>
      <w:r>
        <w:t>)</w:t>
      </w:r>
      <w:bookmarkEnd w:id="28"/>
    </w:p>
    <w:p w14:paraId="5873DCAE" w14:textId="77777777" w:rsidR="00AC55C3" w:rsidRDefault="00AC55C3" w:rsidP="00AC55C3">
      <w:r>
        <w:t xml:space="preserve">This step is where you configure the </w:t>
      </w:r>
      <w:r w:rsidRPr="00AC55C3">
        <w:rPr>
          <w:b/>
          <w:bCs/>
        </w:rPr>
        <w:t>context data</w:t>
      </w:r>
      <w:r>
        <w:t xml:space="preserve"> — the historical transaction records that the rule processor will look back on when it evaluates the trigger message. If the rule you are testing checks a debtor's transaction history over the past 30 or 90 days, for example, this is where you define what that history looks like.</w:t>
      </w:r>
    </w:p>
    <w:p w14:paraId="2AA6B8C7" w14:textId="77777777" w:rsidR="00DE7630" w:rsidRPr="00F4360A" w:rsidRDefault="00DE7630" w:rsidP="00DE7630">
      <w:pPr>
        <w:rPr>
          <w:sz w:val="24"/>
          <w:szCs w:val="28"/>
        </w:rPr>
      </w:pPr>
      <w:r w:rsidRPr="00F4360A">
        <w:rPr>
          <w:b/>
          <w:bCs/>
          <w:sz w:val="24"/>
          <w:szCs w:val="28"/>
        </w:rPr>
        <w:t>Understanding the Context Data Block</w:t>
      </w:r>
    </w:p>
    <w:p w14:paraId="590B754C" w14:textId="77777777" w:rsidR="00DE7630" w:rsidRPr="00DE7630" w:rsidRDefault="00DE7630" w:rsidP="00DE7630">
      <w:r w:rsidRPr="00DE7630">
        <w:t>Each TXTP block displays:</w:t>
      </w:r>
    </w:p>
    <w:p w14:paraId="279FB7A2" w14:textId="77777777" w:rsidR="00DE7630" w:rsidRPr="00DE7630" w:rsidRDefault="00DE7630" w:rsidP="008633EF">
      <w:pPr>
        <w:numPr>
          <w:ilvl w:val="0"/>
          <w:numId w:val="13"/>
        </w:numPr>
      </w:pPr>
      <w:r w:rsidRPr="00DE7630">
        <w:t xml:space="preserve">The </w:t>
      </w:r>
      <w:r w:rsidRPr="00DE7630">
        <w:rPr>
          <w:b/>
          <w:bCs/>
        </w:rPr>
        <w:t>TXTP name and version</w:t>
      </w:r>
      <w:r w:rsidRPr="00DE7630">
        <w:t xml:space="preserve"> — for example, </w:t>
      </w:r>
      <w:proofErr w:type="spellStart"/>
      <w:r w:rsidRPr="00DE7630">
        <w:rPr>
          <w:i/>
          <w:iCs/>
        </w:rPr>
        <w:t>amounttransaction</w:t>
      </w:r>
      <w:proofErr w:type="spellEnd"/>
      <w:r w:rsidRPr="00DE7630">
        <w:rPr>
          <w:i/>
          <w:iCs/>
        </w:rPr>
        <w:t xml:space="preserve"> v1.0.0</w:t>
      </w:r>
    </w:p>
    <w:p w14:paraId="35547F38" w14:textId="438075A6" w:rsidR="00DE7630" w:rsidRPr="00DE7630" w:rsidRDefault="00DE7630" w:rsidP="008633EF">
      <w:pPr>
        <w:numPr>
          <w:ilvl w:val="0"/>
          <w:numId w:val="13"/>
        </w:numPr>
      </w:pPr>
      <w:r w:rsidRPr="00DE7630">
        <w:t xml:space="preserve">A </w:t>
      </w:r>
      <w:r w:rsidRPr="00DE7630">
        <w:rPr>
          <w:b/>
          <w:bCs/>
        </w:rPr>
        <w:t>Messages</w:t>
      </w:r>
      <w:r w:rsidRPr="00DE7630">
        <w:t xml:space="preserve"> field — the number of historical transaction records that will be generated for this dataset</w:t>
      </w:r>
      <w:r w:rsidR="00F86B8D">
        <w:t xml:space="preserve">. </w:t>
      </w:r>
      <w:r w:rsidR="00F86B8D" w:rsidRPr="00F86B8D">
        <w:t>The default value is 100</w:t>
      </w:r>
      <w:r w:rsidR="00F86B8D">
        <w:t>.</w:t>
      </w:r>
    </w:p>
    <w:p w14:paraId="05A1581F" w14:textId="77777777" w:rsidR="00DE7630" w:rsidRPr="00DE7630" w:rsidRDefault="00DE7630" w:rsidP="008633EF">
      <w:pPr>
        <w:numPr>
          <w:ilvl w:val="0"/>
          <w:numId w:val="13"/>
        </w:numPr>
      </w:pPr>
      <w:r w:rsidRPr="00DE7630">
        <w:t xml:space="preserve">A </w:t>
      </w:r>
      <w:r w:rsidRPr="00DE7630">
        <w:rPr>
          <w:b/>
          <w:bCs/>
        </w:rPr>
        <w:t>Remove</w:t>
      </w:r>
      <w:r w:rsidRPr="00DE7630">
        <w:t xml:space="preserve"> button — to remove the context data block entirely if your rule does not require transaction history</w:t>
      </w:r>
    </w:p>
    <w:p w14:paraId="19BE4966" w14:textId="77777777" w:rsidR="00DE7630" w:rsidRDefault="00DE7630" w:rsidP="008633EF">
      <w:pPr>
        <w:numPr>
          <w:ilvl w:val="0"/>
          <w:numId w:val="13"/>
        </w:numPr>
      </w:pPr>
      <w:r w:rsidRPr="00DE7630">
        <w:t xml:space="preserve">A </w:t>
      </w:r>
      <w:r w:rsidRPr="00DE7630">
        <w:rPr>
          <w:b/>
          <w:bCs/>
        </w:rPr>
        <w:t>Field Configuration</w:t>
      </w:r>
      <w:r w:rsidRPr="00DE7630">
        <w:t xml:space="preserve"> table — where you define how each field in the transaction payload should be populated</w:t>
      </w:r>
    </w:p>
    <w:p w14:paraId="4169E069" w14:textId="77777777" w:rsidR="00BC24E0" w:rsidRDefault="00E86D07" w:rsidP="00BC24E0">
      <w:pPr>
        <w:keepNext/>
        <w:jc w:val="center"/>
      </w:pPr>
      <w:r>
        <w:rPr>
          <w:noProof/>
        </w:rPr>
        <w:drawing>
          <wp:inline distT="0" distB="0" distL="0" distR="0" wp14:anchorId="51F2DF71" wp14:editId="5FE92FE7">
            <wp:extent cx="5943600" cy="2700020"/>
            <wp:effectExtent l="152400" t="152400" r="361950" b="367030"/>
            <wp:docPr id="175375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59641" name=""/>
                    <pic:cNvPicPr/>
                  </pic:nvPicPr>
                  <pic:blipFill>
                    <a:blip r:embed="rId16"/>
                    <a:stretch>
                      <a:fillRect/>
                    </a:stretch>
                  </pic:blipFill>
                  <pic:spPr>
                    <a:xfrm>
                      <a:off x="0" y="0"/>
                      <a:ext cx="5943600" cy="2700020"/>
                    </a:xfrm>
                    <a:prstGeom prst="rect">
                      <a:avLst/>
                    </a:prstGeom>
                    <a:ln>
                      <a:noFill/>
                    </a:ln>
                    <a:effectLst>
                      <a:outerShdw blurRad="292100" dist="139700" dir="2700000" algn="tl" rotWithShape="0">
                        <a:srgbClr val="333333">
                          <a:alpha val="65000"/>
                        </a:srgbClr>
                      </a:outerShdw>
                    </a:effectLst>
                  </pic:spPr>
                </pic:pic>
              </a:graphicData>
            </a:graphic>
          </wp:inline>
        </w:drawing>
      </w:r>
    </w:p>
    <w:p w14:paraId="371B593A" w14:textId="4118E3D3" w:rsidR="00E86D07" w:rsidRPr="00DE7630" w:rsidRDefault="00BC24E0" w:rsidP="00BC24E0">
      <w:pPr>
        <w:pStyle w:val="Caption"/>
        <w:jc w:val="center"/>
      </w:pPr>
      <w:r>
        <w:t xml:space="preserve">Figure </w:t>
      </w:r>
      <w:fldSimple w:instr=" SEQ Figure \* ARABIC ">
        <w:r w:rsidR="00CB389D">
          <w:rPr>
            <w:noProof/>
          </w:rPr>
          <w:t>7</w:t>
        </w:r>
      </w:fldSimple>
      <w:r>
        <w:t xml:space="preserve">: </w:t>
      </w:r>
      <w:r w:rsidRPr="00100A8D">
        <w:t xml:space="preserve">TXTP Selection tab showing </w:t>
      </w:r>
      <w:r w:rsidR="00673104">
        <w:t>primary field</w:t>
      </w:r>
    </w:p>
    <w:p w14:paraId="277E3F6F" w14:textId="4BA80117" w:rsidR="000B0458" w:rsidRDefault="000B0458" w:rsidP="00DE7630">
      <w:r>
        <w:rPr>
          <w:noProof/>
        </w:rPr>
        <w:lastRenderedPageBreak/>
        <mc:AlternateContent>
          <mc:Choice Requires="wps">
            <w:drawing>
              <wp:inline distT="0" distB="0" distL="0" distR="0" wp14:anchorId="073EB6C3" wp14:editId="51726940">
                <wp:extent cx="5931673" cy="1216549"/>
                <wp:effectExtent l="0" t="0" r="0" b="3175"/>
                <wp:docPr id="1934089701" name="Rectangle: Rounded Corners 1"/>
                <wp:cNvGraphicFramePr/>
                <a:graphic xmlns:a="http://schemas.openxmlformats.org/drawingml/2006/main">
                  <a:graphicData uri="http://schemas.microsoft.com/office/word/2010/wordprocessingShape">
                    <wps:wsp>
                      <wps:cNvSpPr/>
                      <wps:spPr>
                        <a:xfrm>
                          <a:off x="0" y="0"/>
                          <a:ext cx="5931673" cy="1216549"/>
                        </a:xfrm>
                        <a:prstGeom prst="roundRect">
                          <a:avLst/>
                        </a:prstGeom>
                        <a:gradFill flip="none" rotWithShape="1">
                          <a:gsLst>
                            <a:gs pos="6000">
                              <a:srgbClr val="ACBDCD"/>
                            </a:gs>
                            <a:gs pos="0">
                              <a:schemeClr val="accent1">
                                <a:tint val="66000"/>
                                <a:satMod val="160000"/>
                                <a:alpha val="94000"/>
                              </a:schemeClr>
                            </a:gs>
                            <a:gs pos="23000">
                              <a:schemeClr val="accent1">
                                <a:tint val="44500"/>
                                <a:satMod val="160000"/>
                              </a:schemeClr>
                            </a:gs>
                            <a:gs pos="44000">
                              <a:schemeClr val="accent1">
                                <a:tint val="23500"/>
                                <a:satMod val="160000"/>
                              </a:scheme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1544D2F" w14:textId="71B3CA0C" w:rsidR="000B0458" w:rsidRPr="008D4F46" w:rsidRDefault="000B0458" w:rsidP="000B0458">
                            <w:pPr>
                              <w:rPr>
                                <w:color w:val="000000" w:themeColor="text1"/>
                                <w:sz w:val="18"/>
                                <w:szCs w:val="20"/>
                              </w:rPr>
                            </w:pPr>
                            <w:r w:rsidRPr="000B0458">
                              <w:rPr>
                                <w:b/>
                                <w:bCs/>
                                <w:color w:val="000000" w:themeColor="text1"/>
                                <w:sz w:val="20"/>
                                <w:szCs w:val="22"/>
                              </w:rPr>
                              <w:t>What happens if you remove the context data block?</w:t>
                            </w:r>
                            <w:r w:rsidRPr="000B0458">
                              <w:rPr>
                                <w:color w:val="000000" w:themeColor="text1"/>
                                <w:sz w:val="20"/>
                                <w:szCs w:val="22"/>
                              </w:rPr>
                              <w:t xml:space="preserve"> If you remove the TXTP block, no historical transaction records will be generated. The rule processor will treat every trigger transaction as if it is the first time it has seen activity between those parties. Only remove this block if the rule you are testing is specifically designed to handle first-time transactions with no prior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73EB6C3" id="_x0000_s1028" style="width:467.05pt;height:95.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" fillcolor="#33a8de [2132]" stroked="f" strokeweight="1.5pt">
                <v:fill color2="#b8e1f3 [756]" o:opacity2="61603f" rotate="t" angle="45" colors="0 #97adc1;3932f #acbdcd;15073f #c1cdd8;28836f #e1e6eb" focus="100%" type="gradient"/>
                <v:stroke joinstyle="miter"/>
                <v:textbox>
                  <w:txbxContent>
                    <w:p w14:paraId="31544D2F" w14:textId="71B3CA0C" w:rsidR="000B0458" w:rsidRPr="008D4F46" w:rsidRDefault="000B0458" w:rsidP="000B0458">
                      <w:pPr>
                        <w:rPr>
                          <w:color w:val="000000" w:themeColor="text1"/>
                          <w:sz w:val="18"/>
                          <w:szCs w:val="20"/>
                        </w:rPr>
                      </w:pPr>
                      <w:r w:rsidRPr="000B0458">
                        <w:rPr>
                          <w:b/>
                          <w:bCs/>
                          <w:color w:val="000000" w:themeColor="text1"/>
                          <w:sz w:val="20"/>
                          <w:szCs w:val="22"/>
                        </w:rPr>
                        <w:t>What happens if you remove the context data block?</w:t>
                      </w:r>
                      <w:r w:rsidRPr="000B0458">
                        <w:rPr>
                          <w:color w:val="000000" w:themeColor="text1"/>
                          <w:sz w:val="20"/>
                          <w:szCs w:val="22"/>
                        </w:rPr>
                        <w:t xml:space="preserve"> If you remove the TXTP block, no historical transaction records will be generated. The rule processor will treat every trigger transaction as if it is the first time it has seen activity between those parties. Only remove this block if the rule you are testing is specifically designed to handle first-time transactions with no prior history</w:t>
                      </w:r>
                    </w:p>
                  </w:txbxContent>
                </v:textbox>
                <w10:anchorlock/>
              </v:roundrect>
            </w:pict>
          </mc:Fallback>
        </mc:AlternateContent>
      </w:r>
    </w:p>
    <w:p w14:paraId="0CDE6D2A" w14:textId="0A8637C9" w:rsidR="00F4360A" w:rsidRPr="00F4360A" w:rsidRDefault="00F4360A" w:rsidP="00246D3C">
      <w:pPr>
        <w:pStyle w:val="Heading4"/>
      </w:pPr>
      <w:r w:rsidRPr="00F4360A">
        <w:t>Configuring Fields</w:t>
      </w:r>
    </w:p>
    <w:p w14:paraId="4C0EA1B3" w14:textId="77777777" w:rsidR="00F4360A" w:rsidRPr="00F4360A" w:rsidRDefault="00F4360A" w:rsidP="00F4360A">
      <w:r w:rsidRPr="00F4360A">
        <w:t xml:space="preserve">The Field Configuration table lists every field available in the selected TXTP. For each field, you choose an </w:t>
      </w:r>
      <w:r w:rsidRPr="00F4360A">
        <w:rPr>
          <w:b/>
          <w:bCs/>
        </w:rPr>
        <w:t>Action</w:t>
      </w:r>
      <w:r w:rsidRPr="00F4360A">
        <w:t xml:space="preserve"> that tells the system how to populate that field when generating the synthetic records.</w:t>
      </w:r>
    </w:p>
    <w:p w14:paraId="685E27C4" w14:textId="77777777" w:rsidR="00F4360A" w:rsidRPr="00F4360A" w:rsidRDefault="00F4360A" w:rsidP="00F4360A">
      <w:r w:rsidRPr="00F4360A">
        <w:t>The available actions are:</w:t>
      </w:r>
    </w:p>
    <w:p w14:paraId="7F287EF0" w14:textId="77777777" w:rsidR="00F4360A" w:rsidRPr="00F4360A" w:rsidRDefault="00F4360A" w:rsidP="008633EF">
      <w:pPr>
        <w:numPr>
          <w:ilvl w:val="0"/>
          <w:numId w:val="14"/>
        </w:numPr>
      </w:pPr>
      <w:r w:rsidRPr="00F4360A">
        <w:rPr>
          <w:b/>
          <w:bCs/>
        </w:rPr>
        <w:t>Use Sample Value</w:t>
      </w:r>
      <w:r w:rsidRPr="00F4360A">
        <w:t xml:space="preserve"> — the field is populated with the sample value defined in the TCS configuration for that TXTP. Use this for fields that are not relevant to the rule you are testing and where the exact value does not matter.</w:t>
      </w:r>
    </w:p>
    <w:p w14:paraId="4F9ABD3D" w14:textId="77777777" w:rsidR="00F4360A" w:rsidRPr="00F4360A" w:rsidRDefault="00F4360A" w:rsidP="008633EF">
      <w:pPr>
        <w:numPr>
          <w:ilvl w:val="0"/>
          <w:numId w:val="14"/>
        </w:numPr>
      </w:pPr>
      <w:r w:rsidRPr="00F4360A">
        <w:rPr>
          <w:b/>
          <w:bCs/>
        </w:rPr>
        <w:t>Set Static Value</w:t>
      </w:r>
      <w:r w:rsidRPr="00F4360A">
        <w:t xml:space="preserve"> — the field is populated with a specific value or values that you define. You can enter a single value, or enter multiple values separated by commas — the system will distribute these values across the generated messages. Use this when you need precise control over what a field contains, for example, setting the amount field to exactly 5000.</w:t>
      </w:r>
    </w:p>
    <w:p w14:paraId="7E5AB754" w14:textId="77777777" w:rsidR="00F4360A" w:rsidRPr="00F4360A" w:rsidRDefault="00F4360A" w:rsidP="008633EF">
      <w:pPr>
        <w:numPr>
          <w:ilvl w:val="0"/>
          <w:numId w:val="14"/>
        </w:numPr>
      </w:pPr>
      <w:r w:rsidRPr="00F4360A">
        <w:rPr>
          <w:b/>
          <w:bCs/>
        </w:rPr>
        <w:t>Use Range</w:t>
      </w:r>
      <w:r w:rsidRPr="00F4360A">
        <w:t xml:space="preserve"> — the field is populated with values randomized within a minimum and maximum range that you specify. Use this when you want variation in a field but within controlled boundaries, for example, amounts between 500 and 10,000.</w:t>
      </w:r>
    </w:p>
    <w:p w14:paraId="7938207A" w14:textId="013753EE" w:rsidR="00F4360A" w:rsidRDefault="00F4360A" w:rsidP="008633EF">
      <w:pPr>
        <w:numPr>
          <w:ilvl w:val="0"/>
          <w:numId w:val="14"/>
        </w:numPr>
      </w:pPr>
      <w:r w:rsidRPr="0DADF03B">
        <w:rPr>
          <w:b/>
          <w:bCs/>
        </w:rPr>
        <w:t>Skip Field</w:t>
      </w:r>
      <w:r>
        <w:t xml:space="preserve"> — </w:t>
      </w:r>
      <w:r w:rsidR="004951CE" w:rsidRPr="004951CE">
        <w:t>the field is omitted from the generated message payload entirely. Use this for fields that are marked as optional in the TXTP schema, allowing you to test scenarios where that field is absent. Do not skip fields that are required by the schema or the rule processor, as this will cause the simulation to fail</w:t>
      </w:r>
      <w:r>
        <w:t>.</w:t>
      </w:r>
    </w:p>
    <w:p w14:paraId="1AD38E0A" w14:textId="77777777" w:rsidR="00BF678A" w:rsidRDefault="00665B41" w:rsidP="00BF678A">
      <w:pPr>
        <w:keepNext/>
        <w:jc w:val="center"/>
      </w:pPr>
      <w:r>
        <w:rPr>
          <w:noProof/>
        </w:rPr>
        <w:lastRenderedPageBreak/>
        <w:drawing>
          <wp:inline distT="0" distB="0" distL="0" distR="0" wp14:anchorId="7D1DAA75" wp14:editId="0874AEB1">
            <wp:extent cx="5943600" cy="2697480"/>
            <wp:effectExtent l="152400" t="152400" r="361950" b="369570"/>
            <wp:docPr id="75144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46227" name=""/>
                    <pic:cNvPicPr/>
                  </pic:nvPicPr>
                  <pic:blipFill>
                    <a:blip r:embed="rId17"/>
                    <a:stretch>
                      <a:fillRect/>
                    </a:stretch>
                  </pic:blipFill>
                  <pic:spPr>
                    <a:xfrm>
                      <a:off x="0" y="0"/>
                      <a:ext cx="5943600" cy="2697480"/>
                    </a:xfrm>
                    <a:prstGeom prst="rect">
                      <a:avLst/>
                    </a:prstGeom>
                    <a:ln>
                      <a:noFill/>
                    </a:ln>
                    <a:effectLst>
                      <a:outerShdw blurRad="292100" dist="139700" dir="2700000" algn="tl" rotWithShape="0">
                        <a:srgbClr val="333333">
                          <a:alpha val="65000"/>
                        </a:srgbClr>
                      </a:outerShdw>
                    </a:effectLst>
                  </pic:spPr>
                </pic:pic>
              </a:graphicData>
            </a:graphic>
          </wp:inline>
        </w:drawing>
      </w:r>
    </w:p>
    <w:p w14:paraId="6FFF721F" w14:textId="58ED099D" w:rsidR="00BC24E0" w:rsidRDefault="00BF678A" w:rsidP="00BF678A">
      <w:pPr>
        <w:pStyle w:val="Caption"/>
        <w:jc w:val="center"/>
      </w:pPr>
      <w:r>
        <w:t xml:space="preserve">Figure </w:t>
      </w:r>
      <w:fldSimple w:instr=" SEQ Figure \* ARABIC ">
        <w:r w:rsidR="00CB389D">
          <w:rPr>
            <w:noProof/>
          </w:rPr>
          <w:t>8</w:t>
        </w:r>
      </w:fldSimple>
      <w:r>
        <w:t>:</w:t>
      </w:r>
      <w:r w:rsidRPr="00F6106E">
        <w:t>TXTP Selection tab showing field configuration with Action dropdown open</w:t>
      </w:r>
    </w:p>
    <w:p w14:paraId="7942D809" w14:textId="77777777" w:rsidR="00F4360A" w:rsidRDefault="00F4360A" w:rsidP="008633EF">
      <w:pPr>
        <w:numPr>
          <w:ilvl w:val="0"/>
          <w:numId w:val="14"/>
        </w:numPr>
      </w:pPr>
      <w:proofErr w:type="gramStart"/>
      <w:r w:rsidRPr="00F4360A">
        <w:rPr>
          <w:b/>
          <w:bCs/>
        </w:rPr>
        <w:t>Random</w:t>
      </w:r>
      <w:r w:rsidRPr="00F4360A">
        <w:t xml:space="preserve"> —</w:t>
      </w:r>
      <w:proofErr w:type="gramEnd"/>
      <w:r w:rsidRPr="00F4360A">
        <w:t xml:space="preserve"> the field is populated with a randomly generated value. When this action is selected, the </w:t>
      </w:r>
      <w:r w:rsidRPr="00F4360A">
        <w:rPr>
          <w:b/>
          <w:bCs/>
        </w:rPr>
        <w:t>Semantics</w:t>
      </w:r>
      <w:r w:rsidRPr="00F4360A">
        <w:t xml:space="preserve"> dropdown becomes available.</w:t>
      </w:r>
    </w:p>
    <w:p w14:paraId="10FFF29B" w14:textId="25F036EB" w:rsidR="00636194" w:rsidRDefault="002176E0" w:rsidP="008633EF">
      <w:pPr>
        <w:numPr>
          <w:ilvl w:val="1"/>
          <w:numId w:val="14"/>
        </w:numPr>
      </w:pPr>
      <w:r w:rsidRPr="002176E0">
        <w:rPr>
          <w:b/>
          <w:bCs/>
        </w:rPr>
        <w:t>Semantics</w:t>
      </w:r>
      <w:r>
        <w:rPr>
          <w:b/>
          <w:bCs/>
        </w:rPr>
        <w:t>:</w:t>
      </w:r>
      <w:r w:rsidRPr="002176E0">
        <w:t xml:space="preserve"> When you select Random</w:t>
      </w:r>
      <w:r>
        <w:t>, then Semantics</w:t>
      </w:r>
      <w:r w:rsidRPr="002176E0">
        <w:t xml:space="preserve"> allows you to tell the system what kind of value to generate so the output is realistic and readable rather than a meaningless string of characters. For example, setting Semantics to </w:t>
      </w:r>
      <w:r w:rsidRPr="002176E0">
        <w:rPr>
          <w:b/>
          <w:bCs/>
        </w:rPr>
        <w:t>Email</w:t>
      </w:r>
      <w:r w:rsidRPr="002176E0">
        <w:t xml:space="preserve"> on an email field will generate a properly formatted email address. Setting it to </w:t>
      </w:r>
      <w:r w:rsidRPr="002176E0">
        <w:rPr>
          <w:b/>
          <w:bCs/>
        </w:rPr>
        <w:t>Timestamp</w:t>
      </w:r>
      <w:r w:rsidRPr="002176E0">
        <w:t xml:space="preserve"> will generate a valid date and time value. Available semantics options </w:t>
      </w:r>
      <w:proofErr w:type="gramStart"/>
      <w:r w:rsidRPr="002176E0">
        <w:t>include:</w:t>
      </w:r>
      <w:proofErr w:type="gramEnd"/>
      <w:r w:rsidRPr="002176E0">
        <w:t xml:space="preserve"> Name, Country, Country Code, BIC, Currency, Email, Address, and Timestamp.</w:t>
      </w:r>
    </w:p>
    <w:p w14:paraId="01DB1E01" w14:textId="77777777" w:rsidR="00052C7F" w:rsidRDefault="00AE5086" w:rsidP="00052C7F">
      <w:pPr>
        <w:keepNext/>
        <w:jc w:val="center"/>
      </w:pPr>
      <w:r>
        <w:rPr>
          <w:noProof/>
        </w:rPr>
        <w:lastRenderedPageBreak/>
        <w:drawing>
          <wp:inline distT="0" distB="0" distL="0" distR="0" wp14:anchorId="355086DD" wp14:editId="3332CD41">
            <wp:extent cx="5943600" cy="2687320"/>
            <wp:effectExtent l="152400" t="152400" r="361950" b="360680"/>
            <wp:docPr id="5013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2670" name=""/>
                    <pic:cNvPicPr/>
                  </pic:nvPicPr>
                  <pic:blipFill>
                    <a:blip r:embed="rId18"/>
                    <a:stretch>
                      <a:fillRect/>
                    </a:stretch>
                  </pic:blipFill>
                  <pic:spPr>
                    <a:xfrm>
                      <a:off x="0" y="0"/>
                      <a:ext cx="5943600" cy="2687320"/>
                    </a:xfrm>
                    <a:prstGeom prst="rect">
                      <a:avLst/>
                    </a:prstGeom>
                    <a:ln>
                      <a:noFill/>
                    </a:ln>
                    <a:effectLst>
                      <a:outerShdw blurRad="292100" dist="139700" dir="2700000" algn="tl" rotWithShape="0">
                        <a:srgbClr val="333333">
                          <a:alpha val="65000"/>
                        </a:srgbClr>
                      </a:outerShdw>
                    </a:effectLst>
                  </pic:spPr>
                </pic:pic>
              </a:graphicData>
            </a:graphic>
          </wp:inline>
        </w:drawing>
      </w:r>
    </w:p>
    <w:p w14:paraId="62D0CF89" w14:textId="799FA4BB" w:rsidR="00665B41" w:rsidRPr="00F4360A" w:rsidRDefault="00052C7F" w:rsidP="00052C7F">
      <w:pPr>
        <w:pStyle w:val="Caption"/>
        <w:jc w:val="center"/>
      </w:pPr>
      <w:r>
        <w:t xml:space="preserve">Figure </w:t>
      </w:r>
      <w:fldSimple w:instr=" SEQ Figure \* ARABIC ">
        <w:r w:rsidR="00CB389D">
          <w:rPr>
            <w:noProof/>
          </w:rPr>
          <w:t>9</w:t>
        </w:r>
      </w:fldSimple>
      <w:r>
        <w:t xml:space="preserve">: </w:t>
      </w:r>
      <w:r w:rsidRPr="00EC7E01">
        <w:t>TXTP Selection tab showing Semantics dropdown open</w:t>
      </w:r>
    </w:p>
    <w:p w14:paraId="5296328D" w14:textId="07DA4FB1" w:rsidR="005C5A1A" w:rsidRDefault="00636194" w:rsidP="00DE7630">
      <w:r>
        <w:rPr>
          <w:noProof/>
        </w:rPr>
        <mc:AlternateContent>
          <mc:Choice Requires="wps">
            <w:drawing>
              <wp:inline distT="0" distB="0" distL="0" distR="0" wp14:anchorId="180F5B0C" wp14:editId="76EC70B9">
                <wp:extent cx="5931673" cy="1399430"/>
                <wp:effectExtent l="0" t="0" r="0" b="0"/>
                <wp:docPr id="810496199" name="Rectangle: Rounded Corners 1"/>
                <wp:cNvGraphicFramePr/>
                <a:graphic xmlns:a="http://schemas.openxmlformats.org/drawingml/2006/main">
                  <a:graphicData uri="http://schemas.microsoft.com/office/word/2010/wordprocessingShape">
                    <wps:wsp>
                      <wps:cNvSpPr/>
                      <wps:spPr>
                        <a:xfrm>
                          <a:off x="0" y="0"/>
                          <a:ext cx="5931673" cy="1399430"/>
                        </a:xfrm>
                        <a:prstGeom prst="roundRect">
                          <a:avLst/>
                        </a:prstGeom>
                        <a:gradFill flip="none" rotWithShape="1">
                          <a:gsLst>
                            <a:gs pos="6000">
                              <a:srgbClr val="ACBDCD"/>
                            </a:gs>
                            <a:gs pos="0">
                              <a:schemeClr val="accent1">
                                <a:tint val="66000"/>
                                <a:satMod val="160000"/>
                                <a:alpha val="94000"/>
                              </a:schemeClr>
                            </a:gs>
                            <a:gs pos="23000">
                              <a:schemeClr val="accent1">
                                <a:tint val="44500"/>
                                <a:satMod val="160000"/>
                              </a:schemeClr>
                            </a:gs>
                            <a:gs pos="44000">
                              <a:schemeClr val="accent1">
                                <a:tint val="23500"/>
                                <a:satMod val="160000"/>
                              </a:scheme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17ED88C" w14:textId="67AD64D6" w:rsidR="00636194" w:rsidRPr="00B748F6" w:rsidRDefault="00B748F6" w:rsidP="00636194">
                            <w:pPr>
                              <w:rPr>
                                <w:color w:val="000000" w:themeColor="text1"/>
                                <w:sz w:val="18"/>
                                <w:szCs w:val="20"/>
                              </w:rPr>
                            </w:pPr>
                            <w:r w:rsidRPr="00B748F6">
                              <w:rPr>
                                <w:b/>
                                <w:bCs/>
                                <w:color w:val="000000" w:themeColor="text1"/>
                                <w:sz w:val="20"/>
                                <w:szCs w:val="22"/>
                              </w:rPr>
                              <w:t xml:space="preserve">Important: </w:t>
                            </w:r>
                            <w:r w:rsidRPr="00B748F6">
                              <w:rPr>
                                <w:color w:val="000000" w:themeColor="text1"/>
                                <w:sz w:val="20"/>
                                <w:szCs w:val="22"/>
                              </w:rPr>
                              <w:t>You are responsible for knowing which fields matter for the rule you are testing and configuring them accordingly. The system does not validate whether your field configuration is appropriate for the rule — it will generate exactly what you configure. If a required field is skipped or populated with an incompatible value, the rule processor may fail during the simulation run. If you are unsure which fields are critical, review the rule definition in the Rule Studio before proceeding</w:t>
                            </w:r>
                            <w:r>
                              <w:rPr>
                                <w:color w:val="000000" w:themeColor="text1"/>
                                <w:sz w:val="20"/>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80F5B0C" id="_x0000_s1029" style="width:467.05pt;height:110.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" fillcolor="#33a8de [2132]" stroked="f" strokeweight="1.5pt">
                <v:fill color2="#b8e1f3 [756]" o:opacity2="61603f" rotate="t" angle="45" colors="0 #97adc1;3932f #acbdcd;15073f #c1cdd8;28836f #e1e6eb" focus="100%" type="gradient"/>
                <v:stroke joinstyle="miter"/>
                <v:textbox>
                  <w:txbxContent>
                    <w:p w14:paraId="317ED88C" w14:textId="67AD64D6" w:rsidR="00636194" w:rsidRPr="00B748F6" w:rsidRDefault="00B748F6" w:rsidP="00636194">
                      <w:pPr>
                        <w:rPr>
                          <w:color w:val="000000" w:themeColor="text1"/>
                          <w:sz w:val="18"/>
                          <w:szCs w:val="20"/>
                        </w:rPr>
                      </w:pPr>
                      <w:r w:rsidRPr="00B748F6">
                        <w:rPr>
                          <w:b/>
                          <w:bCs/>
                          <w:color w:val="000000" w:themeColor="text1"/>
                          <w:sz w:val="20"/>
                          <w:szCs w:val="22"/>
                        </w:rPr>
                        <w:t xml:space="preserve">Important: </w:t>
                      </w:r>
                      <w:r w:rsidRPr="00B748F6">
                        <w:rPr>
                          <w:color w:val="000000" w:themeColor="text1"/>
                          <w:sz w:val="20"/>
                          <w:szCs w:val="22"/>
                        </w:rPr>
                        <w:t>You are responsible for knowing which fields matter for the rule you are testing and configuring them accordingly. The system does not validate whether your field configuration is appropriate for the rule — it will generate exactly what you configure. If a required field is skipped or populated with an incompatible value, the rule processor may fail during the simulation run. If you are unsure which fields are critical, review the rule definition in the Rule Studio before proceeding</w:t>
                      </w:r>
                      <w:r>
                        <w:rPr>
                          <w:color w:val="000000" w:themeColor="text1"/>
                          <w:sz w:val="20"/>
                          <w:szCs w:val="22"/>
                        </w:rPr>
                        <w:t>.</w:t>
                      </w:r>
                    </w:p>
                  </w:txbxContent>
                </v:textbox>
                <w10:anchorlock/>
              </v:roundrect>
            </w:pict>
          </mc:Fallback>
        </mc:AlternateContent>
      </w:r>
    </w:p>
    <w:p w14:paraId="0EA089EC" w14:textId="77777777" w:rsidR="00297114" w:rsidRPr="00297114" w:rsidRDefault="00297114" w:rsidP="00246D3C">
      <w:pPr>
        <w:pStyle w:val="Heading4"/>
      </w:pPr>
      <w:r w:rsidRPr="00297114">
        <w:t>Linked Transaction Pairs</w:t>
      </w:r>
    </w:p>
    <w:p w14:paraId="3FD7CC18" w14:textId="77777777" w:rsidR="00297114" w:rsidRPr="00297114" w:rsidRDefault="00297114" w:rsidP="00297114">
      <w:r>
        <w:t>Some rules require that certain transaction messages in the context data are linked to each other — specifically, that a pacs.002 payment status message is associated with its originating pacs.008 credit transfer message. This linkage is established by sharing a common identifier between the two messages, typically the End-to-End ID.</w:t>
      </w:r>
    </w:p>
    <w:p w14:paraId="54BD98BF" w14:textId="77777777" w:rsidR="00297114" w:rsidRDefault="00297114" w:rsidP="00297114">
      <w:r w:rsidRPr="00297114">
        <w:t xml:space="preserve">When you add a pacs.002 TXTP to the context data, the system will display a </w:t>
      </w:r>
      <w:r w:rsidRPr="00297114">
        <w:rPr>
          <w:b/>
          <w:bCs/>
        </w:rPr>
        <w:t>Linked Transaction Pair</w:t>
      </w:r>
      <w:r w:rsidRPr="00297114">
        <w:t xml:space="preserve"> section beneath it, showing both the pacs.008 and pacs.002 blocks grouped together.</w:t>
      </w:r>
    </w:p>
    <w:p w14:paraId="4C8F5B45" w14:textId="77777777" w:rsidR="00E60467" w:rsidRDefault="000D7A65" w:rsidP="00E60467">
      <w:pPr>
        <w:keepNext/>
        <w:jc w:val="center"/>
      </w:pPr>
      <w:r>
        <w:rPr>
          <w:noProof/>
        </w:rPr>
        <w:lastRenderedPageBreak/>
        <w:drawing>
          <wp:inline distT="0" distB="0" distL="0" distR="0" wp14:anchorId="5A4D320C" wp14:editId="42A0DE82">
            <wp:extent cx="5943600" cy="2718435"/>
            <wp:effectExtent l="152400" t="152400" r="361950" b="367665"/>
            <wp:docPr id="8344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56223" name=""/>
                    <pic:cNvPicPr/>
                  </pic:nvPicPr>
                  <pic:blipFill>
                    <a:blip r:embed="rId19"/>
                    <a:stretch>
                      <a:fillRect/>
                    </a:stretch>
                  </pic:blipFill>
                  <pic:spPr>
                    <a:xfrm>
                      <a:off x="0" y="0"/>
                      <a:ext cx="5943600" cy="2718435"/>
                    </a:xfrm>
                    <a:prstGeom prst="rect">
                      <a:avLst/>
                    </a:prstGeom>
                    <a:ln>
                      <a:noFill/>
                    </a:ln>
                    <a:effectLst>
                      <a:outerShdw blurRad="292100" dist="139700" dir="2700000" algn="tl" rotWithShape="0">
                        <a:srgbClr val="333333">
                          <a:alpha val="65000"/>
                        </a:srgbClr>
                      </a:outerShdw>
                    </a:effectLst>
                  </pic:spPr>
                </pic:pic>
              </a:graphicData>
            </a:graphic>
          </wp:inline>
        </w:drawing>
      </w:r>
    </w:p>
    <w:p w14:paraId="13FEAD9F" w14:textId="21EB007D" w:rsidR="000D7A65" w:rsidRPr="00297114" w:rsidRDefault="00E60467" w:rsidP="00E60467">
      <w:pPr>
        <w:pStyle w:val="Caption"/>
        <w:jc w:val="center"/>
      </w:pPr>
      <w:r>
        <w:t xml:space="preserve">Figure </w:t>
      </w:r>
      <w:fldSimple w:instr=" SEQ Figure \* ARABIC ">
        <w:r w:rsidR="00CB389D">
          <w:rPr>
            <w:noProof/>
          </w:rPr>
          <w:t>10</w:t>
        </w:r>
      </w:fldSimple>
      <w:r>
        <w:t xml:space="preserve">: </w:t>
      </w:r>
      <w:r w:rsidRPr="006759BE">
        <w:t>TXTP Selection tab showing multiple TXTPs with Linked Transaction Pair</w:t>
      </w:r>
    </w:p>
    <w:p w14:paraId="0899C409" w14:textId="77777777" w:rsidR="00297114" w:rsidRPr="00297114" w:rsidRDefault="00297114" w:rsidP="00297114">
      <w:r w:rsidRPr="00297114">
        <w:t>To set up the field mapping that creates the link:</w:t>
      </w:r>
    </w:p>
    <w:p w14:paraId="0E024F49" w14:textId="77777777" w:rsidR="00297114" w:rsidRPr="00297114" w:rsidRDefault="00297114" w:rsidP="008633EF">
      <w:pPr>
        <w:numPr>
          <w:ilvl w:val="0"/>
          <w:numId w:val="16"/>
        </w:numPr>
      </w:pPr>
      <w:r w:rsidRPr="00297114">
        <w:t xml:space="preserve">Click </w:t>
      </w:r>
      <w:r w:rsidRPr="00297114">
        <w:rPr>
          <w:b/>
          <w:bCs/>
        </w:rPr>
        <w:t>Add Mapping</w:t>
      </w:r>
      <w:r w:rsidRPr="00297114">
        <w:t xml:space="preserve"> on the Linked Transaction Pair section. The </w:t>
      </w:r>
      <w:r w:rsidRPr="00297114">
        <w:rPr>
          <w:b/>
          <w:bCs/>
        </w:rPr>
        <w:t>Field Mapping</w:t>
      </w:r>
      <w:r w:rsidRPr="00297114">
        <w:t xml:space="preserve"> modal will open.</w:t>
      </w:r>
    </w:p>
    <w:p w14:paraId="09A857F9" w14:textId="77777777" w:rsidR="00297114" w:rsidRDefault="00297114" w:rsidP="008633EF">
      <w:pPr>
        <w:numPr>
          <w:ilvl w:val="0"/>
          <w:numId w:val="16"/>
        </w:numPr>
      </w:pPr>
      <w:r w:rsidRPr="00297114">
        <w:t xml:space="preserve">The modal displays two panels — the pacs.008 fields on the left and the pacs.002 fields on the right, with a </w:t>
      </w:r>
      <w:r w:rsidRPr="00297114">
        <w:rPr>
          <w:b/>
          <w:bCs/>
        </w:rPr>
        <w:t>Mapped Pairs</w:t>
      </w:r>
      <w:r w:rsidRPr="00297114">
        <w:t xml:space="preserve"> column in the </w:t>
      </w:r>
      <w:proofErr w:type="spellStart"/>
      <w:r w:rsidRPr="00297114">
        <w:t>centre</w:t>
      </w:r>
      <w:proofErr w:type="spellEnd"/>
      <w:r w:rsidRPr="00297114">
        <w:t>.</w:t>
      </w:r>
    </w:p>
    <w:p w14:paraId="2DE35398" w14:textId="77777777" w:rsidR="00857E4B" w:rsidRDefault="00655D61" w:rsidP="00857E4B">
      <w:pPr>
        <w:keepNext/>
        <w:jc w:val="center"/>
      </w:pPr>
      <w:r>
        <w:rPr>
          <w:noProof/>
        </w:rPr>
        <w:lastRenderedPageBreak/>
        <w:drawing>
          <wp:inline distT="0" distB="0" distL="0" distR="0" wp14:anchorId="3703A376" wp14:editId="37C37361">
            <wp:extent cx="5943600" cy="2662555"/>
            <wp:effectExtent l="152400" t="152400" r="361950" b="366395"/>
            <wp:docPr id="2796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2500" name=""/>
                    <pic:cNvPicPr/>
                  </pic:nvPicPr>
                  <pic:blipFill>
                    <a:blip r:embed="rId20"/>
                    <a:stretch>
                      <a:fillRect/>
                    </a:stretch>
                  </pic:blipFill>
                  <pic:spPr>
                    <a:xfrm>
                      <a:off x="0" y="0"/>
                      <a:ext cx="5943600" cy="2662555"/>
                    </a:xfrm>
                    <a:prstGeom prst="rect">
                      <a:avLst/>
                    </a:prstGeom>
                    <a:ln>
                      <a:noFill/>
                    </a:ln>
                    <a:effectLst>
                      <a:outerShdw blurRad="292100" dist="139700" dir="2700000" algn="tl" rotWithShape="0">
                        <a:srgbClr val="333333">
                          <a:alpha val="65000"/>
                        </a:srgbClr>
                      </a:outerShdw>
                    </a:effectLst>
                  </pic:spPr>
                </pic:pic>
              </a:graphicData>
            </a:graphic>
          </wp:inline>
        </w:drawing>
      </w:r>
    </w:p>
    <w:p w14:paraId="1057F16C" w14:textId="4ABFB609" w:rsidR="00655D61" w:rsidRPr="00297114" w:rsidRDefault="00857E4B" w:rsidP="00857E4B">
      <w:pPr>
        <w:pStyle w:val="Caption"/>
        <w:jc w:val="center"/>
      </w:pPr>
      <w:r>
        <w:t xml:space="preserve">Figure </w:t>
      </w:r>
      <w:fldSimple w:instr=" SEQ Figure \* ARABIC ">
        <w:r w:rsidR="00CB389D">
          <w:rPr>
            <w:noProof/>
          </w:rPr>
          <w:t>11</w:t>
        </w:r>
      </w:fldSimple>
      <w:r>
        <w:t xml:space="preserve">: </w:t>
      </w:r>
      <w:r w:rsidRPr="00E14606">
        <w:t>Field Mapping modal</w:t>
      </w:r>
    </w:p>
    <w:p w14:paraId="1A43A4A1" w14:textId="77777777" w:rsidR="00297114" w:rsidRPr="00297114" w:rsidRDefault="00297114" w:rsidP="008633EF">
      <w:pPr>
        <w:numPr>
          <w:ilvl w:val="0"/>
          <w:numId w:val="16"/>
        </w:numPr>
      </w:pPr>
      <w:r w:rsidRPr="00297114">
        <w:t xml:space="preserve">Click a field in the left panel to select it — for example, </w:t>
      </w:r>
      <w:proofErr w:type="spellStart"/>
      <w:proofErr w:type="gramStart"/>
      <w:r w:rsidRPr="00297114">
        <w:rPr>
          <w:i/>
          <w:iCs/>
        </w:rPr>
        <w:t>FIToFICstmrCdtTrf.CdtTrfTxInf.PmtId.EndToEndId</w:t>
      </w:r>
      <w:proofErr w:type="spellEnd"/>
      <w:proofErr w:type="gramEnd"/>
      <w:r w:rsidRPr="00297114">
        <w:t xml:space="preserve"> on the pacs.008 side.</w:t>
      </w:r>
    </w:p>
    <w:p w14:paraId="300F7EAB" w14:textId="77777777" w:rsidR="00297114" w:rsidRPr="00297114" w:rsidRDefault="00297114" w:rsidP="008633EF">
      <w:pPr>
        <w:numPr>
          <w:ilvl w:val="0"/>
          <w:numId w:val="16"/>
        </w:numPr>
      </w:pPr>
      <w:r w:rsidRPr="00297114">
        <w:t xml:space="preserve">Click the corresponding field in the right panel to complete the pair — for example, </w:t>
      </w:r>
      <w:proofErr w:type="spellStart"/>
      <w:proofErr w:type="gramStart"/>
      <w:r w:rsidRPr="00297114">
        <w:rPr>
          <w:i/>
          <w:iCs/>
        </w:rPr>
        <w:t>FIToFIPmtSts.TxInfAndSts.OrgnlEndToEndId</w:t>
      </w:r>
      <w:proofErr w:type="spellEnd"/>
      <w:proofErr w:type="gramEnd"/>
      <w:r w:rsidRPr="00297114">
        <w:t xml:space="preserve"> on the pacs.002 side.</w:t>
      </w:r>
    </w:p>
    <w:p w14:paraId="41911F50" w14:textId="70AFD943" w:rsidR="003879E9" w:rsidRPr="00297114" w:rsidRDefault="00297114" w:rsidP="003879E9">
      <w:pPr>
        <w:numPr>
          <w:ilvl w:val="0"/>
          <w:numId w:val="16"/>
        </w:numPr>
      </w:pPr>
      <w:r w:rsidRPr="00297114">
        <w:t xml:space="preserve">The mapping pair will appear in the Mapped Pairs column at the </w:t>
      </w:r>
      <w:proofErr w:type="spellStart"/>
      <w:r w:rsidRPr="00297114">
        <w:t>centre</w:t>
      </w:r>
      <w:proofErr w:type="spellEnd"/>
      <w:r w:rsidRPr="00297114">
        <w:t>.</w:t>
      </w:r>
    </w:p>
    <w:p w14:paraId="5B4EDDAD" w14:textId="77777777" w:rsidR="00297114" w:rsidRPr="00297114" w:rsidRDefault="00297114" w:rsidP="008633EF">
      <w:pPr>
        <w:numPr>
          <w:ilvl w:val="0"/>
          <w:numId w:val="16"/>
        </w:numPr>
      </w:pPr>
      <w:r w:rsidRPr="00297114">
        <w:t>Repeat for any additional fields that need to be matched between the two message types.</w:t>
      </w:r>
    </w:p>
    <w:p w14:paraId="7B9B28DC" w14:textId="77777777" w:rsidR="00297114" w:rsidRDefault="00297114" w:rsidP="008633EF">
      <w:pPr>
        <w:numPr>
          <w:ilvl w:val="0"/>
          <w:numId w:val="16"/>
        </w:numPr>
      </w:pPr>
      <w:r w:rsidRPr="00297114">
        <w:t xml:space="preserve">Click </w:t>
      </w:r>
      <w:r w:rsidRPr="00297114">
        <w:rPr>
          <w:b/>
          <w:bCs/>
        </w:rPr>
        <w:t>Save Mappings</w:t>
      </w:r>
      <w:r w:rsidRPr="00297114">
        <w:t xml:space="preserve"> to apply. Click </w:t>
      </w:r>
      <w:r w:rsidRPr="00297114">
        <w:rPr>
          <w:b/>
          <w:bCs/>
        </w:rPr>
        <w:t>Cancel</w:t>
      </w:r>
      <w:r w:rsidRPr="00297114">
        <w:t xml:space="preserve"> to discard.</w:t>
      </w:r>
    </w:p>
    <w:p w14:paraId="1F9FA981" w14:textId="77777777" w:rsidR="0015586B" w:rsidRDefault="00474E97" w:rsidP="0015586B">
      <w:pPr>
        <w:keepNext/>
        <w:jc w:val="center"/>
      </w:pPr>
      <w:r>
        <w:rPr>
          <w:noProof/>
        </w:rPr>
        <w:lastRenderedPageBreak/>
        <w:drawing>
          <wp:inline distT="0" distB="0" distL="0" distR="0" wp14:anchorId="0EE5FBD2" wp14:editId="4654F618">
            <wp:extent cx="5943600" cy="2688590"/>
            <wp:effectExtent l="152400" t="152400" r="361950" b="359410"/>
            <wp:docPr id="155470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01846" name=""/>
                    <pic:cNvPicPr/>
                  </pic:nvPicPr>
                  <pic:blipFill>
                    <a:blip r:embed="rId21"/>
                    <a:stretch>
                      <a:fillRect/>
                    </a:stretch>
                  </pic:blipFill>
                  <pic:spPr>
                    <a:xfrm>
                      <a:off x="0" y="0"/>
                      <a:ext cx="5943600" cy="2688590"/>
                    </a:xfrm>
                    <a:prstGeom prst="rect">
                      <a:avLst/>
                    </a:prstGeom>
                    <a:ln>
                      <a:noFill/>
                    </a:ln>
                    <a:effectLst>
                      <a:outerShdw blurRad="292100" dist="139700" dir="2700000" algn="tl" rotWithShape="0">
                        <a:srgbClr val="333333">
                          <a:alpha val="65000"/>
                        </a:srgbClr>
                      </a:outerShdw>
                    </a:effectLst>
                  </pic:spPr>
                </pic:pic>
              </a:graphicData>
            </a:graphic>
          </wp:inline>
        </w:drawing>
      </w:r>
    </w:p>
    <w:p w14:paraId="66087353" w14:textId="709A7BA7" w:rsidR="00655D61" w:rsidRPr="00297114" w:rsidRDefault="0015586B" w:rsidP="0015586B">
      <w:pPr>
        <w:pStyle w:val="Caption"/>
        <w:jc w:val="center"/>
      </w:pPr>
      <w:r>
        <w:t xml:space="preserve">Figure </w:t>
      </w:r>
      <w:fldSimple w:instr=" SEQ Figure \* ARABIC ">
        <w:r w:rsidR="00CB389D">
          <w:rPr>
            <w:noProof/>
          </w:rPr>
          <w:t>12</w:t>
        </w:r>
      </w:fldSimple>
      <w:r>
        <w:t xml:space="preserve">: </w:t>
      </w:r>
      <w:r w:rsidRPr="00EE755F">
        <w:t>Field Mapping modal — mapping pair</w:t>
      </w:r>
    </w:p>
    <w:p w14:paraId="0365DF02" w14:textId="4BC63BCA" w:rsidR="00C82BB4" w:rsidRPr="00C82BB4" w:rsidRDefault="00297114" w:rsidP="00DE7630">
      <w:r>
        <w:rPr>
          <w:noProof/>
        </w:rPr>
        <mc:AlternateContent>
          <mc:Choice Requires="wps">
            <w:drawing>
              <wp:inline distT="0" distB="0" distL="0" distR="0" wp14:anchorId="0EF0957E" wp14:editId="0A40ECBE">
                <wp:extent cx="5931673" cy="1216550"/>
                <wp:effectExtent l="0" t="0" r="0" b="3175"/>
                <wp:docPr id="979272151" name="Rectangle: Rounded Corners 1"/>
                <wp:cNvGraphicFramePr/>
                <a:graphic xmlns:a="http://schemas.openxmlformats.org/drawingml/2006/main">
                  <a:graphicData uri="http://schemas.microsoft.com/office/word/2010/wordprocessingShape">
                    <wps:wsp>
                      <wps:cNvSpPr/>
                      <wps:spPr>
                        <a:xfrm>
                          <a:off x="0" y="0"/>
                          <a:ext cx="5931673" cy="1216550"/>
                        </a:xfrm>
                        <a:prstGeom prst="roundRect">
                          <a:avLst/>
                        </a:prstGeom>
                        <a:gradFill flip="none" rotWithShape="1">
                          <a:gsLst>
                            <a:gs pos="6000">
                              <a:srgbClr val="ACBDCD"/>
                            </a:gs>
                            <a:gs pos="0">
                              <a:schemeClr val="accent1">
                                <a:tint val="66000"/>
                                <a:satMod val="160000"/>
                                <a:alpha val="94000"/>
                              </a:schemeClr>
                            </a:gs>
                            <a:gs pos="23000">
                              <a:schemeClr val="accent1">
                                <a:tint val="44500"/>
                                <a:satMod val="160000"/>
                              </a:schemeClr>
                            </a:gs>
                            <a:gs pos="44000">
                              <a:schemeClr val="accent1">
                                <a:tint val="23500"/>
                                <a:satMod val="160000"/>
                              </a:scheme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83EA4FE" w14:textId="3FCE0AA0" w:rsidR="00297114" w:rsidRPr="00B748F6" w:rsidRDefault="009A1038" w:rsidP="00297114">
                            <w:pPr>
                              <w:rPr>
                                <w:color w:val="000000" w:themeColor="text1"/>
                                <w:sz w:val="18"/>
                                <w:szCs w:val="20"/>
                              </w:rPr>
                            </w:pPr>
                            <w:r w:rsidRPr="009A1038">
                              <w:rPr>
                                <w:b/>
                                <w:bCs/>
                                <w:color w:val="000000" w:themeColor="text1"/>
                                <w:sz w:val="20"/>
                                <w:szCs w:val="22"/>
                              </w:rPr>
                              <w:t>Why does this matter?</w:t>
                            </w:r>
                            <w:r w:rsidRPr="009A1038">
                              <w:rPr>
                                <w:color w:val="000000" w:themeColor="text1"/>
                                <w:sz w:val="20"/>
                                <w:szCs w:val="22"/>
                              </w:rPr>
                              <w:t xml:space="preserve"> If your rule requires linked transaction pairs and you do not set up the field mapping correctly, the rule processor will not be able to associate the pacs.002 message with its corresponding pacs.008. This will produce incorrect results and may cause the simulation to fail entirely. If you are unsure whether your rule requires linked transaction pairs, check the rule definition before proceeding</w:t>
                            </w:r>
                            <w:r w:rsidR="00297114">
                              <w:rPr>
                                <w:color w:val="000000" w:themeColor="text1"/>
                                <w:sz w:val="20"/>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EF0957E" id="_x0000_s1030" style="width:467.05pt;height:95.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" fillcolor="#33a8de [2132]" stroked="f" strokeweight="1.5pt">
                <v:fill color2="#b8e1f3 [756]" o:opacity2="61603f" rotate="t" angle="45" colors="0 #97adc1;3932f #acbdcd;15073f #c1cdd8;28836f #e1e6eb" focus="100%" type="gradient"/>
                <v:stroke joinstyle="miter"/>
                <v:textbox>
                  <w:txbxContent>
                    <w:p w14:paraId="383EA4FE" w14:textId="3FCE0AA0" w:rsidR="00297114" w:rsidRPr="00B748F6" w:rsidRDefault="009A1038" w:rsidP="00297114">
                      <w:pPr>
                        <w:rPr>
                          <w:color w:val="000000" w:themeColor="text1"/>
                          <w:sz w:val="18"/>
                          <w:szCs w:val="20"/>
                        </w:rPr>
                      </w:pPr>
                      <w:r w:rsidRPr="009A1038">
                        <w:rPr>
                          <w:b/>
                          <w:bCs/>
                          <w:color w:val="000000" w:themeColor="text1"/>
                          <w:sz w:val="20"/>
                          <w:szCs w:val="22"/>
                        </w:rPr>
                        <w:t>Why does this matter?</w:t>
                      </w:r>
                      <w:r w:rsidRPr="009A1038">
                        <w:rPr>
                          <w:color w:val="000000" w:themeColor="text1"/>
                          <w:sz w:val="20"/>
                          <w:szCs w:val="22"/>
                        </w:rPr>
                        <w:t xml:space="preserve"> If your rule requires linked transaction pairs and you do not set up the field mapping correctly, the rule processor will not be able to associate the pacs.002 message with its corresponding pacs.008. This will produce incorrect results and may cause the simulation to fail entirely. If you are unsure whether your rule requires linked transaction pairs, check the rule definition before proceeding</w:t>
                      </w:r>
                      <w:r w:rsidR="00297114">
                        <w:rPr>
                          <w:color w:val="000000" w:themeColor="text1"/>
                          <w:sz w:val="20"/>
                          <w:szCs w:val="22"/>
                        </w:rPr>
                        <w:t>.</w:t>
                      </w:r>
                    </w:p>
                  </w:txbxContent>
                </v:textbox>
                <w10:anchorlock/>
              </v:roundrect>
            </w:pict>
          </mc:Fallback>
        </mc:AlternateContent>
      </w:r>
    </w:p>
    <w:p w14:paraId="1330D93E" w14:textId="7DAA254C" w:rsidR="00B748F6" w:rsidRPr="00246D3C" w:rsidRDefault="00B748F6" w:rsidP="00246D3C">
      <w:pPr>
        <w:pStyle w:val="Heading4"/>
      </w:pPr>
      <w:r w:rsidRPr="00246D3C">
        <w:t>Steps</w:t>
      </w:r>
    </w:p>
    <w:p w14:paraId="5E922D8B" w14:textId="77777777" w:rsidR="00C07050" w:rsidRDefault="00C07050" w:rsidP="008633EF">
      <w:pPr>
        <w:pStyle w:val="ListParagraph"/>
        <w:numPr>
          <w:ilvl w:val="0"/>
          <w:numId w:val="15"/>
        </w:numPr>
      </w:pPr>
      <w:r>
        <w:t>Review the TXTP block that has been pre-loaded from your Step 1 selection.</w:t>
      </w:r>
    </w:p>
    <w:p w14:paraId="28EA0577" w14:textId="77777777" w:rsidR="00C07050" w:rsidRDefault="00C07050" w:rsidP="008633EF">
      <w:pPr>
        <w:pStyle w:val="ListParagraph"/>
        <w:numPr>
          <w:ilvl w:val="0"/>
          <w:numId w:val="15"/>
        </w:numPr>
      </w:pPr>
      <w:r>
        <w:t xml:space="preserve">Set the </w:t>
      </w:r>
      <w:r w:rsidRPr="00C07050">
        <w:rPr>
          <w:b/>
          <w:bCs/>
        </w:rPr>
        <w:t>Messages</w:t>
      </w:r>
      <w:r>
        <w:t xml:space="preserve"> count to the number of historical records you want to generate.</w:t>
      </w:r>
    </w:p>
    <w:p w14:paraId="34E06326" w14:textId="77777777" w:rsidR="00C07050" w:rsidRDefault="00C07050" w:rsidP="008633EF">
      <w:pPr>
        <w:pStyle w:val="ListParagraph"/>
        <w:numPr>
          <w:ilvl w:val="0"/>
          <w:numId w:val="15"/>
        </w:numPr>
      </w:pPr>
      <w:r>
        <w:t>For each field in the Field Configuration table, select the appropriate Action from the dropdown.</w:t>
      </w:r>
    </w:p>
    <w:p w14:paraId="1F487622" w14:textId="77777777" w:rsidR="00C07050" w:rsidRDefault="00C07050" w:rsidP="008633EF">
      <w:pPr>
        <w:pStyle w:val="ListParagraph"/>
        <w:numPr>
          <w:ilvl w:val="0"/>
          <w:numId w:val="15"/>
        </w:numPr>
      </w:pPr>
      <w:r>
        <w:t xml:space="preserve">If you selected </w:t>
      </w:r>
      <w:r w:rsidRPr="00C07050">
        <w:rPr>
          <w:b/>
          <w:bCs/>
        </w:rPr>
        <w:t>Set Static Value</w:t>
      </w:r>
      <w:r>
        <w:t>, enter your value or comma-separated values in the Static Value column.</w:t>
      </w:r>
    </w:p>
    <w:p w14:paraId="39E8BB36" w14:textId="77777777" w:rsidR="00C07050" w:rsidRDefault="00C07050" w:rsidP="008633EF">
      <w:pPr>
        <w:pStyle w:val="ListParagraph"/>
        <w:numPr>
          <w:ilvl w:val="0"/>
          <w:numId w:val="15"/>
        </w:numPr>
      </w:pPr>
      <w:r>
        <w:t xml:space="preserve">If you selected </w:t>
      </w:r>
      <w:r w:rsidRPr="00C07050">
        <w:rPr>
          <w:b/>
          <w:bCs/>
        </w:rPr>
        <w:t>Use Range</w:t>
      </w:r>
      <w:r>
        <w:t>, enter the minimum and maximum values in the Range column.</w:t>
      </w:r>
    </w:p>
    <w:p w14:paraId="713060B7" w14:textId="3062DDAF" w:rsidR="00B748F6" w:rsidRDefault="00C07050" w:rsidP="008633EF">
      <w:pPr>
        <w:pStyle w:val="ListParagraph"/>
        <w:numPr>
          <w:ilvl w:val="0"/>
          <w:numId w:val="15"/>
        </w:numPr>
      </w:pPr>
      <w:r>
        <w:t xml:space="preserve">If you </w:t>
      </w:r>
      <w:proofErr w:type="gramStart"/>
      <w:r>
        <w:t>selected</w:t>
      </w:r>
      <w:proofErr w:type="gramEnd"/>
      <w:r>
        <w:t xml:space="preserve"> </w:t>
      </w:r>
      <w:r w:rsidRPr="006E441E">
        <w:rPr>
          <w:b/>
          <w:bCs/>
        </w:rPr>
        <w:t>Random</w:t>
      </w:r>
      <w:r>
        <w:t xml:space="preserve">, optionally select a </w:t>
      </w:r>
      <w:r w:rsidRPr="006E441E">
        <w:rPr>
          <w:b/>
          <w:bCs/>
        </w:rPr>
        <w:t>Semantics</w:t>
      </w:r>
      <w:r>
        <w:t xml:space="preserve"> type from the dropdown to ensure the generated value is realistic for that field type.</w:t>
      </w:r>
    </w:p>
    <w:p w14:paraId="664BA538" w14:textId="77777777" w:rsidR="006E441E" w:rsidRDefault="006E441E" w:rsidP="008633EF">
      <w:pPr>
        <w:pStyle w:val="ListParagraph"/>
        <w:numPr>
          <w:ilvl w:val="0"/>
          <w:numId w:val="15"/>
        </w:numPr>
      </w:pPr>
      <w:r>
        <w:t xml:space="preserve">If your rule requires additional transaction types in </w:t>
      </w:r>
      <w:proofErr w:type="gramStart"/>
      <w:r>
        <w:t>the history</w:t>
      </w:r>
      <w:proofErr w:type="gramEnd"/>
      <w:r>
        <w:t xml:space="preserve">, select the TXTP type and version from the dropdowns at the top and click </w:t>
      </w:r>
      <w:r w:rsidRPr="006E441E">
        <w:rPr>
          <w:b/>
          <w:bCs/>
        </w:rPr>
        <w:t>Add</w:t>
      </w:r>
      <w:r>
        <w:t xml:space="preserve"> </w:t>
      </w:r>
      <w:r w:rsidRPr="006E441E">
        <w:rPr>
          <w:b/>
          <w:bCs/>
        </w:rPr>
        <w:t>TXTP</w:t>
      </w:r>
      <w:r>
        <w:t>. Configure the fields for the new block.</w:t>
      </w:r>
    </w:p>
    <w:p w14:paraId="7F0E4D00" w14:textId="77777777" w:rsidR="006E441E" w:rsidRDefault="006E441E" w:rsidP="008633EF">
      <w:pPr>
        <w:pStyle w:val="ListParagraph"/>
        <w:numPr>
          <w:ilvl w:val="0"/>
          <w:numId w:val="15"/>
        </w:numPr>
      </w:pPr>
      <w:r>
        <w:lastRenderedPageBreak/>
        <w:t xml:space="preserve">If your rule requires linked transaction pairs, click </w:t>
      </w:r>
      <w:r w:rsidRPr="006E441E">
        <w:rPr>
          <w:b/>
          <w:bCs/>
        </w:rPr>
        <w:t>Add Mapping</w:t>
      </w:r>
      <w:r>
        <w:t xml:space="preserve"> on the Linked Transaction Pair section and set up the field mappings as described above.</w:t>
      </w:r>
    </w:p>
    <w:p w14:paraId="64F30B47" w14:textId="62ACFC46" w:rsidR="006E441E" w:rsidRDefault="006E441E" w:rsidP="008633EF">
      <w:pPr>
        <w:pStyle w:val="ListParagraph"/>
        <w:numPr>
          <w:ilvl w:val="0"/>
          <w:numId w:val="15"/>
        </w:numPr>
      </w:pPr>
      <w:r>
        <w:t xml:space="preserve">Once all relevant fields and mappings are configured, click </w:t>
      </w:r>
      <w:r w:rsidRPr="006E441E">
        <w:rPr>
          <w:b/>
          <w:bCs/>
        </w:rPr>
        <w:t>Next Step</w:t>
      </w:r>
      <w:r>
        <w:t xml:space="preserve"> to proceed to Step 3.</w:t>
      </w:r>
    </w:p>
    <w:p w14:paraId="53A8D69A" w14:textId="07076E3A" w:rsidR="00E6473F" w:rsidRDefault="005D57BE" w:rsidP="005D57BE">
      <w:pPr>
        <w:pStyle w:val="Heading3"/>
      </w:pPr>
      <w:bookmarkStart w:id="29" w:name="_Toc232760835"/>
      <w:r>
        <w:t>Trigger Data</w:t>
      </w:r>
      <w:bookmarkEnd w:id="29"/>
    </w:p>
    <w:p w14:paraId="5B01A6E9" w14:textId="77777777" w:rsidR="00D600EB" w:rsidRDefault="009C6518" w:rsidP="009C6518">
      <w:r>
        <w:t xml:space="preserve">This step is where you configure the </w:t>
      </w:r>
      <w:r w:rsidRPr="009C6518">
        <w:rPr>
          <w:b/>
          <w:bCs/>
        </w:rPr>
        <w:t>trigger transaction</w:t>
      </w:r>
      <w:r>
        <w:t xml:space="preserve"> — the live incoming message that will be submitted to the rule processor during the simulation. If the context data you configured in Step 2 represents the background history, the trigger transaction is the foreground event that the rule processor </w:t>
      </w:r>
      <w:proofErr w:type="gramStart"/>
      <w:r>
        <w:t>actually evaluates</w:t>
      </w:r>
      <w:proofErr w:type="gramEnd"/>
      <w:r>
        <w:t xml:space="preserve"> against that history.</w:t>
      </w:r>
    </w:p>
    <w:p w14:paraId="42EDC016" w14:textId="689C9B60" w:rsidR="00E36FFD" w:rsidRDefault="00E36FFD" w:rsidP="009C6518">
      <w:r w:rsidRPr="00E36FFD">
        <w:t xml:space="preserve">The TXTP you selected in Step 1 is pre-loaded here and cannot be changed. The default number of messages is set to 1, meaning a single trigger transaction will be submitted to the rule processor. You can increase this if your test scenario requires multiple trigger transactions to be evaluated. If </w:t>
      </w:r>
      <w:proofErr w:type="gramStart"/>
      <w:r w:rsidRPr="00E36FFD">
        <w:t>the TXTP</w:t>
      </w:r>
      <w:proofErr w:type="gramEnd"/>
      <w:r w:rsidRPr="00E36FFD">
        <w:t xml:space="preserve"> has a linked transaction defined in the Connection Studio, that linked transaction will also appear on this screen — however, it will not be submitted to the rule processor as a trigger. Instead, it will be treated as context for the primary transaction</w:t>
      </w:r>
      <w:r w:rsidR="009C6518">
        <w:t xml:space="preserve">. </w:t>
      </w:r>
    </w:p>
    <w:p w14:paraId="1AAACC9D" w14:textId="77777777" w:rsidR="00E9757B" w:rsidRDefault="006E4ABA" w:rsidP="00E9757B">
      <w:pPr>
        <w:keepNext/>
        <w:jc w:val="center"/>
      </w:pPr>
      <w:r>
        <w:rPr>
          <w:noProof/>
        </w:rPr>
        <w:drawing>
          <wp:inline distT="0" distB="0" distL="0" distR="0" wp14:anchorId="3052C9A3" wp14:editId="2EE27802">
            <wp:extent cx="5943600" cy="2710180"/>
            <wp:effectExtent l="152400" t="152400" r="361950" b="356870"/>
            <wp:docPr id="22939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95628" name=""/>
                    <pic:cNvPicPr/>
                  </pic:nvPicPr>
                  <pic:blipFill>
                    <a:blip r:embed="rId22"/>
                    <a:stretch>
                      <a:fillRect/>
                    </a:stretch>
                  </pic:blipFill>
                  <pic:spPr>
                    <a:xfrm>
                      <a:off x="0" y="0"/>
                      <a:ext cx="5943600" cy="2710180"/>
                    </a:xfrm>
                    <a:prstGeom prst="rect">
                      <a:avLst/>
                    </a:prstGeom>
                    <a:ln>
                      <a:noFill/>
                    </a:ln>
                    <a:effectLst>
                      <a:outerShdw blurRad="292100" dist="139700" dir="2700000" algn="tl" rotWithShape="0">
                        <a:srgbClr val="333333">
                          <a:alpha val="65000"/>
                        </a:srgbClr>
                      </a:outerShdw>
                    </a:effectLst>
                  </pic:spPr>
                </pic:pic>
              </a:graphicData>
            </a:graphic>
          </wp:inline>
        </w:drawing>
      </w:r>
    </w:p>
    <w:p w14:paraId="537A703E" w14:textId="61CD289D" w:rsidR="006E4ABA" w:rsidRDefault="00E9757B" w:rsidP="00E9757B">
      <w:pPr>
        <w:pStyle w:val="Caption"/>
        <w:jc w:val="center"/>
      </w:pPr>
      <w:r>
        <w:t xml:space="preserve">Figure </w:t>
      </w:r>
      <w:fldSimple w:instr=" SEQ Figure \* ARABIC ">
        <w:r w:rsidR="00CB389D">
          <w:rPr>
            <w:noProof/>
          </w:rPr>
          <w:t>13</w:t>
        </w:r>
      </w:fldSimple>
      <w:r>
        <w:t xml:space="preserve">: </w:t>
      </w:r>
      <w:r w:rsidRPr="00E35CB6">
        <w:t>Trigger Data tab showing field overrides</w:t>
      </w:r>
    </w:p>
    <w:p w14:paraId="06E31697" w14:textId="77777777" w:rsidR="008A1C2C" w:rsidRPr="008A1C2C" w:rsidRDefault="008A1C2C" w:rsidP="008A1C2C">
      <w:r w:rsidRPr="008A1C2C">
        <w:rPr>
          <w:b/>
          <w:bCs/>
          <w:sz w:val="24"/>
          <w:szCs w:val="28"/>
        </w:rPr>
        <w:t>Steps</w:t>
      </w:r>
      <w:r w:rsidRPr="008A1C2C">
        <w:rPr>
          <w:b/>
          <w:bCs/>
        </w:rPr>
        <w:t>:</w:t>
      </w:r>
    </w:p>
    <w:p w14:paraId="50E643CB" w14:textId="77777777" w:rsidR="008A1C2C" w:rsidRPr="008A1C2C" w:rsidRDefault="008A1C2C" w:rsidP="008633EF">
      <w:pPr>
        <w:numPr>
          <w:ilvl w:val="0"/>
          <w:numId w:val="18"/>
        </w:numPr>
      </w:pPr>
      <w:r w:rsidRPr="008A1C2C">
        <w:t>Review the TXTP block that has been pre-loaded from your Step 1 selection.</w:t>
      </w:r>
    </w:p>
    <w:p w14:paraId="2CC3B1A4" w14:textId="77777777" w:rsidR="008A1C2C" w:rsidRPr="008A1C2C" w:rsidRDefault="008A1C2C" w:rsidP="008633EF">
      <w:pPr>
        <w:numPr>
          <w:ilvl w:val="0"/>
          <w:numId w:val="18"/>
        </w:numPr>
      </w:pPr>
      <w:r w:rsidRPr="008A1C2C">
        <w:lastRenderedPageBreak/>
        <w:t xml:space="preserve">Set the </w:t>
      </w:r>
      <w:r w:rsidRPr="008A1C2C">
        <w:rPr>
          <w:b/>
          <w:bCs/>
        </w:rPr>
        <w:t>No. of Messages</w:t>
      </w:r>
      <w:r w:rsidRPr="008A1C2C">
        <w:t xml:space="preserve"> to the number of trigger transactions you want to submit. In most cases this will be 1.</w:t>
      </w:r>
    </w:p>
    <w:p w14:paraId="6A82B3D2" w14:textId="77777777" w:rsidR="008A1C2C" w:rsidRPr="008A1C2C" w:rsidRDefault="008A1C2C" w:rsidP="008633EF">
      <w:pPr>
        <w:numPr>
          <w:ilvl w:val="0"/>
          <w:numId w:val="18"/>
        </w:numPr>
      </w:pPr>
      <w:r w:rsidRPr="008A1C2C">
        <w:t xml:space="preserve">Click </w:t>
      </w:r>
      <w:r w:rsidRPr="008A1C2C">
        <w:rPr>
          <w:b/>
          <w:bCs/>
        </w:rPr>
        <w:t>Add</w:t>
      </w:r>
      <w:r w:rsidRPr="008A1C2C">
        <w:t xml:space="preserve"> to confirm the trigger message block.</w:t>
      </w:r>
    </w:p>
    <w:p w14:paraId="333977ED" w14:textId="77777777" w:rsidR="008A1C2C" w:rsidRPr="008A1C2C" w:rsidRDefault="008A1C2C" w:rsidP="008633EF">
      <w:pPr>
        <w:numPr>
          <w:ilvl w:val="0"/>
          <w:numId w:val="18"/>
        </w:numPr>
      </w:pPr>
      <w:r w:rsidRPr="008A1C2C">
        <w:t xml:space="preserve">In the </w:t>
      </w:r>
      <w:r w:rsidRPr="008A1C2C">
        <w:rPr>
          <w:b/>
          <w:bCs/>
        </w:rPr>
        <w:t>Field Overrides</w:t>
      </w:r>
      <w:r w:rsidRPr="008A1C2C">
        <w:t xml:space="preserve"> table, configure only the fields relevant to your test scenario. Leave all other fields set to </w:t>
      </w:r>
      <w:r w:rsidRPr="008A1C2C">
        <w:rPr>
          <w:b/>
          <w:bCs/>
        </w:rPr>
        <w:t>Use Sample Value</w:t>
      </w:r>
      <w:r w:rsidRPr="008A1C2C">
        <w:t>.</w:t>
      </w:r>
    </w:p>
    <w:p w14:paraId="3EBA8382" w14:textId="77777777" w:rsidR="008A1C2C" w:rsidRPr="008A1C2C" w:rsidRDefault="008A1C2C" w:rsidP="008633EF">
      <w:pPr>
        <w:numPr>
          <w:ilvl w:val="0"/>
          <w:numId w:val="18"/>
        </w:numPr>
      </w:pPr>
      <w:r w:rsidRPr="008A1C2C">
        <w:t xml:space="preserve">If you selected </w:t>
      </w:r>
      <w:r w:rsidRPr="008A1C2C">
        <w:rPr>
          <w:b/>
          <w:bCs/>
        </w:rPr>
        <w:t>Set Static Value</w:t>
      </w:r>
      <w:r w:rsidRPr="008A1C2C">
        <w:t xml:space="preserve">, enter your value or comma-separated values in the </w:t>
      </w:r>
      <w:r w:rsidRPr="008A1C2C">
        <w:rPr>
          <w:b/>
          <w:bCs/>
        </w:rPr>
        <w:t>Static Value</w:t>
      </w:r>
      <w:r w:rsidRPr="008A1C2C">
        <w:t xml:space="preserve"> column.</w:t>
      </w:r>
    </w:p>
    <w:p w14:paraId="1453E5D9" w14:textId="77777777" w:rsidR="008A1C2C" w:rsidRPr="008A1C2C" w:rsidRDefault="008A1C2C" w:rsidP="008633EF">
      <w:pPr>
        <w:numPr>
          <w:ilvl w:val="0"/>
          <w:numId w:val="18"/>
        </w:numPr>
      </w:pPr>
      <w:r w:rsidRPr="008A1C2C">
        <w:t xml:space="preserve">If you selected </w:t>
      </w:r>
      <w:r w:rsidRPr="008A1C2C">
        <w:rPr>
          <w:b/>
          <w:bCs/>
        </w:rPr>
        <w:t>Use Range</w:t>
      </w:r>
      <w:r w:rsidRPr="008A1C2C">
        <w:t xml:space="preserve">, enter the minimum and maximum values in the </w:t>
      </w:r>
      <w:r w:rsidRPr="008A1C2C">
        <w:rPr>
          <w:b/>
          <w:bCs/>
        </w:rPr>
        <w:t>Range</w:t>
      </w:r>
      <w:r w:rsidRPr="008A1C2C">
        <w:t xml:space="preserve"> column.</w:t>
      </w:r>
    </w:p>
    <w:p w14:paraId="71A58494" w14:textId="77777777" w:rsidR="008A1C2C" w:rsidRPr="008A1C2C" w:rsidRDefault="008A1C2C" w:rsidP="008633EF">
      <w:pPr>
        <w:numPr>
          <w:ilvl w:val="0"/>
          <w:numId w:val="18"/>
        </w:numPr>
      </w:pPr>
      <w:r w:rsidRPr="008A1C2C">
        <w:t xml:space="preserve">If you </w:t>
      </w:r>
      <w:proofErr w:type="gramStart"/>
      <w:r w:rsidRPr="008A1C2C">
        <w:t>selected</w:t>
      </w:r>
      <w:proofErr w:type="gramEnd"/>
      <w:r w:rsidRPr="008A1C2C">
        <w:t xml:space="preserve"> </w:t>
      </w:r>
      <w:r w:rsidRPr="008A1C2C">
        <w:rPr>
          <w:b/>
          <w:bCs/>
        </w:rPr>
        <w:t>Random</w:t>
      </w:r>
      <w:r w:rsidRPr="008A1C2C">
        <w:t xml:space="preserve">, optionally select a </w:t>
      </w:r>
      <w:r w:rsidRPr="008A1C2C">
        <w:rPr>
          <w:b/>
          <w:bCs/>
        </w:rPr>
        <w:t>Semantics</w:t>
      </w:r>
      <w:r w:rsidRPr="008A1C2C">
        <w:t xml:space="preserve"> type from the dropdown.</w:t>
      </w:r>
    </w:p>
    <w:p w14:paraId="75DC1E4B" w14:textId="77777777" w:rsidR="008A1C2C" w:rsidRDefault="008A1C2C" w:rsidP="008633EF">
      <w:pPr>
        <w:numPr>
          <w:ilvl w:val="0"/>
          <w:numId w:val="18"/>
        </w:numPr>
      </w:pPr>
      <w:r w:rsidRPr="008A1C2C">
        <w:t xml:space="preserve">Once you are satisfied with the trigger configuration, click </w:t>
      </w:r>
      <w:r w:rsidRPr="008A1C2C">
        <w:rPr>
          <w:b/>
          <w:bCs/>
        </w:rPr>
        <w:t>Next Step</w:t>
      </w:r>
      <w:r w:rsidRPr="008A1C2C">
        <w:t xml:space="preserve"> to proceed to Step 4.</w:t>
      </w:r>
    </w:p>
    <w:p w14:paraId="61AA37BC" w14:textId="6C124686" w:rsidR="002B6839" w:rsidRPr="008A1C2C" w:rsidRDefault="002B6839" w:rsidP="002B6839">
      <w:r>
        <w:rPr>
          <w:noProof/>
        </w:rPr>
        <mc:AlternateContent>
          <mc:Choice Requires="wps">
            <w:drawing>
              <wp:inline distT="0" distB="0" distL="0" distR="0" wp14:anchorId="142874E0" wp14:editId="5093B55C">
                <wp:extent cx="5931673" cy="794606"/>
                <wp:effectExtent l="0" t="0" r="0" b="5715"/>
                <wp:docPr id="1670641184" name="Rectangle: Rounded Corners 1"/>
                <wp:cNvGraphicFramePr/>
                <a:graphic xmlns:a="http://schemas.openxmlformats.org/drawingml/2006/main">
                  <a:graphicData uri="http://schemas.microsoft.com/office/word/2010/wordprocessingShape">
                    <wps:wsp>
                      <wps:cNvSpPr/>
                      <wps:spPr>
                        <a:xfrm>
                          <a:off x="0" y="0"/>
                          <a:ext cx="5931673" cy="794606"/>
                        </a:xfrm>
                        <a:prstGeom prst="roundRect">
                          <a:avLst/>
                        </a:prstGeom>
                        <a:gradFill flip="none" rotWithShape="1">
                          <a:gsLst>
                            <a:gs pos="6000">
                              <a:srgbClr val="ACBDCD"/>
                            </a:gs>
                            <a:gs pos="0">
                              <a:schemeClr val="accent1">
                                <a:tint val="66000"/>
                                <a:satMod val="160000"/>
                                <a:alpha val="94000"/>
                              </a:schemeClr>
                            </a:gs>
                            <a:gs pos="23000">
                              <a:schemeClr val="accent1">
                                <a:tint val="44500"/>
                                <a:satMod val="160000"/>
                              </a:schemeClr>
                            </a:gs>
                            <a:gs pos="44000">
                              <a:schemeClr val="accent1">
                                <a:tint val="23500"/>
                                <a:satMod val="160000"/>
                              </a:scheme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9D70528" w14:textId="3E98B994" w:rsidR="002B6839" w:rsidRPr="00B748F6" w:rsidRDefault="002B6839" w:rsidP="002B6839">
                            <w:pPr>
                              <w:rPr>
                                <w:color w:val="000000" w:themeColor="text1"/>
                                <w:sz w:val="18"/>
                                <w:szCs w:val="20"/>
                              </w:rPr>
                            </w:pPr>
                            <w:r w:rsidRPr="002B6839">
                              <w:rPr>
                                <w:b/>
                                <w:bCs/>
                                <w:color w:val="000000" w:themeColor="text1"/>
                                <w:sz w:val="20"/>
                                <w:szCs w:val="22"/>
                              </w:rPr>
                              <w:t xml:space="preserve">Important: </w:t>
                            </w:r>
                            <w:r w:rsidRPr="002B6839">
                              <w:rPr>
                                <w:color w:val="000000" w:themeColor="text1"/>
                                <w:sz w:val="20"/>
                                <w:szCs w:val="22"/>
                              </w:rPr>
                              <w:t>The same caution applies here as in Step 2. You are responsible for knowing which fields the rule processor requires in the trigger message. Skipping a required field or setting it to an incompatible value may cause the rule processor to fail during the simulation run.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42874E0" id="_x0000_s1031" style="width:467.05pt;height:62.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" fillcolor="#33a8de [2132]" stroked="f" strokeweight="1.5pt">
                <v:fill color2="#b8e1f3 [756]" o:opacity2="61603f" rotate="t" angle="45" colors="0 #97adc1;3932f #acbdcd;15073f #c1cdd8;28836f #e1e6eb" focus="100%" type="gradient"/>
                <v:stroke joinstyle="miter"/>
                <v:textbox>
                  <w:txbxContent>
                    <w:p w14:paraId="09D70528" w14:textId="3E98B994" w:rsidR="002B6839" w:rsidRPr="00B748F6" w:rsidRDefault="002B6839" w:rsidP="002B6839">
                      <w:pPr>
                        <w:rPr>
                          <w:color w:val="000000" w:themeColor="text1"/>
                          <w:sz w:val="18"/>
                          <w:szCs w:val="20"/>
                        </w:rPr>
                      </w:pPr>
                      <w:r w:rsidRPr="002B6839">
                        <w:rPr>
                          <w:b/>
                          <w:bCs/>
                          <w:color w:val="000000" w:themeColor="text1"/>
                          <w:sz w:val="20"/>
                          <w:szCs w:val="22"/>
                        </w:rPr>
                        <w:t xml:space="preserve">Important: </w:t>
                      </w:r>
                      <w:r w:rsidRPr="002B6839">
                        <w:rPr>
                          <w:color w:val="000000" w:themeColor="text1"/>
                          <w:sz w:val="20"/>
                          <w:szCs w:val="22"/>
                        </w:rPr>
                        <w:t>The same caution applies here as in Step 2. You are responsible for knowing which fields the rule processor requires in the trigger message. Skipping a required field or setting it to an incompatible value may cause the rule processor to fail during the simulation run.</w:t>
                      </w:r>
                    </w:p>
                  </w:txbxContent>
                </v:textbox>
                <w10:anchorlock/>
              </v:roundrect>
            </w:pict>
          </mc:Fallback>
        </mc:AlternateContent>
      </w:r>
    </w:p>
    <w:p w14:paraId="7CF224C3" w14:textId="0F7DA4D2" w:rsidR="00E123AA" w:rsidRDefault="0093388A" w:rsidP="0093388A">
      <w:pPr>
        <w:pStyle w:val="Heading3"/>
      </w:pPr>
      <w:bookmarkStart w:id="30" w:name="_Toc232760836"/>
      <w:r>
        <w:t>Enrichment Data</w:t>
      </w:r>
      <w:bookmarkEnd w:id="30"/>
    </w:p>
    <w:p w14:paraId="1E721BE0" w14:textId="77777777" w:rsidR="00C51C7F" w:rsidRDefault="00C51C7F" w:rsidP="00C51C7F">
      <w:r>
        <w:t xml:space="preserve">This step is </w:t>
      </w:r>
      <w:r w:rsidRPr="00C51C7F">
        <w:rPr>
          <w:b/>
          <w:bCs/>
        </w:rPr>
        <w:t>optional</w:t>
      </w:r>
      <w:r>
        <w:t xml:space="preserve">. If the rule you are testing does not require any external reference data lookups, click </w:t>
      </w:r>
      <w:r w:rsidRPr="00C51C7F">
        <w:rPr>
          <w:b/>
          <w:bCs/>
        </w:rPr>
        <w:t>Next Step</w:t>
      </w:r>
      <w:r>
        <w:t xml:space="preserve"> to skip this step entirely and proceed to Step 5.</w:t>
      </w:r>
    </w:p>
    <w:p w14:paraId="6E495CE5" w14:textId="1AA43545" w:rsidR="0093388A" w:rsidRDefault="00C51C7F" w:rsidP="00C51C7F">
      <w:r>
        <w:t xml:space="preserve">For rules that do require enrichment </w:t>
      </w:r>
      <w:proofErr w:type="gramStart"/>
      <w:r>
        <w:t>data —</w:t>
      </w:r>
      <w:proofErr w:type="gramEnd"/>
      <w:r>
        <w:t xml:space="preserve"> for example, a rule that checks a sender's name against a sanctions list, or a rule that looks up an account balance from a reference table — this step is where you define that supplementary data and load it into the sandbox environment.</w:t>
      </w:r>
    </w:p>
    <w:p w14:paraId="08BC6EEA" w14:textId="77777777" w:rsidR="003C66D6" w:rsidRDefault="002A3304" w:rsidP="003C66D6">
      <w:pPr>
        <w:keepNext/>
        <w:jc w:val="center"/>
      </w:pPr>
      <w:r>
        <w:rPr>
          <w:noProof/>
        </w:rPr>
        <w:lastRenderedPageBreak/>
        <w:drawing>
          <wp:inline distT="0" distB="0" distL="0" distR="0" wp14:anchorId="6ABF3455" wp14:editId="21A8900D">
            <wp:extent cx="5943600" cy="2687320"/>
            <wp:effectExtent l="152400" t="152400" r="361950" b="360680"/>
            <wp:docPr id="63594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46680" name=""/>
                    <pic:cNvPicPr/>
                  </pic:nvPicPr>
                  <pic:blipFill>
                    <a:blip r:embed="rId23"/>
                    <a:stretch>
                      <a:fillRect/>
                    </a:stretch>
                  </pic:blipFill>
                  <pic:spPr>
                    <a:xfrm>
                      <a:off x="0" y="0"/>
                      <a:ext cx="5943600" cy="2687320"/>
                    </a:xfrm>
                    <a:prstGeom prst="rect">
                      <a:avLst/>
                    </a:prstGeom>
                    <a:ln>
                      <a:noFill/>
                    </a:ln>
                    <a:effectLst>
                      <a:outerShdw blurRad="292100" dist="139700" dir="2700000" algn="tl" rotWithShape="0">
                        <a:srgbClr val="333333">
                          <a:alpha val="65000"/>
                        </a:srgbClr>
                      </a:outerShdw>
                    </a:effectLst>
                  </pic:spPr>
                </pic:pic>
              </a:graphicData>
            </a:graphic>
          </wp:inline>
        </w:drawing>
      </w:r>
    </w:p>
    <w:p w14:paraId="42DC2404" w14:textId="1021B7E8" w:rsidR="002A3304" w:rsidRDefault="003C66D6" w:rsidP="003C66D6">
      <w:pPr>
        <w:pStyle w:val="Caption"/>
        <w:jc w:val="center"/>
      </w:pPr>
      <w:r>
        <w:t xml:space="preserve">Figure </w:t>
      </w:r>
      <w:fldSimple w:instr=" SEQ Figure \* ARABIC ">
        <w:r w:rsidR="00CB389D">
          <w:rPr>
            <w:noProof/>
          </w:rPr>
          <w:t>14</w:t>
        </w:r>
      </w:fldSimple>
      <w:r>
        <w:t xml:space="preserve">: </w:t>
      </w:r>
      <w:r w:rsidRPr="008F3066">
        <w:t>Enrichment Data tab — empty state with Target Table Name and Sample Enrichment JSON fields</w:t>
      </w:r>
    </w:p>
    <w:p w14:paraId="681EDA95" w14:textId="2CF6777E" w:rsidR="00C51C7F" w:rsidRPr="0093388A" w:rsidRDefault="00C51C7F" w:rsidP="00C51C7F">
      <w:r>
        <w:rPr>
          <w:noProof/>
        </w:rPr>
        <mc:AlternateContent>
          <mc:Choice Requires="wps">
            <w:drawing>
              <wp:inline distT="0" distB="0" distL="0" distR="0" wp14:anchorId="0652D8A5" wp14:editId="38FFAAD8">
                <wp:extent cx="5931673" cy="1208599"/>
                <wp:effectExtent l="0" t="0" r="0" b="0"/>
                <wp:docPr id="534818172" name="Rectangle: Rounded Corners 1"/>
                <wp:cNvGraphicFramePr/>
                <a:graphic xmlns:a="http://schemas.openxmlformats.org/drawingml/2006/main">
                  <a:graphicData uri="http://schemas.microsoft.com/office/word/2010/wordprocessingShape">
                    <wps:wsp>
                      <wps:cNvSpPr/>
                      <wps:spPr>
                        <a:xfrm>
                          <a:off x="0" y="0"/>
                          <a:ext cx="5931673" cy="1208599"/>
                        </a:xfrm>
                        <a:prstGeom prst="roundRect">
                          <a:avLst/>
                        </a:prstGeom>
                        <a:gradFill flip="none" rotWithShape="1">
                          <a:gsLst>
                            <a:gs pos="6000">
                              <a:srgbClr val="ACBDCD"/>
                            </a:gs>
                            <a:gs pos="0">
                              <a:schemeClr val="accent1">
                                <a:tint val="66000"/>
                                <a:satMod val="160000"/>
                                <a:alpha val="94000"/>
                              </a:schemeClr>
                            </a:gs>
                            <a:gs pos="23000">
                              <a:schemeClr val="accent1">
                                <a:tint val="44500"/>
                                <a:satMod val="160000"/>
                              </a:schemeClr>
                            </a:gs>
                            <a:gs pos="44000">
                              <a:schemeClr val="accent1">
                                <a:tint val="23500"/>
                                <a:satMod val="160000"/>
                              </a:scheme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B485BC" w14:textId="6F30743F" w:rsidR="00C51C7F" w:rsidRPr="00B748F6" w:rsidRDefault="00F55777" w:rsidP="00C51C7F">
                            <w:pPr>
                              <w:rPr>
                                <w:color w:val="000000" w:themeColor="text1"/>
                                <w:sz w:val="18"/>
                                <w:szCs w:val="20"/>
                              </w:rPr>
                            </w:pPr>
                            <w:r>
                              <w:rPr>
                                <w:b/>
                                <w:bCs/>
                                <w:color w:val="000000" w:themeColor="text1"/>
                                <w:sz w:val="20"/>
                                <w:szCs w:val="22"/>
                              </w:rPr>
                              <w:t>Wh</w:t>
                            </w:r>
                            <w:r w:rsidRPr="00F55777">
                              <w:rPr>
                                <w:b/>
                                <w:bCs/>
                                <w:color w:val="000000" w:themeColor="text1"/>
                                <w:sz w:val="20"/>
                                <w:szCs w:val="22"/>
                              </w:rPr>
                              <w:t xml:space="preserve">at is Enrichment Data? </w:t>
                            </w:r>
                            <w:r w:rsidRPr="00F55777">
                              <w:rPr>
                                <w:color w:val="000000" w:themeColor="text1"/>
                                <w:sz w:val="20"/>
                                <w:szCs w:val="22"/>
                              </w:rPr>
                              <w:t>Enrichment data is reference information and is looked up by certain rules during evaluation. Unlike context data, which is transaction history, enrichment data is static reference data — for example, a sanctions list, an AML watchlist, or an account balance table. When a rule that relies on this data runs in the sandbox, it needs that reference table to exist and contain valid records, otherwise it cannot complete its evaluation correctly.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652D8A5" id="_x0000_s1032" style="width:467.05pt;height:95.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" fillcolor="#33a8de [2132]" stroked="f" strokeweight="1.5pt">
                <v:fill color2="#b8e1f3 [756]" o:opacity2="61603f" rotate="t" angle="45" colors="0 #97adc1;3932f #acbdcd;15073f #c1cdd8;28836f #e1e6eb" focus="100%" type="gradient"/>
                <v:stroke joinstyle="miter"/>
                <v:textbox>
                  <w:txbxContent>
                    <w:p w14:paraId="02B485BC" w14:textId="6F30743F" w:rsidR="00C51C7F" w:rsidRPr="00B748F6" w:rsidRDefault="00F55777" w:rsidP="00C51C7F">
                      <w:pPr>
                        <w:rPr>
                          <w:color w:val="000000" w:themeColor="text1"/>
                          <w:sz w:val="18"/>
                          <w:szCs w:val="20"/>
                        </w:rPr>
                      </w:pPr>
                      <w:r>
                        <w:rPr>
                          <w:b/>
                          <w:bCs/>
                          <w:color w:val="000000" w:themeColor="text1"/>
                          <w:sz w:val="20"/>
                          <w:szCs w:val="22"/>
                        </w:rPr>
                        <w:t>Wh</w:t>
                      </w:r>
                      <w:r w:rsidRPr="00F55777">
                        <w:rPr>
                          <w:b/>
                          <w:bCs/>
                          <w:color w:val="000000" w:themeColor="text1"/>
                          <w:sz w:val="20"/>
                          <w:szCs w:val="22"/>
                        </w:rPr>
                        <w:t xml:space="preserve">at is Enrichment Data? </w:t>
                      </w:r>
                      <w:r w:rsidRPr="00F55777">
                        <w:rPr>
                          <w:color w:val="000000" w:themeColor="text1"/>
                          <w:sz w:val="20"/>
                          <w:szCs w:val="22"/>
                        </w:rPr>
                        <w:t>Enrichment data is reference information and is looked up by certain rules during evaluation. Unlike context data, which is transaction history, enrichment data is static reference data — for example, a sanctions list, an AML watchlist, or an account balance table. When a rule that relies on this data runs in the sandbox, it needs that reference table to exist and contain valid records, otherwise it cannot complete its evaluation correctly.</w:t>
                      </w:r>
                    </w:p>
                  </w:txbxContent>
                </v:textbox>
                <w10:anchorlock/>
              </v:roundrect>
            </w:pict>
          </mc:Fallback>
        </mc:AlternateContent>
      </w:r>
    </w:p>
    <w:p w14:paraId="04E13F3C" w14:textId="60974499" w:rsidR="00855427" w:rsidRDefault="00CB3159" w:rsidP="008633EF">
      <w:pPr>
        <w:pStyle w:val="Heading4"/>
        <w:numPr>
          <w:ilvl w:val="0"/>
          <w:numId w:val="19"/>
        </w:numPr>
      </w:pPr>
      <w:r w:rsidRPr="00CB3159">
        <w:t>Adding an Enrichment Record</w:t>
      </w:r>
    </w:p>
    <w:p w14:paraId="348AF6BA" w14:textId="77777777" w:rsidR="00F72049" w:rsidRDefault="00F72049" w:rsidP="008633EF">
      <w:pPr>
        <w:numPr>
          <w:ilvl w:val="0"/>
          <w:numId w:val="20"/>
        </w:numPr>
      </w:pPr>
      <w:r w:rsidRPr="00F72049">
        <w:t xml:space="preserve">Enter the name of the reference table in the </w:t>
      </w:r>
      <w:r w:rsidRPr="00F72049">
        <w:rPr>
          <w:b/>
          <w:bCs/>
        </w:rPr>
        <w:t>Target Table Name</w:t>
      </w:r>
      <w:r w:rsidRPr="00F72049">
        <w:t xml:space="preserve"> field. This must be a valid JSON object that has the correct field names and structure that the rule processor expects to look up during execution.</w:t>
      </w:r>
    </w:p>
    <w:p w14:paraId="14359E4B" w14:textId="2D676A08" w:rsidR="00F72049" w:rsidRPr="00F72049" w:rsidRDefault="00F72049" w:rsidP="00F72049">
      <w:r>
        <w:rPr>
          <w:noProof/>
        </w:rPr>
        <mc:AlternateContent>
          <mc:Choice Requires="wps">
            <w:drawing>
              <wp:inline distT="0" distB="0" distL="0" distR="0" wp14:anchorId="735B7D49" wp14:editId="4057508D">
                <wp:extent cx="5931673" cy="771277"/>
                <wp:effectExtent l="0" t="0" r="0" b="0"/>
                <wp:docPr id="1711628637" name="Rectangle: Rounded Corners 1"/>
                <wp:cNvGraphicFramePr/>
                <a:graphic xmlns:a="http://schemas.openxmlformats.org/drawingml/2006/main">
                  <a:graphicData uri="http://schemas.microsoft.com/office/word/2010/wordprocessingShape">
                    <wps:wsp>
                      <wps:cNvSpPr/>
                      <wps:spPr>
                        <a:xfrm>
                          <a:off x="0" y="0"/>
                          <a:ext cx="5931673" cy="771277"/>
                        </a:xfrm>
                        <a:prstGeom prst="roundRect">
                          <a:avLst/>
                        </a:prstGeom>
                        <a:gradFill flip="none" rotWithShape="1">
                          <a:gsLst>
                            <a:gs pos="6000">
                              <a:srgbClr val="ACBDCD"/>
                            </a:gs>
                            <a:gs pos="0">
                              <a:schemeClr val="accent1">
                                <a:tint val="66000"/>
                                <a:satMod val="160000"/>
                                <a:alpha val="94000"/>
                              </a:schemeClr>
                            </a:gs>
                            <a:gs pos="23000">
                              <a:schemeClr val="accent1">
                                <a:tint val="44500"/>
                                <a:satMod val="160000"/>
                              </a:schemeClr>
                            </a:gs>
                            <a:gs pos="44000">
                              <a:schemeClr val="accent1">
                                <a:tint val="23500"/>
                                <a:satMod val="160000"/>
                              </a:scheme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8064DE1" w14:textId="0E5F1044" w:rsidR="00F72049" w:rsidRPr="00F72049" w:rsidRDefault="00F72049" w:rsidP="00F72049">
                            <w:pPr>
                              <w:rPr>
                                <w:color w:val="000000" w:themeColor="text1"/>
                                <w:sz w:val="18"/>
                                <w:szCs w:val="20"/>
                              </w:rPr>
                            </w:pPr>
                            <w:r w:rsidRPr="00F72049">
                              <w:rPr>
                                <w:b/>
                                <w:bCs/>
                                <w:color w:val="000000" w:themeColor="text1"/>
                                <w:sz w:val="20"/>
                                <w:szCs w:val="22"/>
                              </w:rPr>
                              <w:t xml:space="preserve">Important: </w:t>
                            </w:r>
                            <w:r w:rsidRPr="00F72049">
                              <w:rPr>
                                <w:color w:val="000000" w:themeColor="text1"/>
                                <w:sz w:val="20"/>
                                <w:szCs w:val="22"/>
                              </w:rPr>
                              <w:t>The target table name must match exactly the table name that the rule processor is configured to query. If the name does not match, the rule processor will not find the enrichment data during the simulation run and will produce incorrect results or fail.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35B7D49" id="_x0000_s1033" style="width:467.05pt;height:60.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" fillcolor="#33a8de [2132]" stroked="f" strokeweight="1.5pt">
                <v:fill color2="#b8e1f3 [756]" o:opacity2="61603f" rotate="t" angle="45" colors="0 #97adc1;3932f #acbdcd;15073f #c1cdd8;28836f #e1e6eb" focus="100%" type="gradient"/>
                <v:stroke joinstyle="miter"/>
                <v:textbox>
                  <w:txbxContent>
                    <w:p w14:paraId="68064DE1" w14:textId="0E5F1044" w:rsidR="00F72049" w:rsidRPr="00F72049" w:rsidRDefault="00F72049" w:rsidP="00F72049">
                      <w:pPr>
                        <w:rPr>
                          <w:color w:val="000000" w:themeColor="text1"/>
                          <w:sz w:val="18"/>
                          <w:szCs w:val="20"/>
                        </w:rPr>
                      </w:pPr>
                      <w:r w:rsidRPr="00F72049">
                        <w:rPr>
                          <w:b/>
                          <w:bCs/>
                          <w:color w:val="000000" w:themeColor="text1"/>
                          <w:sz w:val="20"/>
                          <w:szCs w:val="22"/>
                        </w:rPr>
                        <w:t xml:space="preserve">Important: </w:t>
                      </w:r>
                      <w:r w:rsidRPr="00F72049">
                        <w:rPr>
                          <w:color w:val="000000" w:themeColor="text1"/>
                          <w:sz w:val="20"/>
                          <w:szCs w:val="22"/>
                        </w:rPr>
                        <w:t>The target table name must match exactly the table name that the rule processor is configured to query. If the name does not match, the rule processor will not find the enrichment data during the simulation run and will produce incorrect results or fail.</w:t>
                      </w:r>
                    </w:p>
                  </w:txbxContent>
                </v:textbox>
                <w10:anchorlock/>
              </v:roundrect>
            </w:pict>
          </mc:Fallback>
        </mc:AlternateContent>
      </w:r>
    </w:p>
    <w:p w14:paraId="62CFBA16" w14:textId="77777777" w:rsidR="00F72049" w:rsidRPr="00F72049" w:rsidRDefault="00F72049" w:rsidP="008633EF">
      <w:pPr>
        <w:numPr>
          <w:ilvl w:val="0"/>
          <w:numId w:val="21"/>
        </w:numPr>
      </w:pPr>
      <w:r w:rsidRPr="00F72049">
        <w:t xml:space="preserve">Enter the number of rows you want to generate in the </w:t>
      </w:r>
      <w:r w:rsidRPr="00F72049">
        <w:rPr>
          <w:b/>
          <w:bCs/>
        </w:rPr>
        <w:t>Number of Rows</w:t>
      </w:r>
      <w:r w:rsidRPr="00F72049">
        <w:t xml:space="preserve"> field.</w:t>
      </w:r>
    </w:p>
    <w:p w14:paraId="5622DAF9" w14:textId="77777777" w:rsidR="00F72049" w:rsidRPr="00F72049" w:rsidRDefault="00F72049" w:rsidP="008633EF">
      <w:pPr>
        <w:numPr>
          <w:ilvl w:val="0"/>
          <w:numId w:val="21"/>
        </w:numPr>
      </w:pPr>
      <w:r w:rsidRPr="00F72049">
        <w:t xml:space="preserve">In the </w:t>
      </w:r>
      <w:r w:rsidRPr="00F72049">
        <w:rPr>
          <w:b/>
          <w:bCs/>
        </w:rPr>
        <w:t>Sample Enrichment JSON</w:t>
      </w:r>
      <w:r w:rsidRPr="00F72049">
        <w:t xml:space="preserve"> field, paste a JSON object that represents the structure of a record in that table. This does not need to be a real record from production — it can be any JSON that contains the correct field names and data types that the rule processor expects. For example, if the rule checks a name field against a sanctions table, your JSON should include a name field.</w:t>
      </w:r>
    </w:p>
    <w:p w14:paraId="0CCAD76F" w14:textId="345498BD" w:rsidR="00B74FE7" w:rsidRDefault="00F72049" w:rsidP="00B74FE7">
      <w:pPr>
        <w:numPr>
          <w:ilvl w:val="0"/>
          <w:numId w:val="21"/>
        </w:numPr>
      </w:pPr>
      <w:r w:rsidRPr="00F72049">
        <w:lastRenderedPageBreak/>
        <w:t xml:space="preserve">Click </w:t>
      </w:r>
      <w:r w:rsidRPr="00F72049">
        <w:rPr>
          <w:b/>
          <w:bCs/>
        </w:rPr>
        <w:t>Generate Schema Fields</w:t>
      </w:r>
      <w:r w:rsidRPr="00F72049">
        <w:t xml:space="preserve">. The system will parse your JSON and populate the </w:t>
      </w:r>
      <w:r w:rsidRPr="00F72049">
        <w:rPr>
          <w:b/>
          <w:bCs/>
        </w:rPr>
        <w:t>Configure Schema Fields</w:t>
      </w:r>
      <w:r w:rsidRPr="00F72049">
        <w:t xml:space="preserve"> table below with the fields it has extracted.</w:t>
      </w:r>
    </w:p>
    <w:p w14:paraId="469E4397" w14:textId="77777777" w:rsidR="00611B83" w:rsidRPr="00611B83" w:rsidRDefault="00611B83" w:rsidP="00611B83">
      <w:pPr>
        <w:pStyle w:val="Heading4"/>
      </w:pPr>
      <w:r w:rsidRPr="00611B83">
        <w:t>Configuring Schema Fields</w:t>
      </w:r>
    </w:p>
    <w:p w14:paraId="4093CD93" w14:textId="77777777" w:rsidR="00611B83" w:rsidRPr="00611B83" w:rsidRDefault="00611B83" w:rsidP="00611B83">
      <w:r w:rsidRPr="00611B83">
        <w:t xml:space="preserve">The </w:t>
      </w:r>
      <w:r w:rsidRPr="00611B83">
        <w:rPr>
          <w:b/>
          <w:bCs/>
        </w:rPr>
        <w:t>Configure Schema Fields</w:t>
      </w:r>
      <w:r w:rsidRPr="00611B83">
        <w:t xml:space="preserve"> table lists the fields extracted from your Sample Enrichment JSON. For each field you can:</w:t>
      </w:r>
    </w:p>
    <w:p w14:paraId="01425274" w14:textId="77777777" w:rsidR="00611B83" w:rsidRPr="00611B83" w:rsidRDefault="00611B83" w:rsidP="008633EF">
      <w:pPr>
        <w:numPr>
          <w:ilvl w:val="0"/>
          <w:numId w:val="22"/>
        </w:numPr>
      </w:pPr>
      <w:r w:rsidRPr="00611B83">
        <w:t xml:space="preserve">Set the </w:t>
      </w:r>
      <w:r w:rsidRPr="00611B83">
        <w:rPr>
          <w:b/>
          <w:bCs/>
        </w:rPr>
        <w:t>Type</w:t>
      </w:r>
      <w:r w:rsidRPr="00611B83">
        <w:t xml:space="preserve"> — select the correct data type for the field from the dropdown. Available types are String, Number, Boolean, Date, and UUID. Make sure the type matches what the rule processor expects for that field.</w:t>
      </w:r>
    </w:p>
    <w:p w14:paraId="6861DBA5" w14:textId="77777777" w:rsidR="00611B83" w:rsidRPr="00611B83" w:rsidRDefault="00611B83" w:rsidP="008633EF">
      <w:pPr>
        <w:numPr>
          <w:ilvl w:val="0"/>
          <w:numId w:val="22"/>
        </w:numPr>
      </w:pPr>
      <w:r w:rsidRPr="00611B83">
        <w:t xml:space="preserve">Set the </w:t>
      </w:r>
      <w:r w:rsidRPr="00611B83">
        <w:rPr>
          <w:b/>
          <w:bCs/>
        </w:rPr>
        <w:t>Action</w:t>
      </w:r>
      <w:r w:rsidRPr="00611B83">
        <w:t xml:space="preserve"> — this works in the same way as the field configuration in Steps 2 and 3. Select how the field value should be populated: Sample Value, Set Static Value, Use Range, Skip Field, or Random with optional Semantics.</w:t>
      </w:r>
    </w:p>
    <w:p w14:paraId="0D3428EE" w14:textId="77777777" w:rsidR="00611B83" w:rsidRDefault="00611B83" w:rsidP="008633EF">
      <w:pPr>
        <w:numPr>
          <w:ilvl w:val="0"/>
          <w:numId w:val="23"/>
        </w:numPr>
      </w:pPr>
      <w:r w:rsidRPr="00611B83">
        <w:t xml:space="preserve">Once you have configured the fields, click </w:t>
      </w:r>
      <w:r w:rsidRPr="00611B83">
        <w:rPr>
          <w:b/>
          <w:bCs/>
        </w:rPr>
        <w:t>Save Record</w:t>
      </w:r>
      <w:r w:rsidRPr="00611B83">
        <w:t xml:space="preserve">. The record will appear in the </w:t>
      </w:r>
      <w:r w:rsidRPr="00611B83">
        <w:rPr>
          <w:b/>
          <w:bCs/>
        </w:rPr>
        <w:t>Enrichment Records</w:t>
      </w:r>
      <w:r w:rsidRPr="00611B83">
        <w:t xml:space="preserve"> section at the top of the page, showing the table name, the number of rows, and the field configuration.</w:t>
      </w:r>
    </w:p>
    <w:p w14:paraId="22DBE4D1" w14:textId="77777777" w:rsidR="00FD3F73" w:rsidRDefault="00DC7B9B" w:rsidP="00FD3F73">
      <w:pPr>
        <w:keepNext/>
      </w:pPr>
      <w:r>
        <w:rPr>
          <w:noProof/>
        </w:rPr>
        <w:drawing>
          <wp:inline distT="0" distB="0" distL="0" distR="0" wp14:anchorId="2D92A6AC" wp14:editId="0B52BC41">
            <wp:extent cx="5943600" cy="2689225"/>
            <wp:effectExtent l="152400" t="152400" r="361950" b="358775"/>
            <wp:docPr id="93254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44919" name=""/>
                    <pic:cNvPicPr/>
                  </pic:nvPicPr>
                  <pic:blipFill>
                    <a:blip r:embed="rId24"/>
                    <a:stretch>
                      <a:fillRect/>
                    </a:stretch>
                  </pic:blipFill>
                  <pic:spPr>
                    <a:xfrm>
                      <a:off x="0" y="0"/>
                      <a:ext cx="5943600" cy="2689225"/>
                    </a:xfrm>
                    <a:prstGeom prst="rect">
                      <a:avLst/>
                    </a:prstGeom>
                    <a:ln>
                      <a:noFill/>
                    </a:ln>
                    <a:effectLst>
                      <a:outerShdw blurRad="292100" dist="139700" dir="2700000" algn="tl" rotWithShape="0">
                        <a:srgbClr val="333333">
                          <a:alpha val="65000"/>
                        </a:srgbClr>
                      </a:outerShdw>
                    </a:effectLst>
                  </pic:spPr>
                </pic:pic>
              </a:graphicData>
            </a:graphic>
          </wp:inline>
        </w:drawing>
      </w:r>
    </w:p>
    <w:p w14:paraId="04130449" w14:textId="5DF7F934" w:rsidR="00DC7B9B" w:rsidRPr="00611B83" w:rsidRDefault="00FD3F73" w:rsidP="00FD3F73">
      <w:pPr>
        <w:pStyle w:val="Caption"/>
        <w:jc w:val="center"/>
      </w:pPr>
      <w:r>
        <w:t xml:space="preserve">Figure </w:t>
      </w:r>
      <w:fldSimple w:instr=" SEQ Figure \* ARABIC ">
        <w:r w:rsidR="00CB389D">
          <w:rPr>
            <w:noProof/>
          </w:rPr>
          <w:t>15</w:t>
        </w:r>
      </w:fldSimple>
      <w:r>
        <w:t xml:space="preserve">: </w:t>
      </w:r>
      <w:r w:rsidRPr="00B01FD0">
        <w:t>Enrichment Data tab — Sample Enrichment JSON entered, Configure Schema Fields table visible with Type dropdown open</w:t>
      </w:r>
    </w:p>
    <w:p w14:paraId="2512E530" w14:textId="77777777" w:rsidR="00611B83" w:rsidRPr="00611B83" w:rsidRDefault="00611B83" w:rsidP="008633EF">
      <w:pPr>
        <w:numPr>
          <w:ilvl w:val="0"/>
          <w:numId w:val="23"/>
        </w:numPr>
      </w:pPr>
      <w:r w:rsidRPr="00611B83">
        <w:t>You can add more enrichment records if your rule requires lookups against multiple reference tables. Repeat the steps above for each additional table.</w:t>
      </w:r>
    </w:p>
    <w:p w14:paraId="60EF3B27" w14:textId="77777777" w:rsidR="00611B83" w:rsidRPr="00611B83" w:rsidRDefault="00611B83" w:rsidP="008633EF">
      <w:pPr>
        <w:numPr>
          <w:ilvl w:val="0"/>
          <w:numId w:val="23"/>
        </w:numPr>
      </w:pPr>
      <w:r w:rsidRPr="00611B83">
        <w:lastRenderedPageBreak/>
        <w:t xml:space="preserve">To delete a saved enrichment record, click the </w:t>
      </w:r>
      <w:proofErr w:type="gramStart"/>
      <w:r w:rsidRPr="00611B83">
        <w:t>delete</w:t>
      </w:r>
      <w:proofErr w:type="gramEnd"/>
      <w:r w:rsidRPr="00611B83">
        <w:t xml:space="preserve"> icon on the right side of the record in the Enrichment Records section.</w:t>
      </w:r>
    </w:p>
    <w:p w14:paraId="54BD2367" w14:textId="77777777" w:rsidR="00611B83" w:rsidRDefault="00611B83" w:rsidP="008633EF">
      <w:pPr>
        <w:numPr>
          <w:ilvl w:val="0"/>
          <w:numId w:val="23"/>
        </w:numPr>
      </w:pPr>
      <w:r w:rsidRPr="00611B83">
        <w:t xml:space="preserve">Once all required enrichment records have been added, click </w:t>
      </w:r>
      <w:r w:rsidRPr="00611B83">
        <w:rPr>
          <w:b/>
          <w:bCs/>
        </w:rPr>
        <w:t>Next Step</w:t>
      </w:r>
      <w:r w:rsidRPr="00611B83">
        <w:t xml:space="preserve"> to proceed to Step 5.</w:t>
      </w:r>
    </w:p>
    <w:p w14:paraId="124AE985" w14:textId="77777777" w:rsidR="00890E3E" w:rsidRDefault="0040692A" w:rsidP="00890E3E">
      <w:pPr>
        <w:keepNext/>
        <w:jc w:val="center"/>
      </w:pPr>
      <w:r>
        <w:rPr>
          <w:noProof/>
        </w:rPr>
        <w:drawing>
          <wp:inline distT="0" distB="0" distL="0" distR="0" wp14:anchorId="59880E06" wp14:editId="3E6C894B">
            <wp:extent cx="5943600" cy="2688590"/>
            <wp:effectExtent l="152400" t="152400" r="361950" b="359410"/>
            <wp:docPr id="176875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57997" name=""/>
                    <pic:cNvPicPr/>
                  </pic:nvPicPr>
                  <pic:blipFill>
                    <a:blip r:embed="rId25"/>
                    <a:stretch>
                      <a:fillRect/>
                    </a:stretch>
                  </pic:blipFill>
                  <pic:spPr>
                    <a:xfrm>
                      <a:off x="0" y="0"/>
                      <a:ext cx="5943600" cy="2688590"/>
                    </a:xfrm>
                    <a:prstGeom prst="rect">
                      <a:avLst/>
                    </a:prstGeom>
                    <a:ln>
                      <a:noFill/>
                    </a:ln>
                    <a:effectLst>
                      <a:outerShdw blurRad="292100" dist="139700" dir="2700000" algn="tl" rotWithShape="0">
                        <a:srgbClr val="333333">
                          <a:alpha val="65000"/>
                        </a:srgbClr>
                      </a:outerShdw>
                    </a:effectLst>
                  </pic:spPr>
                </pic:pic>
              </a:graphicData>
            </a:graphic>
          </wp:inline>
        </w:drawing>
      </w:r>
    </w:p>
    <w:p w14:paraId="7EAB5335" w14:textId="49C545BA" w:rsidR="0040692A" w:rsidRDefault="00890E3E" w:rsidP="00890E3E">
      <w:pPr>
        <w:pStyle w:val="Caption"/>
        <w:jc w:val="center"/>
      </w:pPr>
      <w:r>
        <w:t xml:space="preserve">Figure </w:t>
      </w:r>
      <w:fldSimple w:instr=" SEQ Figure \* ARABIC ">
        <w:r w:rsidR="00CB389D">
          <w:rPr>
            <w:noProof/>
          </w:rPr>
          <w:t>16</w:t>
        </w:r>
      </w:fldSimple>
      <w:r>
        <w:t xml:space="preserve">: </w:t>
      </w:r>
      <w:r w:rsidRPr="00D6379E">
        <w:t>Enrichment Data tab — saved Enrichment Record visible in the Enrichment Records section</w:t>
      </w:r>
    </w:p>
    <w:p w14:paraId="1AAC4796" w14:textId="41382103" w:rsidR="0023744B" w:rsidRDefault="005E2723" w:rsidP="005E2723">
      <w:pPr>
        <w:pStyle w:val="Heading3"/>
      </w:pPr>
      <w:bookmarkStart w:id="31" w:name="_Toc232760837"/>
      <w:r>
        <w:t>Preview and Save</w:t>
      </w:r>
      <w:bookmarkEnd w:id="31"/>
    </w:p>
    <w:p w14:paraId="2C0DFFD0" w14:textId="77777777" w:rsidR="005E2723" w:rsidRPr="005E2723" w:rsidRDefault="005E2723" w:rsidP="005E2723">
      <w:r w:rsidRPr="005E2723">
        <w:t>This step gives you a complete overview of everything you have configured across the previous four steps before you run the simulation. No further configuration is required here — this is a review screen only.</w:t>
      </w:r>
    </w:p>
    <w:p w14:paraId="301B8B68" w14:textId="77777777" w:rsidR="005E2723" w:rsidRPr="005E2723" w:rsidRDefault="005E2723" w:rsidP="005E2723">
      <w:r w:rsidRPr="005E2723">
        <w:t>At the top of the screen, three summary tiles display the total record counts for your dataset:</w:t>
      </w:r>
    </w:p>
    <w:p w14:paraId="2BBFDB24" w14:textId="77777777" w:rsidR="005E2723" w:rsidRPr="005E2723" w:rsidRDefault="005E2723" w:rsidP="008633EF">
      <w:pPr>
        <w:numPr>
          <w:ilvl w:val="0"/>
          <w:numId w:val="24"/>
        </w:numPr>
      </w:pPr>
      <w:r w:rsidRPr="005E2723">
        <w:rPr>
          <w:b/>
          <w:bCs/>
        </w:rPr>
        <w:t>Context Records</w:t>
      </w:r>
      <w:r w:rsidRPr="005E2723">
        <w:t xml:space="preserve"> — the total number of historical transaction records that will be loaded into the sandbox.</w:t>
      </w:r>
    </w:p>
    <w:p w14:paraId="7A46BD0E" w14:textId="77777777" w:rsidR="005E2723" w:rsidRPr="005E2723" w:rsidRDefault="005E2723" w:rsidP="008633EF">
      <w:pPr>
        <w:numPr>
          <w:ilvl w:val="0"/>
          <w:numId w:val="24"/>
        </w:numPr>
      </w:pPr>
      <w:r w:rsidRPr="005E2723">
        <w:rPr>
          <w:b/>
          <w:bCs/>
        </w:rPr>
        <w:t>Trigger Records</w:t>
      </w:r>
      <w:r w:rsidRPr="005E2723">
        <w:t xml:space="preserve"> — the number of trigger transactions that will be submitted to the rule processor.</w:t>
      </w:r>
    </w:p>
    <w:p w14:paraId="06CFBF25" w14:textId="77777777" w:rsidR="005E2723" w:rsidRPr="005E2723" w:rsidRDefault="005E2723" w:rsidP="008633EF">
      <w:pPr>
        <w:numPr>
          <w:ilvl w:val="0"/>
          <w:numId w:val="24"/>
        </w:numPr>
      </w:pPr>
      <w:r w:rsidRPr="005E2723">
        <w:rPr>
          <w:b/>
          <w:bCs/>
        </w:rPr>
        <w:t>Enrichment Records</w:t>
      </w:r>
      <w:r w:rsidRPr="005E2723">
        <w:t xml:space="preserve"> — the number of enrichment reference records that will be loaded into the sandbox. This </w:t>
      </w:r>
      <w:proofErr w:type="gramStart"/>
      <w:r w:rsidRPr="005E2723">
        <w:t>will</w:t>
      </w:r>
      <w:proofErr w:type="gramEnd"/>
      <w:r w:rsidRPr="005E2723">
        <w:t xml:space="preserve"> show 0 if you skipped Step 4.</w:t>
      </w:r>
    </w:p>
    <w:p w14:paraId="6AE4A80F" w14:textId="77777777" w:rsidR="005E2723" w:rsidRPr="005E2723" w:rsidRDefault="005E2723" w:rsidP="005E2723">
      <w:r w:rsidRPr="005E2723">
        <w:t xml:space="preserve">Below the tiles, the </w:t>
      </w:r>
      <w:r w:rsidRPr="005E2723">
        <w:rPr>
          <w:b/>
          <w:bCs/>
        </w:rPr>
        <w:t>Simulation Summary</w:t>
      </w:r>
      <w:r w:rsidRPr="005E2723">
        <w:t xml:space="preserve"> panel shows the key details of your simulation suite:</w:t>
      </w:r>
    </w:p>
    <w:p w14:paraId="61103B70" w14:textId="77777777" w:rsidR="005E2723" w:rsidRPr="005E2723" w:rsidRDefault="005E2723" w:rsidP="008633EF">
      <w:pPr>
        <w:numPr>
          <w:ilvl w:val="0"/>
          <w:numId w:val="25"/>
        </w:numPr>
      </w:pPr>
      <w:r w:rsidRPr="005E2723">
        <w:rPr>
          <w:b/>
          <w:bCs/>
        </w:rPr>
        <w:lastRenderedPageBreak/>
        <w:t>Suite Name</w:t>
      </w:r>
      <w:r w:rsidRPr="005E2723">
        <w:t xml:space="preserve"> — the name you gave this suite in Step 1.</w:t>
      </w:r>
    </w:p>
    <w:p w14:paraId="46C5186B" w14:textId="77777777" w:rsidR="005E2723" w:rsidRPr="005E2723" w:rsidRDefault="005E2723" w:rsidP="008633EF">
      <w:pPr>
        <w:numPr>
          <w:ilvl w:val="0"/>
          <w:numId w:val="25"/>
        </w:numPr>
      </w:pPr>
      <w:r w:rsidRPr="005E2723">
        <w:rPr>
          <w:b/>
          <w:bCs/>
        </w:rPr>
        <w:t>Associated Rule</w:t>
      </w:r>
      <w:r w:rsidRPr="005E2723">
        <w:t xml:space="preserve"> — the rule processor this suite will test.</w:t>
      </w:r>
    </w:p>
    <w:p w14:paraId="1246ADD2" w14:textId="77777777" w:rsidR="005E2723" w:rsidRPr="005E2723" w:rsidRDefault="005E2723" w:rsidP="008633EF">
      <w:pPr>
        <w:numPr>
          <w:ilvl w:val="0"/>
          <w:numId w:val="25"/>
        </w:numPr>
      </w:pPr>
      <w:r w:rsidRPr="005E2723">
        <w:rPr>
          <w:b/>
          <w:bCs/>
        </w:rPr>
        <w:t>TXTPs</w:t>
      </w:r>
      <w:r w:rsidRPr="005E2723">
        <w:t xml:space="preserve"> — the transaction payload type and version selected in Step 1.</w:t>
      </w:r>
    </w:p>
    <w:p w14:paraId="3C8708D0" w14:textId="77777777" w:rsidR="005E2723" w:rsidRPr="005E2723" w:rsidRDefault="005E2723" w:rsidP="008633EF">
      <w:pPr>
        <w:numPr>
          <w:ilvl w:val="0"/>
          <w:numId w:val="25"/>
        </w:numPr>
      </w:pPr>
      <w:r w:rsidRPr="005E2723">
        <w:rPr>
          <w:b/>
          <w:bCs/>
        </w:rPr>
        <w:t>Iteration Number</w:t>
      </w:r>
      <w:r w:rsidRPr="005E2723">
        <w:t xml:space="preserve"> — the version of this simulation run. For a newly created suite this will show as </w:t>
      </w:r>
      <w:r w:rsidRPr="005E2723">
        <w:rPr>
          <w:i/>
          <w:iCs/>
        </w:rPr>
        <w:t>v1 (New)</w:t>
      </w:r>
      <w:r w:rsidRPr="005E2723">
        <w:t>, indicating this is the first iteration.</w:t>
      </w:r>
    </w:p>
    <w:p w14:paraId="2369DDE5" w14:textId="77777777" w:rsidR="005E2723" w:rsidRDefault="005E2723" w:rsidP="008633EF">
      <w:pPr>
        <w:numPr>
          <w:ilvl w:val="0"/>
          <w:numId w:val="25"/>
        </w:numPr>
      </w:pPr>
      <w:r w:rsidRPr="005E2723">
        <w:rPr>
          <w:b/>
          <w:bCs/>
        </w:rPr>
        <w:t>Enrichment Table</w:t>
      </w:r>
      <w:r w:rsidRPr="005E2723">
        <w:t xml:space="preserve"> — the name of the enrichment table configured in Step 4, if applicable.</w:t>
      </w:r>
    </w:p>
    <w:p w14:paraId="7B0C999B" w14:textId="77777777" w:rsidR="00A0023B" w:rsidRDefault="00960B07" w:rsidP="00A0023B">
      <w:pPr>
        <w:keepNext/>
        <w:jc w:val="center"/>
      </w:pPr>
      <w:r>
        <w:rPr>
          <w:noProof/>
        </w:rPr>
        <w:drawing>
          <wp:inline distT="0" distB="0" distL="0" distR="0" wp14:anchorId="12C90892" wp14:editId="01495673">
            <wp:extent cx="5943600" cy="2677160"/>
            <wp:effectExtent l="152400" t="152400" r="361950" b="370840"/>
            <wp:docPr id="136553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32768" name=""/>
                    <pic:cNvPicPr/>
                  </pic:nvPicPr>
                  <pic:blipFill>
                    <a:blip r:embed="rId26"/>
                    <a:stretch>
                      <a:fillRect/>
                    </a:stretch>
                  </pic:blipFill>
                  <pic:spPr>
                    <a:xfrm>
                      <a:off x="0" y="0"/>
                      <a:ext cx="5943600" cy="2677160"/>
                    </a:xfrm>
                    <a:prstGeom prst="rect">
                      <a:avLst/>
                    </a:prstGeom>
                    <a:ln>
                      <a:noFill/>
                    </a:ln>
                    <a:effectLst>
                      <a:outerShdw blurRad="292100" dist="139700" dir="2700000" algn="tl" rotWithShape="0">
                        <a:srgbClr val="333333">
                          <a:alpha val="65000"/>
                        </a:srgbClr>
                      </a:outerShdw>
                    </a:effectLst>
                  </pic:spPr>
                </pic:pic>
              </a:graphicData>
            </a:graphic>
          </wp:inline>
        </w:drawing>
      </w:r>
    </w:p>
    <w:p w14:paraId="35C43059" w14:textId="30F3CFFC" w:rsidR="004F020F" w:rsidRPr="005E2723" w:rsidRDefault="00A0023B" w:rsidP="00A0023B">
      <w:pPr>
        <w:pStyle w:val="Caption"/>
        <w:jc w:val="center"/>
      </w:pPr>
      <w:r>
        <w:t xml:space="preserve">Figure </w:t>
      </w:r>
      <w:fldSimple w:instr=" SEQ Figure \* ARABIC ">
        <w:r w:rsidR="00CB389D">
          <w:rPr>
            <w:noProof/>
          </w:rPr>
          <w:t>17</w:t>
        </w:r>
      </w:fldSimple>
      <w:r>
        <w:t xml:space="preserve">: </w:t>
      </w:r>
      <w:r w:rsidRPr="00E74244">
        <w:t>Preview &amp; Save tab showing Simulation Summary</w:t>
      </w:r>
    </w:p>
    <w:p w14:paraId="304BA98E" w14:textId="138B483E" w:rsidR="00E048A3" w:rsidRPr="005E2723" w:rsidRDefault="00E048A3" w:rsidP="005E2723">
      <w:r>
        <w:rPr>
          <w:noProof/>
        </w:rPr>
        <mc:AlternateContent>
          <mc:Choice Requires="wps">
            <w:drawing>
              <wp:inline distT="0" distB="0" distL="0" distR="0" wp14:anchorId="615F2818" wp14:editId="0948977C">
                <wp:extent cx="5931673" cy="1176793"/>
                <wp:effectExtent l="0" t="0" r="0" b="4445"/>
                <wp:docPr id="1268214000" name="Rectangle: Rounded Corners 1"/>
                <wp:cNvGraphicFramePr/>
                <a:graphic xmlns:a="http://schemas.openxmlformats.org/drawingml/2006/main">
                  <a:graphicData uri="http://schemas.microsoft.com/office/word/2010/wordprocessingShape">
                    <wps:wsp>
                      <wps:cNvSpPr/>
                      <wps:spPr>
                        <a:xfrm>
                          <a:off x="0" y="0"/>
                          <a:ext cx="5931673" cy="1176793"/>
                        </a:xfrm>
                        <a:prstGeom prst="roundRect">
                          <a:avLst/>
                        </a:prstGeom>
                        <a:gradFill flip="none" rotWithShape="1">
                          <a:gsLst>
                            <a:gs pos="6000">
                              <a:srgbClr val="ACBDCD"/>
                            </a:gs>
                            <a:gs pos="0">
                              <a:schemeClr val="accent1">
                                <a:tint val="66000"/>
                                <a:satMod val="160000"/>
                                <a:alpha val="94000"/>
                              </a:schemeClr>
                            </a:gs>
                            <a:gs pos="23000">
                              <a:schemeClr val="accent1">
                                <a:tint val="44500"/>
                                <a:satMod val="160000"/>
                              </a:schemeClr>
                            </a:gs>
                            <a:gs pos="44000">
                              <a:schemeClr val="accent1">
                                <a:tint val="23500"/>
                                <a:satMod val="160000"/>
                              </a:scheme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1B46A7A" w14:textId="132466CD" w:rsidR="00E048A3" w:rsidRPr="00F72049" w:rsidRDefault="00E048A3" w:rsidP="00E048A3">
                            <w:pPr>
                              <w:rPr>
                                <w:color w:val="000000" w:themeColor="text1"/>
                                <w:sz w:val="18"/>
                                <w:szCs w:val="20"/>
                              </w:rPr>
                            </w:pPr>
                            <w:r w:rsidRPr="00E048A3">
                              <w:rPr>
                                <w:b/>
                                <w:bCs/>
                                <w:color w:val="000000" w:themeColor="text1"/>
                                <w:sz w:val="20"/>
                                <w:szCs w:val="22"/>
                              </w:rPr>
                              <w:t>Your simulation suite has already been saved at this point.</w:t>
                            </w:r>
                            <w:r w:rsidRPr="00E048A3">
                              <w:rPr>
                                <w:color w:val="000000" w:themeColor="text1"/>
                                <w:sz w:val="20"/>
                                <w:szCs w:val="22"/>
                              </w:rPr>
                              <w:t xml:space="preserve"> You do not need to perform any additional save action. The suite is stored in the system with a status of Draft, meaning the configuration is complete and persisted but no simulation has been executed yet. You can leave this screen and return to run the simulation later — your suite will be available in the Message Sampler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15F2818" id="_x0000_s1034" style="width:467.05pt;height:92.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" fillcolor="#33a8de [2132]" stroked="f" strokeweight="1.5pt">
                <v:fill color2="#b8e1f3 [756]" o:opacity2="61603f" rotate="t" angle="45" colors="0 #97adc1;3932f #acbdcd;15073f #c1cdd8;28836f #e1e6eb" focus="100%" type="gradient"/>
                <v:stroke joinstyle="miter"/>
                <v:textbox>
                  <w:txbxContent>
                    <w:p w14:paraId="61B46A7A" w14:textId="132466CD" w:rsidR="00E048A3" w:rsidRPr="00F72049" w:rsidRDefault="00E048A3" w:rsidP="00E048A3">
                      <w:pPr>
                        <w:rPr>
                          <w:color w:val="000000" w:themeColor="text1"/>
                          <w:sz w:val="18"/>
                          <w:szCs w:val="20"/>
                        </w:rPr>
                      </w:pPr>
                      <w:r w:rsidRPr="00E048A3">
                        <w:rPr>
                          <w:b/>
                          <w:bCs/>
                          <w:color w:val="000000" w:themeColor="text1"/>
                          <w:sz w:val="20"/>
                          <w:szCs w:val="22"/>
                        </w:rPr>
                        <w:t>Your simulation suite has already been saved at this point.</w:t>
                      </w:r>
                      <w:r w:rsidRPr="00E048A3">
                        <w:rPr>
                          <w:color w:val="000000" w:themeColor="text1"/>
                          <w:sz w:val="20"/>
                          <w:szCs w:val="22"/>
                        </w:rPr>
                        <w:t xml:space="preserve"> You do not need to perform any additional save action. The suite is stored in the system with a status of Draft, meaning the configuration is complete and persisted but no simulation has been executed yet. You can leave this screen and return to run the simulation later — your suite will be available in the Message Sampler dashboard.</w:t>
                      </w:r>
                    </w:p>
                  </w:txbxContent>
                </v:textbox>
                <w10:anchorlock/>
              </v:roundrect>
            </w:pict>
          </mc:Fallback>
        </mc:AlternateContent>
      </w:r>
    </w:p>
    <w:p w14:paraId="2AD07740" w14:textId="06847FA9" w:rsidR="005E2723" w:rsidRDefault="007511BA" w:rsidP="007511BA">
      <w:pPr>
        <w:pStyle w:val="Heading3"/>
      </w:pPr>
      <w:bookmarkStart w:id="32" w:name="_Toc232760838"/>
      <w:r>
        <w:t>Simulation Results</w:t>
      </w:r>
      <w:bookmarkEnd w:id="32"/>
    </w:p>
    <w:p w14:paraId="491FA234" w14:textId="5CE30FE8" w:rsidR="00780F9E" w:rsidRPr="00780F9E" w:rsidRDefault="00780F9E" w:rsidP="00780F9E">
      <w:r w:rsidRPr="00780F9E">
        <w:t xml:space="preserve">When you click </w:t>
      </w:r>
      <w:r w:rsidRPr="00780F9E">
        <w:rPr>
          <w:b/>
          <w:bCs/>
        </w:rPr>
        <w:t>Run Simulation</w:t>
      </w:r>
      <w:r w:rsidRPr="00780F9E">
        <w:t xml:space="preserve"> on the Preview &amp; Save screen, the system automatically</w:t>
      </w:r>
      <w:r w:rsidR="00BE5A21">
        <w:t xml:space="preserve"> </w:t>
      </w:r>
      <w:r w:rsidRPr="00780F9E">
        <w:t xml:space="preserve">executes the rule processor against your configured dataset, and brings you to the </w:t>
      </w:r>
      <w:r w:rsidRPr="00780F9E">
        <w:rPr>
          <w:b/>
          <w:bCs/>
        </w:rPr>
        <w:lastRenderedPageBreak/>
        <w:t>Simulation Results</w:t>
      </w:r>
      <w:r w:rsidRPr="00780F9E">
        <w:t xml:space="preserve"> tab. You will see a loading indicator with the </w:t>
      </w:r>
      <w:proofErr w:type="gramStart"/>
      <w:r w:rsidRPr="00780F9E">
        <w:t xml:space="preserve">message </w:t>
      </w:r>
      <w:r w:rsidRPr="00780F9E">
        <w:rPr>
          <w:i/>
          <w:iCs/>
        </w:rPr>
        <w:t>Running simulation</w:t>
      </w:r>
      <w:proofErr w:type="gramEnd"/>
      <w:r w:rsidRPr="00780F9E">
        <w:rPr>
          <w:i/>
          <w:iCs/>
        </w:rPr>
        <w:t xml:space="preserve">... Please wait </w:t>
      </w:r>
      <w:proofErr w:type="gramStart"/>
      <w:r w:rsidRPr="00780F9E">
        <w:rPr>
          <w:i/>
          <w:iCs/>
        </w:rPr>
        <w:t>while</w:t>
      </w:r>
      <w:proofErr w:type="gramEnd"/>
      <w:r w:rsidRPr="00780F9E">
        <w:rPr>
          <w:i/>
          <w:iCs/>
        </w:rPr>
        <w:t xml:space="preserve"> we fetch your results</w:t>
      </w:r>
      <w:r w:rsidRPr="00780F9E">
        <w:t xml:space="preserve"> while this is in progress. </w:t>
      </w:r>
    </w:p>
    <w:p w14:paraId="5D9E6F25" w14:textId="77777777" w:rsidR="00780F9E" w:rsidRPr="00780F9E" w:rsidRDefault="00780F9E" w:rsidP="008633EF">
      <w:pPr>
        <w:pStyle w:val="Heading4"/>
        <w:numPr>
          <w:ilvl w:val="0"/>
          <w:numId w:val="28"/>
        </w:numPr>
      </w:pPr>
      <w:r w:rsidRPr="00780F9E">
        <w:t>Reading the Results</w:t>
      </w:r>
    </w:p>
    <w:p w14:paraId="221AB882" w14:textId="77777777" w:rsidR="00780F9E" w:rsidRPr="00780F9E" w:rsidRDefault="00780F9E" w:rsidP="00780F9E">
      <w:r w:rsidRPr="00780F9E">
        <w:t xml:space="preserve">Once the simulation </w:t>
      </w:r>
      <w:proofErr w:type="gramStart"/>
      <w:r w:rsidRPr="00780F9E">
        <w:t>completes</w:t>
      </w:r>
      <w:proofErr w:type="gramEnd"/>
      <w:r w:rsidRPr="00780F9E">
        <w:t>, four summary tiles are displayed at the top of the screen:</w:t>
      </w:r>
    </w:p>
    <w:p w14:paraId="76251370" w14:textId="77777777" w:rsidR="00780F9E" w:rsidRPr="00780F9E" w:rsidRDefault="00780F9E" w:rsidP="008633EF">
      <w:pPr>
        <w:numPr>
          <w:ilvl w:val="0"/>
          <w:numId w:val="26"/>
        </w:numPr>
      </w:pPr>
      <w:r w:rsidRPr="00780F9E">
        <w:rPr>
          <w:b/>
          <w:bCs/>
        </w:rPr>
        <w:t>Total Runs</w:t>
      </w:r>
      <w:r w:rsidRPr="00780F9E">
        <w:t xml:space="preserve"> — the total number of times this simulation suite has been executed, including the current run.</w:t>
      </w:r>
    </w:p>
    <w:p w14:paraId="0767A315" w14:textId="77777777" w:rsidR="00780F9E" w:rsidRPr="00780F9E" w:rsidRDefault="00780F9E" w:rsidP="008633EF">
      <w:pPr>
        <w:numPr>
          <w:ilvl w:val="0"/>
          <w:numId w:val="26"/>
        </w:numPr>
      </w:pPr>
      <w:r w:rsidRPr="00780F9E">
        <w:rPr>
          <w:b/>
          <w:bCs/>
        </w:rPr>
        <w:t>Successful</w:t>
      </w:r>
      <w:r w:rsidRPr="00780F9E">
        <w:t xml:space="preserve"> — the number of runs that completed without errors.</w:t>
      </w:r>
    </w:p>
    <w:p w14:paraId="2DE8059E" w14:textId="77777777" w:rsidR="00780F9E" w:rsidRPr="00780F9E" w:rsidRDefault="00780F9E" w:rsidP="008633EF">
      <w:pPr>
        <w:numPr>
          <w:ilvl w:val="0"/>
          <w:numId w:val="26"/>
        </w:numPr>
      </w:pPr>
      <w:r w:rsidRPr="00780F9E">
        <w:rPr>
          <w:b/>
          <w:bCs/>
        </w:rPr>
        <w:t>Failed</w:t>
      </w:r>
      <w:r w:rsidRPr="00780F9E">
        <w:t xml:space="preserve"> — the number of runs that did not complete due to an error.</w:t>
      </w:r>
    </w:p>
    <w:p w14:paraId="392C3F96" w14:textId="1C48463B" w:rsidR="00780F9E" w:rsidRPr="00780F9E" w:rsidRDefault="00780F9E" w:rsidP="008633EF">
      <w:pPr>
        <w:numPr>
          <w:ilvl w:val="0"/>
          <w:numId w:val="26"/>
        </w:numPr>
      </w:pPr>
      <w:r w:rsidRPr="00780F9E">
        <w:rPr>
          <w:b/>
          <w:bCs/>
        </w:rPr>
        <w:t>Total Triggers</w:t>
      </w:r>
      <w:r w:rsidRPr="00780F9E">
        <w:t xml:space="preserve"> — the number of trigger transactions in which the rule processor's result band breached the configured threshold. </w:t>
      </w:r>
    </w:p>
    <w:p w14:paraId="722E8A14" w14:textId="77777777" w:rsidR="00780F9E" w:rsidRPr="00780F9E" w:rsidRDefault="00780F9E" w:rsidP="00337B67">
      <w:pPr>
        <w:pStyle w:val="Heading4"/>
      </w:pPr>
      <w:r w:rsidRPr="00780F9E">
        <w:t>The Simulation History Table</w:t>
      </w:r>
    </w:p>
    <w:p w14:paraId="7E741B18" w14:textId="77777777" w:rsidR="00780F9E" w:rsidRPr="00780F9E" w:rsidRDefault="00780F9E" w:rsidP="00780F9E">
      <w:r w:rsidRPr="00780F9E">
        <w:t xml:space="preserve">Below the summary tiles, the </w:t>
      </w:r>
      <w:r w:rsidRPr="00780F9E">
        <w:rPr>
          <w:b/>
          <w:bCs/>
        </w:rPr>
        <w:t>Simulation History</w:t>
      </w:r>
      <w:r w:rsidRPr="00780F9E">
        <w:t xml:space="preserve"> section lists each run of this suite. Each run is labelled with a run number, the associated rule, and the rule version. The overall status of the run — </w:t>
      </w:r>
      <w:r w:rsidRPr="00780F9E">
        <w:rPr>
          <w:b/>
          <w:bCs/>
        </w:rPr>
        <w:t>Success</w:t>
      </w:r>
      <w:r w:rsidRPr="00780F9E">
        <w:t xml:space="preserve"> or </w:t>
      </w:r>
      <w:r w:rsidRPr="00780F9E">
        <w:rPr>
          <w:b/>
          <w:bCs/>
        </w:rPr>
        <w:t>Failed</w:t>
      </w:r>
      <w:r w:rsidRPr="00780F9E">
        <w:t xml:space="preserve"> — is displayed on the right.</w:t>
      </w:r>
    </w:p>
    <w:p w14:paraId="47407568" w14:textId="77777777" w:rsidR="00780F9E" w:rsidRPr="00780F9E" w:rsidRDefault="00780F9E" w:rsidP="00780F9E">
      <w:r w:rsidRPr="00780F9E">
        <w:t>Expanding a run reveals the results for each trigger transaction that was evaluated. The results table contains the following columns:</w:t>
      </w:r>
    </w:p>
    <w:p w14:paraId="0EE50335" w14:textId="77777777" w:rsidR="00780F9E" w:rsidRPr="00780F9E" w:rsidRDefault="00780F9E" w:rsidP="008633EF">
      <w:pPr>
        <w:numPr>
          <w:ilvl w:val="0"/>
          <w:numId w:val="27"/>
        </w:numPr>
      </w:pPr>
      <w:r w:rsidRPr="00780F9E">
        <w:rPr>
          <w:b/>
          <w:bCs/>
        </w:rPr>
        <w:t>ID</w:t>
      </w:r>
      <w:r w:rsidRPr="00780F9E">
        <w:t xml:space="preserve"> — a unique identifier for this result record.</w:t>
      </w:r>
    </w:p>
    <w:p w14:paraId="02B8B55D" w14:textId="77777777" w:rsidR="00780F9E" w:rsidRPr="00780F9E" w:rsidRDefault="00780F9E" w:rsidP="008633EF">
      <w:pPr>
        <w:numPr>
          <w:ilvl w:val="0"/>
          <w:numId w:val="27"/>
        </w:numPr>
      </w:pPr>
      <w:r w:rsidRPr="00780F9E">
        <w:rPr>
          <w:b/>
          <w:bCs/>
        </w:rPr>
        <w:t>Trigger ID</w:t>
      </w:r>
      <w:r w:rsidRPr="00780F9E">
        <w:t xml:space="preserve"> — the identifier of the trigger transaction that was submitted to the rule processor.</w:t>
      </w:r>
    </w:p>
    <w:p w14:paraId="0312719A" w14:textId="77777777" w:rsidR="00780F9E" w:rsidRPr="00780F9E" w:rsidRDefault="00780F9E" w:rsidP="008633EF">
      <w:pPr>
        <w:numPr>
          <w:ilvl w:val="0"/>
          <w:numId w:val="27"/>
        </w:numPr>
      </w:pPr>
      <w:r w:rsidRPr="00780F9E">
        <w:rPr>
          <w:b/>
          <w:bCs/>
        </w:rPr>
        <w:t>Sub-Rule Ref</w:t>
      </w:r>
      <w:r w:rsidRPr="00780F9E">
        <w:t xml:space="preserve"> — a reference to the specific sub-rule within the rule configuration that was applied during evaluation.</w:t>
      </w:r>
    </w:p>
    <w:p w14:paraId="759CD8FE" w14:textId="757269AD" w:rsidR="00780F9E" w:rsidRPr="00780F9E" w:rsidRDefault="00780F9E" w:rsidP="008633EF">
      <w:pPr>
        <w:numPr>
          <w:ilvl w:val="0"/>
          <w:numId w:val="27"/>
        </w:numPr>
      </w:pPr>
      <w:r w:rsidRPr="00780F9E">
        <w:rPr>
          <w:b/>
          <w:bCs/>
        </w:rPr>
        <w:t>Independent Variable</w:t>
      </w:r>
      <w:r w:rsidRPr="00780F9E">
        <w:t xml:space="preserve"> — the numerical value calculated by the rule processor for this trigger transaction. This is the primary output you are validating.</w:t>
      </w:r>
    </w:p>
    <w:p w14:paraId="59989771" w14:textId="0C6C3C46" w:rsidR="00780F9E" w:rsidRDefault="00780F9E" w:rsidP="008633EF">
      <w:pPr>
        <w:numPr>
          <w:ilvl w:val="0"/>
          <w:numId w:val="27"/>
        </w:numPr>
      </w:pPr>
      <w:r w:rsidRPr="00780F9E">
        <w:rPr>
          <w:b/>
          <w:bCs/>
        </w:rPr>
        <w:t>Payload</w:t>
      </w:r>
      <w:r w:rsidRPr="00780F9E">
        <w:t xml:space="preserve"> — click the </w:t>
      </w:r>
      <w:r w:rsidRPr="00780F9E">
        <w:rPr>
          <w:b/>
          <w:bCs/>
        </w:rPr>
        <w:t>View</w:t>
      </w:r>
      <w:r w:rsidRPr="00780F9E">
        <w:t xml:space="preserve"> button to inspect the full raw JSON payload of the trigger transaction that was evaluated by the rule processor.</w:t>
      </w:r>
    </w:p>
    <w:p w14:paraId="7A507617" w14:textId="77777777" w:rsidR="00A0023B" w:rsidRDefault="00740AD7" w:rsidP="00A0023B">
      <w:pPr>
        <w:keepNext/>
        <w:jc w:val="center"/>
      </w:pPr>
      <w:r>
        <w:rPr>
          <w:noProof/>
        </w:rPr>
        <w:lastRenderedPageBreak/>
        <w:drawing>
          <wp:inline distT="0" distB="0" distL="0" distR="0" wp14:anchorId="0B07647F" wp14:editId="224B8C24">
            <wp:extent cx="5943600" cy="2704465"/>
            <wp:effectExtent l="152400" t="152400" r="361950" b="362585"/>
            <wp:docPr id="209902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23530" name=""/>
                    <pic:cNvPicPr/>
                  </pic:nvPicPr>
                  <pic:blipFill>
                    <a:blip r:embed="rId27"/>
                    <a:stretch>
                      <a:fillRect/>
                    </a:stretch>
                  </pic:blipFill>
                  <pic:spPr>
                    <a:xfrm>
                      <a:off x="0" y="0"/>
                      <a:ext cx="5943600" cy="2704465"/>
                    </a:xfrm>
                    <a:prstGeom prst="rect">
                      <a:avLst/>
                    </a:prstGeom>
                    <a:ln>
                      <a:noFill/>
                    </a:ln>
                    <a:effectLst>
                      <a:outerShdw blurRad="292100" dist="139700" dir="2700000" algn="tl" rotWithShape="0">
                        <a:srgbClr val="333333">
                          <a:alpha val="65000"/>
                        </a:srgbClr>
                      </a:outerShdw>
                    </a:effectLst>
                  </pic:spPr>
                </pic:pic>
              </a:graphicData>
            </a:graphic>
          </wp:inline>
        </w:drawing>
      </w:r>
    </w:p>
    <w:p w14:paraId="09B0BF3D" w14:textId="2EA03DCB" w:rsidR="00AD3BE2" w:rsidRPr="00780F9E" w:rsidRDefault="00A0023B" w:rsidP="00A0023B">
      <w:pPr>
        <w:pStyle w:val="Caption"/>
        <w:jc w:val="center"/>
      </w:pPr>
      <w:r>
        <w:t xml:space="preserve">Figure </w:t>
      </w:r>
      <w:fldSimple w:instr=" SEQ Figure \* ARABIC ">
        <w:r w:rsidR="00CB389D">
          <w:rPr>
            <w:noProof/>
          </w:rPr>
          <w:t>18</w:t>
        </w:r>
      </w:fldSimple>
      <w:r>
        <w:rPr>
          <w:noProof/>
        </w:rPr>
        <w:t xml:space="preserve">: </w:t>
      </w:r>
      <w:r w:rsidRPr="0087366C">
        <w:rPr>
          <w:noProof/>
        </w:rPr>
        <w:t>Simulation Results tab — results loaded</w:t>
      </w:r>
    </w:p>
    <w:p w14:paraId="4DF6A9A9" w14:textId="77777777" w:rsidR="00780F9E" w:rsidRPr="00780F9E" w:rsidRDefault="00780F9E" w:rsidP="009800B8">
      <w:pPr>
        <w:pStyle w:val="Heading4"/>
      </w:pPr>
      <w:r w:rsidRPr="00780F9E">
        <w:t>Working with Multiple Runs</w:t>
      </w:r>
    </w:p>
    <w:p w14:paraId="0AD7898C" w14:textId="77777777" w:rsidR="00780F9E" w:rsidRDefault="00780F9E" w:rsidP="00780F9E">
      <w:r w:rsidRPr="00780F9E">
        <w:t xml:space="preserve">If you have run the same simulation suite more than once, all runs are listed in the Simulation History section. You can use the </w:t>
      </w:r>
      <w:r w:rsidRPr="00780F9E">
        <w:rPr>
          <w:b/>
          <w:bCs/>
        </w:rPr>
        <w:t>Expand All</w:t>
      </w:r>
      <w:r w:rsidRPr="00780F9E">
        <w:t xml:space="preserve"> and </w:t>
      </w:r>
      <w:r w:rsidRPr="00780F9E">
        <w:rPr>
          <w:b/>
          <w:bCs/>
        </w:rPr>
        <w:t>Collapse All</w:t>
      </w:r>
      <w:r w:rsidRPr="00780F9E">
        <w:t xml:space="preserve"> buttons to manage the view when multiple runs are present. Use the </w:t>
      </w:r>
      <w:proofErr w:type="gramStart"/>
      <w:r w:rsidRPr="00780F9E">
        <w:rPr>
          <w:b/>
          <w:bCs/>
        </w:rPr>
        <w:t>All Outcomes</w:t>
      </w:r>
      <w:proofErr w:type="gramEnd"/>
      <w:r w:rsidRPr="00780F9E">
        <w:t xml:space="preserve"> filter dropdown to narrow the results by outcome, and use the search bar to find a specific result by Trigger ID or Sub-Rule Ref.</w:t>
      </w:r>
    </w:p>
    <w:p w14:paraId="7AEF5689" w14:textId="38847B06" w:rsidR="00EF78CE" w:rsidRDefault="00425037" w:rsidP="00425037">
      <w:pPr>
        <w:pStyle w:val="Heading2"/>
      </w:pPr>
      <w:bookmarkStart w:id="33" w:name="_Toc232760839"/>
      <w:r w:rsidRPr="00425037">
        <w:t>Managing Existing Simulation Suites</w:t>
      </w:r>
      <w:bookmarkEnd w:id="33"/>
    </w:p>
    <w:p w14:paraId="4AEA7328" w14:textId="4BFEBBE5" w:rsidR="00425037" w:rsidRDefault="00456E26" w:rsidP="00425037">
      <w:r w:rsidRPr="00456E26">
        <w:t xml:space="preserve">Once a simulation suite has been created, you can manage it directly from the Message Sampler dashboard. Each row in the suites table has two action icons in the </w:t>
      </w:r>
      <w:r w:rsidRPr="00456E26">
        <w:rPr>
          <w:b/>
          <w:bCs/>
        </w:rPr>
        <w:t>Actions</w:t>
      </w:r>
      <w:r w:rsidRPr="00456E26">
        <w:t xml:space="preserve"> column.</w:t>
      </w:r>
    </w:p>
    <w:p w14:paraId="3B6730FB" w14:textId="77777777" w:rsidR="00CB389D" w:rsidRDefault="00241245" w:rsidP="00CB389D">
      <w:pPr>
        <w:keepNext/>
      </w:pPr>
      <w:r>
        <w:rPr>
          <w:noProof/>
        </w:rPr>
        <w:lastRenderedPageBreak/>
        <w:drawing>
          <wp:inline distT="0" distB="0" distL="0" distR="0" wp14:anchorId="08DB9E1A" wp14:editId="50A55163">
            <wp:extent cx="5943600" cy="2702560"/>
            <wp:effectExtent l="152400" t="152400" r="361950" b="364490"/>
            <wp:docPr id="36143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31469" name=""/>
                    <pic:cNvPicPr/>
                  </pic:nvPicPr>
                  <pic:blipFill>
                    <a:blip r:embed="rId28"/>
                    <a:stretch>
                      <a:fillRect/>
                    </a:stretch>
                  </pic:blipFill>
                  <pic:spPr>
                    <a:xfrm>
                      <a:off x="0" y="0"/>
                      <a:ext cx="5943600" cy="2702560"/>
                    </a:xfrm>
                    <a:prstGeom prst="rect">
                      <a:avLst/>
                    </a:prstGeom>
                    <a:ln>
                      <a:noFill/>
                    </a:ln>
                    <a:effectLst>
                      <a:outerShdw blurRad="292100" dist="139700" dir="2700000" algn="tl" rotWithShape="0">
                        <a:srgbClr val="333333">
                          <a:alpha val="65000"/>
                        </a:srgbClr>
                      </a:outerShdw>
                    </a:effectLst>
                  </pic:spPr>
                </pic:pic>
              </a:graphicData>
            </a:graphic>
          </wp:inline>
        </w:drawing>
      </w:r>
    </w:p>
    <w:p w14:paraId="4560E758" w14:textId="3F256D99" w:rsidR="00920326" w:rsidRDefault="00CB389D" w:rsidP="00CB389D">
      <w:pPr>
        <w:pStyle w:val="Caption"/>
        <w:jc w:val="center"/>
      </w:pPr>
      <w:r>
        <w:t xml:space="preserve">Figure </w:t>
      </w:r>
      <w:fldSimple w:instr=" SEQ Figure \* ARABIC ">
        <w:r>
          <w:rPr>
            <w:noProof/>
          </w:rPr>
          <w:t>19</w:t>
        </w:r>
      </w:fldSimple>
      <w:r>
        <w:t xml:space="preserve">: </w:t>
      </w:r>
      <w:r w:rsidRPr="00811B02">
        <w:t>Message Sampler dashboard — Actions column</w:t>
      </w:r>
    </w:p>
    <w:p w14:paraId="285F9697" w14:textId="1C82D5CA" w:rsidR="008E509A" w:rsidRPr="008E509A" w:rsidRDefault="008E509A" w:rsidP="008E509A">
      <w:r w:rsidRPr="008E509A">
        <w:t xml:space="preserve">Click the </w:t>
      </w:r>
      <w:r w:rsidRPr="008E509A">
        <w:rPr>
          <w:b/>
          <w:bCs/>
        </w:rPr>
        <w:t>Clone Suite icon</w:t>
      </w:r>
      <w:r w:rsidRPr="008E509A">
        <w:t xml:space="preserve"> (copy icon) on any row in the suites table to create a full copy of that suite. Cloning a suite copies the suite metadata, TXTP configuration, and all field configurations into a new suite. You can then rename it and modify it as needed before running a simulation.</w:t>
      </w:r>
    </w:p>
    <w:p w14:paraId="316D096B" w14:textId="6BB78892" w:rsidR="00DB0CDF" w:rsidRPr="008E509A" w:rsidRDefault="00DB0CDF" w:rsidP="008E509A">
      <w:r>
        <w:rPr>
          <w:noProof/>
        </w:rPr>
        <mc:AlternateContent>
          <mc:Choice Requires="wps">
            <w:drawing>
              <wp:inline distT="0" distB="0" distL="0" distR="0" wp14:anchorId="7AFF2858" wp14:editId="48DCBD6C">
                <wp:extent cx="5931673" cy="768096"/>
                <wp:effectExtent l="0" t="0" r="0" b="0"/>
                <wp:docPr id="264088119" name="Rectangle: Rounded Corners 1"/>
                <wp:cNvGraphicFramePr/>
                <a:graphic xmlns:a="http://schemas.openxmlformats.org/drawingml/2006/main">
                  <a:graphicData uri="http://schemas.microsoft.com/office/word/2010/wordprocessingShape">
                    <wps:wsp>
                      <wps:cNvSpPr/>
                      <wps:spPr>
                        <a:xfrm>
                          <a:off x="0" y="0"/>
                          <a:ext cx="5931673" cy="768096"/>
                        </a:xfrm>
                        <a:prstGeom prst="roundRect">
                          <a:avLst/>
                        </a:prstGeom>
                        <a:gradFill flip="none" rotWithShape="1">
                          <a:gsLst>
                            <a:gs pos="6000">
                              <a:srgbClr val="ACBDCD"/>
                            </a:gs>
                            <a:gs pos="0">
                              <a:schemeClr val="accent1">
                                <a:tint val="66000"/>
                                <a:satMod val="160000"/>
                                <a:alpha val="94000"/>
                              </a:schemeClr>
                            </a:gs>
                            <a:gs pos="23000">
                              <a:schemeClr val="accent1">
                                <a:tint val="44500"/>
                                <a:satMod val="160000"/>
                              </a:schemeClr>
                            </a:gs>
                            <a:gs pos="44000">
                              <a:schemeClr val="accent1">
                                <a:tint val="23500"/>
                                <a:satMod val="160000"/>
                              </a:scheme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F0F0C70" w14:textId="3E61BC2B" w:rsidR="00DB0CDF" w:rsidRPr="00F72049" w:rsidRDefault="00DB0CDF" w:rsidP="00DB0CDF">
                            <w:pPr>
                              <w:rPr>
                                <w:color w:val="000000" w:themeColor="text1"/>
                                <w:sz w:val="18"/>
                                <w:szCs w:val="20"/>
                              </w:rPr>
                            </w:pPr>
                            <w:r w:rsidRPr="00DB0CDF">
                              <w:rPr>
                                <w:b/>
                                <w:bCs/>
                                <w:color w:val="000000" w:themeColor="text1"/>
                                <w:sz w:val="20"/>
                                <w:szCs w:val="22"/>
                              </w:rPr>
                              <w:t>When would you clone a suite?</w:t>
                            </w:r>
                            <w:r w:rsidRPr="00DB0CDF">
                              <w:rPr>
                                <w:color w:val="000000" w:themeColor="text1"/>
                                <w:sz w:val="20"/>
                                <w:szCs w:val="22"/>
                              </w:rPr>
                              <w:t xml:space="preserve"> Use this when you want to create a variation of an existing suite — for example, testing the same rule with a different field configuration or a different number of context records — without modifying the original.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AFF2858" id="_x0000_s1035" style="width:467.05pt;height:60.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" fillcolor="#33a8de [2132]" stroked="f" strokeweight="1.5pt">
                <v:fill color2="#b8e1f3 [756]" o:opacity2="61603f" rotate="t" angle="45" colors="0 #97adc1;3932f #acbdcd;15073f #c1cdd8;28836f #e1e6eb" focus="100%" type="gradient"/>
                <v:stroke joinstyle="miter"/>
                <v:textbox>
                  <w:txbxContent>
                    <w:p w14:paraId="3F0F0C70" w14:textId="3E61BC2B" w:rsidR="00DB0CDF" w:rsidRPr="00F72049" w:rsidRDefault="00DB0CDF" w:rsidP="00DB0CDF">
                      <w:pPr>
                        <w:rPr>
                          <w:color w:val="000000" w:themeColor="text1"/>
                          <w:sz w:val="18"/>
                          <w:szCs w:val="20"/>
                        </w:rPr>
                      </w:pPr>
                      <w:r w:rsidRPr="00DB0CDF">
                        <w:rPr>
                          <w:b/>
                          <w:bCs/>
                          <w:color w:val="000000" w:themeColor="text1"/>
                          <w:sz w:val="20"/>
                          <w:szCs w:val="22"/>
                        </w:rPr>
                        <w:t>When would you clone a suite?</w:t>
                      </w:r>
                      <w:r w:rsidRPr="00DB0CDF">
                        <w:rPr>
                          <w:color w:val="000000" w:themeColor="text1"/>
                          <w:sz w:val="20"/>
                          <w:szCs w:val="22"/>
                        </w:rPr>
                        <w:t xml:space="preserve"> Use this when you want to create a variation of an existing suite — for example, testing the same rule with a different field configuration or a different number of context records — without modifying the original.</w:t>
                      </w:r>
                    </w:p>
                  </w:txbxContent>
                </v:textbox>
                <w10:anchorlock/>
              </v:roundrect>
            </w:pict>
          </mc:Fallback>
        </mc:AlternateContent>
      </w:r>
    </w:p>
    <w:p w14:paraId="4A88579A" w14:textId="232FE9B9" w:rsidR="00456E26" w:rsidRDefault="00DB0CDF" w:rsidP="00DB0CDF">
      <w:pPr>
        <w:pStyle w:val="Heading3"/>
      </w:pPr>
      <w:bookmarkStart w:id="34" w:name="_Toc232760841"/>
      <w:r>
        <w:t>Viewing a Suite</w:t>
      </w:r>
      <w:bookmarkEnd w:id="34"/>
    </w:p>
    <w:p w14:paraId="1FEBF07E" w14:textId="4DF52716" w:rsidR="003A4C5F" w:rsidRPr="003A4C5F" w:rsidRDefault="003A4C5F" w:rsidP="003A4C5F">
      <w:r w:rsidRPr="003A4C5F">
        <w:t xml:space="preserve">Click the </w:t>
      </w:r>
      <w:r w:rsidRPr="003A4C5F">
        <w:rPr>
          <w:b/>
          <w:bCs/>
        </w:rPr>
        <w:t>eye icon</w:t>
      </w:r>
      <w:r w:rsidRPr="003A4C5F">
        <w:t xml:space="preserve"> on any row in the suites table to open the </w:t>
      </w:r>
      <w:r w:rsidRPr="003A4C5F">
        <w:rPr>
          <w:b/>
          <w:bCs/>
        </w:rPr>
        <w:t>Suite Detail screen</w:t>
      </w:r>
      <w:r w:rsidRPr="003A4C5F">
        <w:t xml:space="preserve"> for that suite.</w:t>
      </w:r>
      <w:r w:rsidR="00D170C8">
        <w:t xml:space="preserve"> </w:t>
      </w:r>
      <w:r w:rsidRPr="003A4C5F">
        <w:t>The Suite Detail screen is divided into two panels:</w:t>
      </w:r>
    </w:p>
    <w:p w14:paraId="3975E266" w14:textId="77777777" w:rsidR="003A4C5F" w:rsidRPr="003A4C5F" w:rsidRDefault="003A4C5F" w:rsidP="003A4C5F">
      <w:pPr>
        <w:numPr>
          <w:ilvl w:val="0"/>
          <w:numId w:val="31"/>
        </w:numPr>
      </w:pPr>
      <w:r w:rsidRPr="003A4C5F">
        <w:rPr>
          <w:b/>
          <w:bCs/>
        </w:rPr>
        <w:t>Suite Metadata</w:t>
      </w:r>
      <w:r w:rsidRPr="003A4C5F">
        <w:t xml:space="preserve"> on the left — displays the associated rule, rule version, TXTP configuration, and description for the suite.</w:t>
      </w:r>
    </w:p>
    <w:p w14:paraId="7A7B279C" w14:textId="77777777" w:rsidR="003A4C5F" w:rsidRPr="003A4C5F" w:rsidRDefault="003A4C5F" w:rsidP="003A4C5F">
      <w:pPr>
        <w:numPr>
          <w:ilvl w:val="0"/>
          <w:numId w:val="31"/>
        </w:numPr>
      </w:pPr>
      <w:r w:rsidRPr="003A4C5F">
        <w:rPr>
          <w:b/>
          <w:bCs/>
        </w:rPr>
        <w:t>Iteration History</w:t>
      </w:r>
      <w:r w:rsidRPr="003A4C5F">
        <w:t xml:space="preserve"> on the right — lists every iteration that has been created for this suite, with the following columns:</w:t>
      </w:r>
    </w:p>
    <w:p w14:paraId="2B63C9A3" w14:textId="77777777" w:rsidR="00D41002" w:rsidRDefault="003F5AF4" w:rsidP="00D41002">
      <w:pPr>
        <w:keepNext/>
        <w:jc w:val="center"/>
      </w:pPr>
      <w:r>
        <w:rPr>
          <w:noProof/>
        </w:rPr>
        <w:lastRenderedPageBreak/>
        <w:drawing>
          <wp:inline distT="0" distB="0" distL="0" distR="0" wp14:anchorId="70974312" wp14:editId="696C6B4B">
            <wp:extent cx="5943600" cy="2677160"/>
            <wp:effectExtent l="152400" t="152400" r="361950" b="370840"/>
            <wp:docPr id="10170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6545" name=""/>
                    <pic:cNvPicPr/>
                  </pic:nvPicPr>
                  <pic:blipFill>
                    <a:blip r:embed="rId29"/>
                    <a:stretch>
                      <a:fillRect/>
                    </a:stretch>
                  </pic:blipFill>
                  <pic:spPr>
                    <a:xfrm>
                      <a:off x="0" y="0"/>
                      <a:ext cx="5943600" cy="2677160"/>
                    </a:xfrm>
                    <a:prstGeom prst="rect">
                      <a:avLst/>
                    </a:prstGeom>
                    <a:ln>
                      <a:noFill/>
                    </a:ln>
                    <a:effectLst>
                      <a:outerShdw blurRad="292100" dist="139700" dir="2700000" algn="tl" rotWithShape="0">
                        <a:srgbClr val="333333">
                          <a:alpha val="65000"/>
                        </a:srgbClr>
                      </a:outerShdw>
                    </a:effectLst>
                  </pic:spPr>
                </pic:pic>
              </a:graphicData>
            </a:graphic>
          </wp:inline>
        </w:drawing>
      </w:r>
    </w:p>
    <w:p w14:paraId="50644E07" w14:textId="2F72D87A" w:rsidR="00DB0CDF" w:rsidRDefault="00D41002" w:rsidP="00D41002">
      <w:pPr>
        <w:pStyle w:val="Caption"/>
        <w:jc w:val="center"/>
      </w:pPr>
      <w:r>
        <w:t xml:space="preserve">Figure </w:t>
      </w:r>
      <w:fldSimple w:instr=" SEQ Figure \* ARABIC ">
        <w:r w:rsidR="00CB389D">
          <w:rPr>
            <w:noProof/>
          </w:rPr>
          <w:t>20</w:t>
        </w:r>
      </w:fldSimple>
      <w:r>
        <w:t>: Suite Detail screen showing Suite Metadata and Iteration History</w:t>
      </w:r>
    </w:p>
    <w:p w14:paraId="22E4C9A7" w14:textId="5E574A93" w:rsidR="00503907" w:rsidRDefault="0089295E" w:rsidP="00936F6C">
      <w:pPr>
        <w:pStyle w:val="Heading4"/>
        <w:numPr>
          <w:ilvl w:val="0"/>
          <w:numId w:val="33"/>
        </w:numPr>
      </w:pPr>
      <w:r>
        <w:t>Cloning an Iteration</w:t>
      </w:r>
    </w:p>
    <w:p w14:paraId="366DDCFD" w14:textId="77777777" w:rsidR="0089295E" w:rsidRPr="0089295E" w:rsidRDefault="0089295E" w:rsidP="0089295E">
      <w:r w:rsidRPr="0089295E">
        <w:t xml:space="preserve">Click the </w:t>
      </w:r>
      <w:r w:rsidRPr="0089295E">
        <w:rPr>
          <w:b/>
          <w:bCs/>
        </w:rPr>
        <w:t>Clone</w:t>
      </w:r>
      <w:r w:rsidRPr="0089295E">
        <w:t xml:space="preserve"> button on any completed or failed iteration to create a copy of that iteration within the same suite. Cloning an iteration pre-populates the wizard with the same configuration as the original, allowing you to make changes before running again.</w:t>
      </w:r>
    </w:p>
    <w:p w14:paraId="2FC3B213" w14:textId="77777777" w:rsidR="0089295E" w:rsidRPr="0089295E" w:rsidRDefault="0089295E" w:rsidP="0089295E">
      <w:r w:rsidRPr="0089295E">
        <w:t>You can modify any of the following in a cloned iteration:</w:t>
      </w:r>
    </w:p>
    <w:p w14:paraId="0193466B" w14:textId="77777777" w:rsidR="0089295E" w:rsidRPr="0089295E" w:rsidRDefault="0089295E" w:rsidP="0089295E">
      <w:pPr>
        <w:numPr>
          <w:ilvl w:val="0"/>
          <w:numId w:val="32"/>
        </w:numPr>
      </w:pPr>
      <w:r w:rsidRPr="0089295E">
        <w:t>Simulation suite name and description</w:t>
      </w:r>
    </w:p>
    <w:p w14:paraId="0A011D3D" w14:textId="77777777" w:rsidR="0089295E" w:rsidRPr="0089295E" w:rsidRDefault="0089295E" w:rsidP="0089295E">
      <w:pPr>
        <w:numPr>
          <w:ilvl w:val="0"/>
          <w:numId w:val="32"/>
        </w:numPr>
      </w:pPr>
      <w:r w:rsidRPr="0089295E">
        <w:t>Context data field configuration and message count</w:t>
      </w:r>
    </w:p>
    <w:p w14:paraId="67CB60A3" w14:textId="77777777" w:rsidR="0089295E" w:rsidRPr="0089295E" w:rsidRDefault="0089295E" w:rsidP="0089295E">
      <w:pPr>
        <w:numPr>
          <w:ilvl w:val="0"/>
          <w:numId w:val="32"/>
        </w:numPr>
      </w:pPr>
      <w:r w:rsidRPr="0089295E">
        <w:t>Trigger data field overrides and message count</w:t>
      </w:r>
    </w:p>
    <w:p w14:paraId="00472A64" w14:textId="77777777" w:rsidR="0089295E" w:rsidRPr="0089295E" w:rsidRDefault="0089295E" w:rsidP="0089295E">
      <w:pPr>
        <w:numPr>
          <w:ilvl w:val="0"/>
          <w:numId w:val="32"/>
        </w:numPr>
      </w:pPr>
      <w:r w:rsidRPr="0089295E">
        <w:t>Enrichment records</w:t>
      </w:r>
    </w:p>
    <w:p w14:paraId="1AF05ACF" w14:textId="63B397E8" w:rsidR="00936F6C" w:rsidRPr="0089295E" w:rsidRDefault="00936F6C" w:rsidP="0089295E">
      <w:r>
        <w:rPr>
          <w:noProof/>
        </w:rPr>
        <mc:AlternateContent>
          <mc:Choice Requires="wps">
            <w:drawing>
              <wp:inline distT="0" distB="0" distL="0" distR="0" wp14:anchorId="7BD782C8" wp14:editId="4CA403C1">
                <wp:extent cx="5931673" cy="731520"/>
                <wp:effectExtent l="0" t="0" r="0" b="0"/>
                <wp:docPr id="1120572111" name="Rectangle: Rounded Corners 1"/>
                <wp:cNvGraphicFramePr/>
                <a:graphic xmlns:a="http://schemas.openxmlformats.org/drawingml/2006/main">
                  <a:graphicData uri="http://schemas.microsoft.com/office/word/2010/wordprocessingShape">
                    <wps:wsp>
                      <wps:cNvSpPr/>
                      <wps:spPr>
                        <a:xfrm>
                          <a:off x="0" y="0"/>
                          <a:ext cx="5931673" cy="731520"/>
                        </a:xfrm>
                        <a:prstGeom prst="roundRect">
                          <a:avLst/>
                        </a:prstGeom>
                        <a:gradFill flip="none" rotWithShape="1">
                          <a:gsLst>
                            <a:gs pos="6000">
                              <a:srgbClr val="ACBDCD"/>
                            </a:gs>
                            <a:gs pos="0">
                              <a:schemeClr val="accent1">
                                <a:tint val="66000"/>
                                <a:satMod val="160000"/>
                                <a:alpha val="94000"/>
                              </a:schemeClr>
                            </a:gs>
                            <a:gs pos="23000">
                              <a:schemeClr val="accent1">
                                <a:tint val="44500"/>
                                <a:satMod val="160000"/>
                              </a:schemeClr>
                            </a:gs>
                            <a:gs pos="44000">
                              <a:schemeClr val="accent1">
                                <a:tint val="23500"/>
                                <a:satMod val="160000"/>
                              </a:scheme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1D885F4" w14:textId="190B65DF" w:rsidR="00936F6C" w:rsidRPr="00F72049" w:rsidRDefault="00936F6C" w:rsidP="00936F6C">
                            <w:pPr>
                              <w:rPr>
                                <w:color w:val="000000" w:themeColor="text1"/>
                                <w:sz w:val="18"/>
                                <w:szCs w:val="20"/>
                              </w:rPr>
                            </w:pPr>
                            <w:r w:rsidRPr="00936F6C">
                              <w:rPr>
                                <w:b/>
                                <w:bCs/>
                                <w:color w:val="000000" w:themeColor="text1"/>
                                <w:sz w:val="20"/>
                                <w:szCs w:val="22"/>
                              </w:rPr>
                              <w:t xml:space="preserve">What cannot be changed when cloning an iteration? </w:t>
                            </w:r>
                            <w:r w:rsidRPr="00936F6C">
                              <w:rPr>
                                <w:color w:val="000000" w:themeColor="text1"/>
                                <w:sz w:val="20"/>
                                <w:szCs w:val="22"/>
                              </w:rPr>
                              <w:t>The Associated Rule, Rule Version, Rule Config, and TXTP are locked and cannot be modified. If you need to test a different rule or TXTP, create a new simulation suite from the dashboard instead.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BD782C8" id="_x0000_s1036" style="width:467.05pt;height:57.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" fillcolor="#33a8de [2132]" stroked="f" strokeweight="1.5pt">
                <v:fill color2="#b8e1f3 [756]" o:opacity2="61603f" rotate="t" angle="45" colors="0 #97adc1;3932f #acbdcd;15073f #c1cdd8;28836f #e1e6eb" focus="100%" type="gradient"/>
                <v:stroke joinstyle="miter"/>
                <v:textbox>
                  <w:txbxContent>
                    <w:p w14:paraId="11D885F4" w14:textId="190B65DF" w:rsidR="00936F6C" w:rsidRPr="00F72049" w:rsidRDefault="00936F6C" w:rsidP="00936F6C">
                      <w:pPr>
                        <w:rPr>
                          <w:color w:val="000000" w:themeColor="text1"/>
                          <w:sz w:val="18"/>
                          <w:szCs w:val="20"/>
                        </w:rPr>
                      </w:pPr>
                      <w:r w:rsidRPr="00936F6C">
                        <w:rPr>
                          <w:b/>
                          <w:bCs/>
                          <w:color w:val="000000" w:themeColor="text1"/>
                          <w:sz w:val="20"/>
                          <w:szCs w:val="22"/>
                        </w:rPr>
                        <w:t xml:space="preserve">What cannot be changed when cloning an iteration? </w:t>
                      </w:r>
                      <w:r w:rsidRPr="00936F6C">
                        <w:rPr>
                          <w:color w:val="000000" w:themeColor="text1"/>
                          <w:sz w:val="20"/>
                          <w:szCs w:val="22"/>
                        </w:rPr>
                        <w:t>The Associated Rule, Rule Version, Rule Config, and TXTP are locked and cannot be modified. If you need to test a different rule or TXTP, create a new simulation suite from the dashboard instead.</w:t>
                      </w:r>
                    </w:p>
                  </w:txbxContent>
                </v:textbox>
                <w10:anchorlock/>
              </v:roundrect>
            </w:pict>
          </mc:Fallback>
        </mc:AlternateContent>
      </w:r>
    </w:p>
    <w:p w14:paraId="2A358511" w14:textId="77777777" w:rsidR="0089295E" w:rsidRPr="0089295E" w:rsidRDefault="0089295E" w:rsidP="0089295E">
      <w:r w:rsidRPr="0089295E">
        <w:t xml:space="preserve">Once you have made your changes, proceed through the wizard and click </w:t>
      </w:r>
      <w:r w:rsidRPr="0089295E">
        <w:rPr>
          <w:b/>
          <w:bCs/>
        </w:rPr>
        <w:t>Run Simulation</w:t>
      </w:r>
      <w:r w:rsidRPr="0089295E">
        <w:t xml:space="preserve"> on the Preview &amp; Save screen to execute the cloned iteration.</w:t>
      </w:r>
    </w:p>
    <w:p w14:paraId="2E8D77D0" w14:textId="752063D4" w:rsidR="00936F6C" w:rsidRDefault="00936F6C" w:rsidP="00936F6C">
      <w:pPr>
        <w:pStyle w:val="Heading4"/>
      </w:pPr>
      <w:r>
        <w:lastRenderedPageBreak/>
        <w:t>Re-running an Iteration:</w:t>
      </w:r>
    </w:p>
    <w:p w14:paraId="5DF6D58A" w14:textId="77777777" w:rsidR="00100747" w:rsidRPr="00100747" w:rsidRDefault="00100747" w:rsidP="00100747">
      <w:pPr>
        <w:spacing w:before="100" w:beforeAutospacing="1" w:after="100" w:afterAutospacing="1"/>
      </w:pPr>
      <w:r w:rsidRPr="00100747">
        <w:t xml:space="preserve">Click the </w:t>
      </w:r>
      <w:r w:rsidRPr="00100747">
        <w:rPr>
          <w:b/>
          <w:bCs/>
        </w:rPr>
        <w:t>Rerun</w:t>
      </w:r>
      <w:r w:rsidRPr="00100747">
        <w:t xml:space="preserve"> button on any completed or failed iteration to execute it again exactly as it was — using the same dataset, field configuration, and rule config — without making any changes.</w:t>
      </w:r>
    </w:p>
    <w:p w14:paraId="453D6441" w14:textId="4667E443" w:rsidR="00936F6C" w:rsidRPr="00936F6C" w:rsidRDefault="00100747" w:rsidP="00100747">
      <w:pPr>
        <w:spacing w:before="100" w:beforeAutospacing="1" w:after="100" w:afterAutospacing="1"/>
      </w:pPr>
      <w:r w:rsidRPr="00100747">
        <w:t xml:space="preserve">The system will run the simulation and add a new entry to the Iteration History table with the result. If you want to make any changes before running again, use </w:t>
      </w:r>
      <w:r w:rsidRPr="00100747">
        <w:rPr>
          <w:b/>
          <w:bCs/>
        </w:rPr>
        <w:t>Clone</w:t>
      </w:r>
      <w:r w:rsidRPr="00100747">
        <w:t xml:space="preserve"> instead.</w:t>
      </w:r>
    </w:p>
    <w:p w14:paraId="1DE96882" w14:textId="07959EE6" w:rsidR="00936F6C" w:rsidRDefault="00F369B2" w:rsidP="00F369B2">
      <w:pPr>
        <w:pStyle w:val="Heading4"/>
      </w:pPr>
      <w:r>
        <w:t>Viewing Iteration Results</w:t>
      </w:r>
    </w:p>
    <w:p w14:paraId="48D6E463" w14:textId="22F07AC5" w:rsidR="00F369B2" w:rsidRDefault="00F369B2" w:rsidP="00F369B2">
      <w:r w:rsidRPr="00F369B2">
        <w:t xml:space="preserve">Click the </w:t>
      </w:r>
      <w:r w:rsidRPr="00F369B2">
        <w:rPr>
          <w:b/>
          <w:bCs/>
        </w:rPr>
        <w:t>View</w:t>
      </w:r>
      <w:r w:rsidRPr="00F369B2">
        <w:t xml:space="preserve"> button on any completed or failed iteration to open the results for that specific iteration. This takes you to the Simulation Results screen for that iteration, where you can review the independent variable, result band, trigger count, and full payload for each evaluated trigger transaction.</w:t>
      </w:r>
    </w:p>
    <w:p w14:paraId="7C8B8172" w14:textId="40B73361" w:rsidR="002B6DB4" w:rsidRDefault="002B6DB4" w:rsidP="002B6DB4">
      <w:pPr>
        <w:pStyle w:val="Heading4"/>
      </w:pPr>
      <w:r>
        <w:t>Resuming a Draft Iteration</w:t>
      </w:r>
    </w:p>
    <w:p w14:paraId="44282273" w14:textId="77777777" w:rsidR="00C61F48" w:rsidRDefault="00C61F48" w:rsidP="00C61F48">
      <w:r>
        <w:t xml:space="preserve">If an iteration was saved but never run, it will appear in the Iteration History table with a status of </w:t>
      </w:r>
      <w:r w:rsidRPr="00C61F48">
        <w:rPr>
          <w:b/>
          <w:bCs/>
        </w:rPr>
        <w:t>Draft</w:t>
      </w:r>
      <w:r>
        <w:t xml:space="preserve">. Draft iterations show </w:t>
      </w:r>
      <w:proofErr w:type="gramStart"/>
      <w:r>
        <w:t>not</w:t>
      </w:r>
      <w:proofErr w:type="gramEnd"/>
      <w:r>
        <w:t>-simulate in the Triggers, Result Entries, and Outcome columns, indicating no simulation has been executed yet.</w:t>
      </w:r>
    </w:p>
    <w:p w14:paraId="72BB3463" w14:textId="52BE7D07" w:rsidR="002B6DB4" w:rsidRDefault="00C61F48" w:rsidP="00C61F48">
      <w:r>
        <w:t xml:space="preserve">Click the </w:t>
      </w:r>
      <w:r w:rsidRPr="00C61F48">
        <w:rPr>
          <w:b/>
          <w:bCs/>
        </w:rPr>
        <w:t>Resume</w:t>
      </w:r>
      <w:r>
        <w:t xml:space="preserve"> button to return to the wizard at exactly the step where you left off. All previously entered </w:t>
      </w:r>
      <w:proofErr w:type="gramStart"/>
      <w:r>
        <w:t>configuration is</w:t>
      </w:r>
      <w:proofErr w:type="gramEnd"/>
      <w:r>
        <w:t xml:space="preserve"> preserved. Continue configuring from that point and click </w:t>
      </w:r>
      <w:r w:rsidRPr="00C61F48">
        <w:rPr>
          <w:b/>
          <w:bCs/>
        </w:rPr>
        <w:t>Run Simulation</w:t>
      </w:r>
      <w:r>
        <w:t xml:space="preserve"> on the Preview &amp; Save screen when ready.</w:t>
      </w:r>
    </w:p>
    <w:p w14:paraId="2488B80A" w14:textId="5E951860" w:rsidR="002B6DB4" w:rsidRDefault="00C61F48" w:rsidP="002B6DB4">
      <w:r>
        <w:rPr>
          <w:noProof/>
        </w:rPr>
        <mc:AlternateContent>
          <mc:Choice Requires="wps">
            <w:drawing>
              <wp:inline distT="0" distB="0" distL="0" distR="0" wp14:anchorId="3494DFAF" wp14:editId="0EFF2B3A">
                <wp:extent cx="5931673" cy="592531"/>
                <wp:effectExtent l="0" t="0" r="0" b="0"/>
                <wp:docPr id="169244551" name="Rectangle: Rounded Corners 1"/>
                <wp:cNvGraphicFramePr/>
                <a:graphic xmlns:a="http://schemas.openxmlformats.org/drawingml/2006/main">
                  <a:graphicData uri="http://schemas.microsoft.com/office/word/2010/wordprocessingShape">
                    <wps:wsp>
                      <wps:cNvSpPr/>
                      <wps:spPr>
                        <a:xfrm>
                          <a:off x="0" y="0"/>
                          <a:ext cx="5931673" cy="592531"/>
                        </a:xfrm>
                        <a:prstGeom prst="roundRect">
                          <a:avLst/>
                        </a:prstGeom>
                        <a:gradFill flip="none" rotWithShape="1">
                          <a:gsLst>
                            <a:gs pos="6000">
                              <a:srgbClr val="ACBDCD"/>
                            </a:gs>
                            <a:gs pos="0">
                              <a:schemeClr val="accent1">
                                <a:tint val="66000"/>
                                <a:satMod val="160000"/>
                                <a:alpha val="94000"/>
                              </a:schemeClr>
                            </a:gs>
                            <a:gs pos="23000">
                              <a:schemeClr val="accent1">
                                <a:tint val="44500"/>
                                <a:satMod val="160000"/>
                              </a:schemeClr>
                            </a:gs>
                            <a:gs pos="44000">
                              <a:schemeClr val="accent1">
                                <a:tint val="23500"/>
                                <a:satMod val="160000"/>
                              </a:scheme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EC8FA43" w14:textId="667144B3" w:rsidR="00C61F48" w:rsidRPr="00F72049" w:rsidRDefault="000D0E5B" w:rsidP="00C61F48">
                            <w:pPr>
                              <w:rPr>
                                <w:color w:val="000000" w:themeColor="text1"/>
                                <w:sz w:val="18"/>
                                <w:szCs w:val="20"/>
                              </w:rPr>
                            </w:pPr>
                            <w:r w:rsidRPr="000D0E5B">
                              <w:rPr>
                                <w:b/>
                                <w:bCs/>
                                <w:color w:val="000000" w:themeColor="text1"/>
                                <w:sz w:val="20"/>
                                <w:szCs w:val="22"/>
                              </w:rPr>
                              <w:t xml:space="preserve">Note: </w:t>
                            </w:r>
                            <w:r w:rsidRPr="000D0E5B">
                              <w:rPr>
                                <w:color w:val="000000" w:themeColor="text1"/>
                                <w:sz w:val="20"/>
                                <w:szCs w:val="22"/>
                              </w:rPr>
                              <w:t>Draft iterations do not have Clone or Rerun options since they have never been executed. Resume is the only available action for a draft iteration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494DFAF" id="_x0000_s1037" style="width:467.05pt;height:46.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" fillcolor="#33a8de [2132]" stroked="f" strokeweight="1.5pt">
                <v:fill color2="#b8e1f3 [756]" o:opacity2="61603f" rotate="t" angle="45" colors="0 #97adc1;3932f #acbdcd;15073f #c1cdd8;28836f #e1e6eb" focus="100%" type="gradient"/>
                <v:stroke joinstyle="miter"/>
                <v:textbox>
                  <w:txbxContent>
                    <w:p w14:paraId="0EC8FA43" w14:textId="667144B3" w:rsidR="00C61F48" w:rsidRPr="00F72049" w:rsidRDefault="000D0E5B" w:rsidP="00C61F48">
                      <w:pPr>
                        <w:rPr>
                          <w:color w:val="000000" w:themeColor="text1"/>
                          <w:sz w:val="18"/>
                          <w:szCs w:val="20"/>
                        </w:rPr>
                      </w:pPr>
                      <w:r w:rsidRPr="000D0E5B">
                        <w:rPr>
                          <w:b/>
                          <w:bCs/>
                          <w:color w:val="000000" w:themeColor="text1"/>
                          <w:sz w:val="20"/>
                          <w:szCs w:val="22"/>
                        </w:rPr>
                        <w:t xml:space="preserve">Note: </w:t>
                      </w:r>
                      <w:r w:rsidRPr="000D0E5B">
                        <w:rPr>
                          <w:color w:val="000000" w:themeColor="text1"/>
                          <w:sz w:val="20"/>
                          <w:szCs w:val="22"/>
                        </w:rPr>
                        <w:t>Draft iterations do not have Clone or Rerun options since they have never been executed. Resume is the only available action for a draft iteration</w:t>
                      </w:r>
                    </w:p>
                  </w:txbxContent>
                </v:textbox>
                <w10:anchorlock/>
              </v:roundrect>
            </w:pict>
          </mc:Fallback>
        </mc:AlternateContent>
      </w:r>
    </w:p>
    <w:p w14:paraId="0F4522F9" w14:textId="77777777" w:rsidR="001E2E07" w:rsidRPr="002B6DB4" w:rsidRDefault="001E2E07" w:rsidP="002B6DB4"/>
    <w:p w14:paraId="1D9A9BD6" w14:textId="7AD1D93D" w:rsidR="00DC5067" w:rsidRDefault="00DC5067" w:rsidP="00DC5067">
      <w:pPr>
        <w:pStyle w:val="Heading1"/>
      </w:pPr>
      <w:bookmarkStart w:id="35" w:name="_Toc232760842"/>
      <w:r>
        <w:t>Appendices</w:t>
      </w:r>
      <w:bookmarkEnd w:id="35"/>
    </w:p>
    <w:p w14:paraId="4F591411" w14:textId="512E61C4" w:rsidR="00DC5067" w:rsidRDefault="00DC5067" w:rsidP="008E66B5">
      <w:pPr>
        <w:pStyle w:val="Heading2"/>
      </w:pPr>
      <w:bookmarkStart w:id="36" w:name="_Toc232760843"/>
      <w:r>
        <w:t>Closing Note</w:t>
      </w:r>
      <w:bookmarkEnd w:id="36"/>
    </w:p>
    <w:p w14:paraId="2763BA47" w14:textId="77777777" w:rsidR="00DC5067" w:rsidRDefault="00DC5067" w:rsidP="008E66B5">
      <w:r>
        <w:t>The Simulation Module exists to give rule developers and testers a controlled, repeatable environment to verify that a rule behaves correctly before it is used in a live system. The value of that verification depends entirely on the quality of the dataset you build — a well-shaped synthetic dataset that exercises every decision branch of the rule will catch problems early. A poorly configured one will produce results that appear correct but miss edge cases that only surface later.</w:t>
      </w:r>
    </w:p>
    <w:p w14:paraId="37EDF110" w14:textId="77777777" w:rsidR="00DC5067" w:rsidRDefault="00DC5067" w:rsidP="008E66B5">
      <w:r>
        <w:lastRenderedPageBreak/>
        <w:t>A few principles to carry into every simulation:</w:t>
      </w:r>
    </w:p>
    <w:p w14:paraId="3E45C04A" w14:textId="5FEEB2EC" w:rsidR="00DC5067" w:rsidRDefault="00DC5067" w:rsidP="00BF34B8">
      <w:pPr>
        <w:pStyle w:val="ListParagraph"/>
        <w:numPr>
          <w:ilvl w:val="0"/>
          <w:numId w:val="30"/>
        </w:numPr>
      </w:pPr>
      <w:r>
        <w:rPr>
          <w:rStyle w:val="Strong"/>
        </w:rPr>
        <w:t>Know your rule before you configure your data.</w:t>
      </w:r>
      <w:r>
        <w:t xml:space="preserve"> The Simulation Module does not tell you what your rule should </w:t>
      </w:r>
      <w:proofErr w:type="gramStart"/>
      <w:r>
        <w:t>produce —</w:t>
      </w:r>
      <w:proofErr w:type="gramEnd"/>
      <w:r>
        <w:t xml:space="preserve"> it tells you what it does produce. The gap between those two things is what you are looking for. You cannot find that gap without a clear understanding of the rule's intended </w:t>
      </w:r>
      <w:r w:rsidR="009F3826">
        <w:t>behavior</w:t>
      </w:r>
      <w:r>
        <w:t xml:space="preserve"> going in.</w:t>
      </w:r>
    </w:p>
    <w:p w14:paraId="14EEA9AE" w14:textId="77777777" w:rsidR="00DC5067" w:rsidRDefault="00DC5067" w:rsidP="00BF34B8">
      <w:pPr>
        <w:pStyle w:val="ListParagraph"/>
        <w:numPr>
          <w:ilvl w:val="0"/>
          <w:numId w:val="30"/>
        </w:numPr>
      </w:pPr>
      <w:r>
        <w:rPr>
          <w:rStyle w:val="Strong"/>
        </w:rPr>
        <w:t>Be deliberate about field configuration.</w:t>
      </w:r>
      <w:r>
        <w:t xml:space="preserve"> Every field you set to Use Sample Value is a field you are not controlling. For fields that directly influence the rule's logic, always make an explicit choice — static value, range, or a semantically appropriate random value. Leaving critical fields to defaults is the most common source of misleading results.</w:t>
      </w:r>
    </w:p>
    <w:p w14:paraId="22F0470A" w14:textId="77777777" w:rsidR="00DC5067" w:rsidRDefault="00DC5067" w:rsidP="00BF34B8">
      <w:pPr>
        <w:pStyle w:val="ListParagraph"/>
        <w:numPr>
          <w:ilvl w:val="0"/>
          <w:numId w:val="30"/>
        </w:numPr>
      </w:pPr>
      <w:r>
        <w:rPr>
          <w:rStyle w:val="Strong"/>
        </w:rPr>
        <w:t>Treat each saved suite as a reusable asset.</w:t>
      </w:r>
      <w:r>
        <w:t xml:space="preserve"> Once a simulation suite has been configured and run successfully, it represents a verified test scenario. Keep it, name it clearly, and use it again when the rule is modified. Regression testing is only meaningful if you are running the same dataset against the changed rule — not a newly generated one.</w:t>
      </w:r>
    </w:p>
    <w:p w14:paraId="76E20167" w14:textId="77777777" w:rsidR="00DC5067" w:rsidRDefault="00DC5067" w:rsidP="00BF34B8">
      <w:pPr>
        <w:pStyle w:val="ListParagraph"/>
        <w:numPr>
          <w:ilvl w:val="0"/>
          <w:numId w:val="30"/>
        </w:numPr>
      </w:pPr>
      <w:r>
        <w:rPr>
          <w:rStyle w:val="Strong"/>
        </w:rPr>
        <w:t>When results are unexpected, check the dataset first.</w:t>
      </w:r>
      <w:r>
        <w:t xml:space="preserve"> Before concluding that a rule is broken, verify that the context data, trigger configuration, and enrichment records are correctly set up. Most unexpected results trace back to a misconfigured field rather than a rule defect.</w:t>
      </w:r>
    </w:p>
    <w:p w14:paraId="1CDDF033" w14:textId="10957410" w:rsidR="00DC5067" w:rsidRDefault="00DC5067" w:rsidP="008E66B5">
      <w:pPr>
        <w:pStyle w:val="Heading2"/>
      </w:pPr>
      <w:bookmarkStart w:id="37" w:name="_Toc232760844"/>
      <w:r>
        <w:t>Support and Escalation</w:t>
      </w:r>
      <w:bookmarkEnd w:id="37"/>
    </w:p>
    <w:p w14:paraId="09549AD0" w14:textId="77777777" w:rsidR="00DC5067" w:rsidRDefault="00DC5067" w:rsidP="008E66B5">
      <w:r>
        <w:t>For technical issues, access problems, or questions about system configuration, contact your designated Tazama Rule Studio system administrator.</w:t>
      </w:r>
    </w:p>
    <w:p w14:paraId="2E64E538" w14:textId="713D09BB" w:rsidR="00DC5067" w:rsidRDefault="00DC5067" w:rsidP="008E66B5">
      <w:r>
        <w:t>For questions about what a specific rule is expected to produce, or how to shape a dataset to test a particular scenario, consult the rule developer responsible for that rule. The Simulation Module is a testing environment — questions about rule design and expected outputs are best answered by the person who built the rule.</w:t>
      </w:r>
    </w:p>
    <w:p w14:paraId="6FBA4E83" w14:textId="3BAD21C8" w:rsidR="00DC5067" w:rsidRDefault="00DC5067" w:rsidP="008E66B5">
      <w:pPr>
        <w:pStyle w:val="Heading2"/>
      </w:pPr>
      <w:bookmarkStart w:id="38" w:name="_Toc232760845"/>
      <w:r>
        <w:t>Glossary</w:t>
      </w:r>
      <w:bookmarkEnd w:id="38"/>
    </w:p>
    <w:p w14:paraId="5962E822" w14:textId="77777777" w:rsidR="00DC5067" w:rsidRDefault="00DC5067" w:rsidP="008E66B5">
      <w:r>
        <w:t>The following terms are used throughout this manual.</w:t>
      </w:r>
    </w:p>
    <w:p w14:paraId="42703399" w14:textId="77777777" w:rsidR="00DC5067" w:rsidRDefault="00DC5067" w:rsidP="008E66B5">
      <w:r>
        <w:rPr>
          <w:rStyle w:val="Strong"/>
        </w:rPr>
        <w:t>Simulation Suite</w:t>
      </w:r>
      <w:r>
        <w:t xml:space="preserve"> — a named container that holds a synthetic test dataset and its configuration. It is associated with a specific rule and </w:t>
      </w:r>
      <w:proofErr w:type="gramStart"/>
      <w:r>
        <w:t>TXTP, and</w:t>
      </w:r>
      <w:proofErr w:type="gramEnd"/>
      <w:r>
        <w:t xml:space="preserve"> can be saved and reused across multiple simulation runs.</w:t>
      </w:r>
    </w:p>
    <w:p w14:paraId="657846DA" w14:textId="77777777" w:rsidR="00DC5067" w:rsidRDefault="00DC5067" w:rsidP="008E66B5">
      <w:r>
        <w:rPr>
          <w:rStyle w:val="Strong"/>
        </w:rPr>
        <w:t xml:space="preserve">TXTP (Transaction Type </w:t>
      </w:r>
      <w:proofErr w:type="gramStart"/>
      <w:r>
        <w:rPr>
          <w:rStyle w:val="Strong"/>
        </w:rPr>
        <w:t>Payload)</w:t>
      </w:r>
      <w:r>
        <w:t xml:space="preserve"> —</w:t>
      </w:r>
      <w:proofErr w:type="gramEnd"/>
      <w:r>
        <w:t xml:space="preserve"> the message format that a rule processor expects to receive. Different rules operate on different transaction types. Selecting the correct TXTP </w:t>
      </w:r>
      <w:r>
        <w:lastRenderedPageBreak/>
        <w:t>ensures that the synthetic data generated is structured in a format the rule processor can read.</w:t>
      </w:r>
    </w:p>
    <w:p w14:paraId="524303F8" w14:textId="77777777" w:rsidR="00DC5067" w:rsidRDefault="00DC5067" w:rsidP="008E66B5">
      <w:r>
        <w:rPr>
          <w:rStyle w:val="Strong"/>
        </w:rPr>
        <w:t>Context Data</w:t>
      </w:r>
      <w:r>
        <w:t xml:space="preserve"> — the historical transaction records loaded into the sandbox before the simulation runs. The rule processor looks back at this data when evaluating the trigger transaction. Context data represents prior activity between the parties involved in the trigger transaction.</w:t>
      </w:r>
    </w:p>
    <w:p w14:paraId="6FFC14B6" w14:textId="77777777" w:rsidR="00DC5067" w:rsidRDefault="00DC5067" w:rsidP="008E66B5">
      <w:r>
        <w:rPr>
          <w:rStyle w:val="Strong"/>
        </w:rPr>
        <w:t>Trigger Data</w:t>
      </w:r>
      <w:r>
        <w:t xml:space="preserve"> — the incoming transaction submitted to the rule processor during the simulation. This is the transaction the rule </w:t>
      </w:r>
      <w:proofErr w:type="gramStart"/>
      <w:r>
        <w:t>actually evaluates</w:t>
      </w:r>
      <w:proofErr w:type="gramEnd"/>
      <w:r>
        <w:t xml:space="preserve"> against the context data. There is typically one trigger transaction per test scenario.</w:t>
      </w:r>
    </w:p>
    <w:p w14:paraId="34B37F3B" w14:textId="77777777" w:rsidR="00DC5067" w:rsidRDefault="00DC5067" w:rsidP="008E66B5">
      <w:r>
        <w:rPr>
          <w:rStyle w:val="Strong"/>
        </w:rPr>
        <w:t>Enrichment Data</w:t>
      </w:r>
      <w:r>
        <w:t xml:space="preserve"> — static reference data loaded into the sandbox for rules that require external lookups during evaluation. Examples include sanctions lists, AML watchlists, or account balance tables. This is an optional step and only applies to rules that require it.</w:t>
      </w:r>
    </w:p>
    <w:p w14:paraId="6524D0AD" w14:textId="77777777" w:rsidR="00DC5067" w:rsidRDefault="00DC5067" w:rsidP="008E66B5">
      <w:r w:rsidRPr="56297079">
        <w:rPr>
          <w:rStyle w:val="Strong"/>
        </w:rPr>
        <w:t>Field Override</w:t>
      </w:r>
      <w:r>
        <w:t xml:space="preserve"> — a field-level instruction that tells the system how to populate a specific field in the trigger message. Field overrides allow you to control the exact value, range, or type of data submitted to the rule processor.</w:t>
      </w:r>
    </w:p>
    <w:p w14:paraId="5066594F" w14:textId="77777777" w:rsidR="00DC5067" w:rsidRDefault="00DC5067" w:rsidP="008E66B5">
      <w:r>
        <w:rPr>
          <w:rStyle w:val="Strong"/>
        </w:rPr>
        <w:t>Independent Variable</w:t>
      </w:r>
      <w:r>
        <w:t xml:space="preserve"> — the numerical value calculated by the rule processor for a given trigger transaction. This is the primary output validated in a simulation run. An incorrect independent variable means the rule is not producing the right output for the scenario tested.</w:t>
      </w:r>
    </w:p>
    <w:p w14:paraId="017D0B16" w14:textId="77777777" w:rsidR="00DC5067" w:rsidRDefault="00DC5067" w:rsidP="008E66B5">
      <w:r>
        <w:rPr>
          <w:rStyle w:val="Strong"/>
        </w:rPr>
        <w:t>Result Band</w:t>
      </w:r>
      <w:r>
        <w:t xml:space="preserve"> — a human-readable classification assigned to the independent variable — for example, good, neutral, bad, or error. The result band is a display-layer label for analysts and does not influence fraud prediction scoring.</w:t>
      </w:r>
    </w:p>
    <w:p w14:paraId="351F073C" w14:textId="77777777" w:rsidR="00DC5067" w:rsidRDefault="00DC5067" w:rsidP="008E66B5">
      <w:r>
        <w:rPr>
          <w:rStyle w:val="Strong"/>
        </w:rPr>
        <w:t>Iteration</w:t>
      </w:r>
      <w:r>
        <w:t xml:space="preserve"> — a single saved version of a simulation run for a given suite. Each time you run a simulation, a new iteration is recorded. Iterations allow you to compare results across multiple runs of the same suite.</w:t>
      </w:r>
    </w:p>
    <w:p w14:paraId="02656424" w14:textId="77777777" w:rsidR="00DC5067" w:rsidRDefault="00DC5067" w:rsidP="008E66B5">
      <w:r>
        <w:rPr>
          <w:rStyle w:val="Strong"/>
        </w:rPr>
        <w:t>Ephemeral Environment</w:t>
      </w:r>
      <w:r>
        <w:t xml:space="preserve"> — the temporary infrastructure spun up automatically by the system when a simulation is run. It exists only for the duration of the simulation and is destroyed once results are available. Your dataset and suite configuration are preserved — only the runtime environment is removed.</w:t>
      </w:r>
    </w:p>
    <w:p w14:paraId="06BF61CE" w14:textId="77777777" w:rsidR="00DC5067" w:rsidRDefault="00DC5067" w:rsidP="008E66B5">
      <w:r>
        <w:rPr>
          <w:rStyle w:val="Strong"/>
        </w:rPr>
        <w:t>Linked Transaction Pair</w:t>
      </w:r>
      <w:r>
        <w:t xml:space="preserve"> — a pairing of a pacs.008 credit transfer message with its corresponding pacs.002 payment status message, linked by a shared identifier such as the End-to-End ID. Some rules require this linkage in </w:t>
      </w:r>
      <w:proofErr w:type="gramStart"/>
      <w:r>
        <w:t>the context</w:t>
      </w:r>
      <w:proofErr w:type="gramEnd"/>
      <w:r>
        <w:t xml:space="preserve"> data to function correctly.</w:t>
      </w:r>
    </w:p>
    <w:p w14:paraId="08A07B9B" w14:textId="3D38B7F4" w:rsidR="00822347" w:rsidRPr="00822347" w:rsidRDefault="00DC5067" w:rsidP="00815C50">
      <w:r>
        <w:rPr>
          <w:rStyle w:val="Strong"/>
        </w:rPr>
        <w:t>Sub-Rule Ref</w:t>
      </w:r>
      <w:r>
        <w:t xml:space="preserve"> — a reference to the specific sub-rule within the rule configuration that was applied when evaluating a trigger transaction. Visible in the Simulation Results table.</w:t>
      </w:r>
    </w:p>
    <w:sectPr w:rsidR="00822347" w:rsidRPr="008223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ADFD0" w14:textId="77777777" w:rsidR="00777C79" w:rsidRDefault="00777C79" w:rsidP="00815C50">
      <w:r>
        <w:separator/>
      </w:r>
    </w:p>
  </w:endnote>
  <w:endnote w:type="continuationSeparator" w:id="0">
    <w:p w14:paraId="70F201A9" w14:textId="77777777" w:rsidR="00777C79" w:rsidRDefault="00777C79" w:rsidP="00815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GothicNeo">
    <w:altName w:val="Malgun Gothic"/>
    <w:charset w:val="81"/>
    <w:family w:val="swiss"/>
    <w:pitch w:val="variable"/>
    <w:sig w:usb0="800002BF" w:usb1="29D7A47B" w:usb2="00000010" w:usb3="00000000" w:csb0="0029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5F8A9" w14:textId="77777777" w:rsidR="00777C79" w:rsidRDefault="00777C79" w:rsidP="00815C50">
      <w:r>
        <w:separator/>
      </w:r>
    </w:p>
  </w:footnote>
  <w:footnote w:type="continuationSeparator" w:id="0">
    <w:p w14:paraId="29928ED0" w14:textId="77777777" w:rsidR="00777C79" w:rsidRDefault="00777C79" w:rsidP="00815C50">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394"/>
    <w:multiLevelType w:val="multilevel"/>
    <w:tmpl w:val="7C5C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C29DA"/>
    <w:multiLevelType w:val="multilevel"/>
    <w:tmpl w:val="83FA73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13C0B"/>
    <w:multiLevelType w:val="multilevel"/>
    <w:tmpl w:val="81AC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628FF"/>
    <w:multiLevelType w:val="multilevel"/>
    <w:tmpl w:val="09FEA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E6BE6"/>
    <w:multiLevelType w:val="multilevel"/>
    <w:tmpl w:val="3AEA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9737A"/>
    <w:multiLevelType w:val="hybridMultilevel"/>
    <w:tmpl w:val="F3906932"/>
    <w:lvl w:ilvl="0" w:tplc="41B6513C">
      <w:start w:val="1"/>
      <w:numFmt w:val="lowerLetter"/>
      <w:pStyle w:val="Heading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BC6FC7"/>
    <w:multiLevelType w:val="multilevel"/>
    <w:tmpl w:val="F4868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8D33A5"/>
    <w:multiLevelType w:val="multilevel"/>
    <w:tmpl w:val="EC181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F72DE"/>
    <w:multiLevelType w:val="multilevel"/>
    <w:tmpl w:val="8E9C5E8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DE44EA4"/>
    <w:multiLevelType w:val="multilevel"/>
    <w:tmpl w:val="7330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75400"/>
    <w:multiLevelType w:val="multilevel"/>
    <w:tmpl w:val="87FC48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5C4098"/>
    <w:multiLevelType w:val="hybridMultilevel"/>
    <w:tmpl w:val="02F6D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5D30D9"/>
    <w:multiLevelType w:val="multilevel"/>
    <w:tmpl w:val="5394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86117"/>
    <w:multiLevelType w:val="hybridMultilevel"/>
    <w:tmpl w:val="F050C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A344BE"/>
    <w:multiLevelType w:val="multilevel"/>
    <w:tmpl w:val="D8F8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473E8"/>
    <w:multiLevelType w:val="hybridMultilevel"/>
    <w:tmpl w:val="BFAE2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057586"/>
    <w:multiLevelType w:val="multilevel"/>
    <w:tmpl w:val="EE96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FD6114"/>
    <w:multiLevelType w:val="hybridMultilevel"/>
    <w:tmpl w:val="7C28928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B13378E"/>
    <w:multiLevelType w:val="multilevel"/>
    <w:tmpl w:val="FBB4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249A2"/>
    <w:multiLevelType w:val="multilevel"/>
    <w:tmpl w:val="2B24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B83379"/>
    <w:multiLevelType w:val="multilevel"/>
    <w:tmpl w:val="C902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6E0CBF"/>
    <w:multiLevelType w:val="multilevel"/>
    <w:tmpl w:val="6904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F44D1"/>
    <w:multiLevelType w:val="multilevel"/>
    <w:tmpl w:val="86E0B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211B00"/>
    <w:multiLevelType w:val="multilevel"/>
    <w:tmpl w:val="26A4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6D74AD"/>
    <w:multiLevelType w:val="multilevel"/>
    <w:tmpl w:val="D708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6352ED"/>
    <w:multiLevelType w:val="multilevel"/>
    <w:tmpl w:val="4F8C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8E33DC"/>
    <w:multiLevelType w:val="hybridMultilevel"/>
    <w:tmpl w:val="7C28928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D5F6BFF"/>
    <w:multiLevelType w:val="multilevel"/>
    <w:tmpl w:val="AE2E9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7166151">
    <w:abstractNumId w:val="8"/>
  </w:num>
  <w:num w:numId="2" w16cid:durableId="2090498932">
    <w:abstractNumId w:val="11"/>
  </w:num>
  <w:num w:numId="3" w16cid:durableId="555356225">
    <w:abstractNumId w:val="15"/>
  </w:num>
  <w:num w:numId="4" w16cid:durableId="1019085850">
    <w:abstractNumId w:val="25"/>
  </w:num>
  <w:num w:numId="5" w16cid:durableId="1392267194">
    <w:abstractNumId w:val="2"/>
  </w:num>
  <w:num w:numId="6" w16cid:durableId="1585071566">
    <w:abstractNumId w:val="27"/>
  </w:num>
  <w:num w:numId="7" w16cid:durableId="2066560621">
    <w:abstractNumId w:val="18"/>
  </w:num>
  <w:num w:numId="8" w16cid:durableId="1619526482">
    <w:abstractNumId w:val="16"/>
  </w:num>
  <w:num w:numId="9" w16cid:durableId="1609659292">
    <w:abstractNumId w:val="3"/>
  </w:num>
  <w:num w:numId="10" w16cid:durableId="485127534">
    <w:abstractNumId w:val="21"/>
  </w:num>
  <w:num w:numId="11" w16cid:durableId="7379016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40175992">
    <w:abstractNumId w:val="26"/>
  </w:num>
  <w:num w:numId="13" w16cid:durableId="524557063">
    <w:abstractNumId w:val="19"/>
  </w:num>
  <w:num w:numId="14" w16cid:durableId="981538970">
    <w:abstractNumId w:val="7"/>
  </w:num>
  <w:num w:numId="15" w16cid:durableId="300155655">
    <w:abstractNumId w:val="17"/>
  </w:num>
  <w:num w:numId="16" w16cid:durableId="792284660">
    <w:abstractNumId w:val="20"/>
  </w:num>
  <w:num w:numId="17" w16cid:durableId="1830096302">
    <w:abstractNumId w:val="5"/>
  </w:num>
  <w:num w:numId="18" w16cid:durableId="1197890351">
    <w:abstractNumId w:val="6"/>
  </w:num>
  <w:num w:numId="19" w16cid:durableId="312948535">
    <w:abstractNumId w:val="5"/>
    <w:lvlOverride w:ilvl="0">
      <w:startOverride w:val="1"/>
    </w:lvlOverride>
  </w:num>
  <w:num w:numId="20" w16cid:durableId="1364549795">
    <w:abstractNumId w:val="22"/>
  </w:num>
  <w:num w:numId="21" w16cid:durableId="523246577">
    <w:abstractNumId w:val="1"/>
  </w:num>
  <w:num w:numId="22" w16cid:durableId="334766349">
    <w:abstractNumId w:val="14"/>
  </w:num>
  <w:num w:numId="23" w16cid:durableId="1223373560">
    <w:abstractNumId w:val="10"/>
  </w:num>
  <w:num w:numId="24" w16cid:durableId="2091006333">
    <w:abstractNumId w:val="4"/>
  </w:num>
  <w:num w:numId="25" w16cid:durableId="310720164">
    <w:abstractNumId w:val="12"/>
  </w:num>
  <w:num w:numId="26" w16cid:durableId="1182235101">
    <w:abstractNumId w:val="0"/>
  </w:num>
  <w:num w:numId="27" w16cid:durableId="120733045">
    <w:abstractNumId w:val="24"/>
  </w:num>
  <w:num w:numId="28" w16cid:durableId="1771509068">
    <w:abstractNumId w:val="5"/>
    <w:lvlOverride w:ilvl="0">
      <w:startOverride w:val="1"/>
    </w:lvlOverride>
  </w:num>
  <w:num w:numId="29" w16cid:durableId="821474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5761098">
    <w:abstractNumId w:val="13"/>
  </w:num>
  <w:num w:numId="31" w16cid:durableId="1063722407">
    <w:abstractNumId w:val="9"/>
  </w:num>
  <w:num w:numId="32" w16cid:durableId="675695728">
    <w:abstractNumId w:val="23"/>
  </w:num>
  <w:num w:numId="33" w16cid:durableId="1580366317">
    <w:abstractNumId w:val="5"/>
    <w:lvlOverride w:ilvl="0">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749"/>
    <w:rsid w:val="000023D1"/>
    <w:rsid w:val="00002D4B"/>
    <w:rsid w:val="00012A52"/>
    <w:rsid w:val="00021739"/>
    <w:rsid w:val="00021AC8"/>
    <w:rsid w:val="00025519"/>
    <w:rsid w:val="00027EBB"/>
    <w:rsid w:val="00030FF9"/>
    <w:rsid w:val="00047756"/>
    <w:rsid w:val="00050007"/>
    <w:rsid w:val="00052C7F"/>
    <w:rsid w:val="00056067"/>
    <w:rsid w:val="00060A40"/>
    <w:rsid w:val="00061233"/>
    <w:rsid w:val="000625B5"/>
    <w:rsid w:val="00064FE3"/>
    <w:rsid w:val="00067ECD"/>
    <w:rsid w:val="0007223B"/>
    <w:rsid w:val="00077363"/>
    <w:rsid w:val="000800B0"/>
    <w:rsid w:val="00081124"/>
    <w:rsid w:val="00083165"/>
    <w:rsid w:val="000836E3"/>
    <w:rsid w:val="00084098"/>
    <w:rsid w:val="000A12E8"/>
    <w:rsid w:val="000A1D02"/>
    <w:rsid w:val="000A6E54"/>
    <w:rsid w:val="000A73D3"/>
    <w:rsid w:val="000A753B"/>
    <w:rsid w:val="000B0458"/>
    <w:rsid w:val="000B5749"/>
    <w:rsid w:val="000C096B"/>
    <w:rsid w:val="000C09A9"/>
    <w:rsid w:val="000C28A3"/>
    <w:rsid w:val="000C314B"/>
    <w:rsid w:val="000C65E0"/>
    <w:rsid w:val="000C664C"/>
    <w:rsid w:val="000C7108"/>
    <w:rsid w:val="000D0E5B"/>
    <w:rsid w:val="000D2163"/>
    <w:rsid w:val="000D4867"/>
    <w:rsid w:val="000D7A1E"/>
    <w:rsid w:val="000D7A65"/>
    <w:rsid w:val="000E4630"/>
    <w:rsid w:val="000E6B3C"/>
    <w:rsid w:val="000F039B"/>
    <w:rsid w:val="00100747"/>
    <w:rsid w:val="001038D1"/>
    <w:rsid w:val="00105CF8"/>
    <w:rsid w:val="00111266"/>
    <w:rsid w:val="00112231"/>
    <w:rsid w:val="0011337E"/>
    <w:rsid w:val="00113794"/>
    <w:rsid w:val="00124138"/>
    <w:rsid w:val="001341FC"/>
    <w:rsid w:val="00134ED6"/>
    <w:rsid w:val="001377CB"/>
    <w:rsid w:val="00142F6F"/>
    <w:rsid w:val="0014786C"/>
    <w:rsid w:val="00152774"/>
    <w:rsid w:val="0015586B"/>
    <w:rsid w:val="001614B7"/>
    <w:rsid w:val="00165E02"/>
    <w:rsid w:val="001704D1"/>
    <w:rsid w:val="00172C8B"/>
    <w:rsid w:val="00180576"/>
    <w:rsid w:val="001A504B"/>
    <w:rsid w:val="001A533F"/>
    <w:rsid w:val="001B0EDD"/>
    <w:rsid w:val="001B352F"/>
    <w:rsid w:val="001B693A"/>
    <w:rsid w:val="001C093D"/>
    <w:rsid w:val="001C31E4"/>
    <w:rsid w:val="001C3558"/>
    <w:rsid w:val="001C5AEE"/>
    <w:rsid w:val="001C67B0"/>
    <w:rsid w:val="001D038D"/>
    <w:rsid w:val="001E05BF"/>
    <w:rsid w:val="001E2E07"/>
    <w:rsid w:val="001E5612"/>
    <w:rsid w:val="001F3EFD"/>
    <w:rsid w:val="001F41DD"/>
    <w:rsid w:val="001F65B6"/>
    <w:rsid w:val="001F6FC8"/>
    <w:rsid w:val="00202980"/>
    <w:rsid w:val="0021190A"/>
    <w:rsid w:val="002143A9"/>
    <w:rsid w:val="00215032"/>
    <w:rsid w:val="00215441"/>
    <w:rsid w:val="002176E0"/>
    <w:rsid w:val="002234AA"/>
    <w:rsid w:val="00226864"/>
    <w:rsid w:val="00227F75"/>
    <w:rsid w:val="0023744B"/>
    <w:rsid w:val="00241245"/>
    <w:rsid w:val="00241794"/>
    <w:rsid w:val="00241E98"/>
    <w:rsid w:val="00242545"/>
    <w:rsid w:val="00243597"/>
    <w:rsid w:val="00243C38"/>
    <w:rsid w:val="00244408"/>
    <w:rsid w:val="00246D3C"/>
    <w:rsid w:val="002540D1"/>
    <w:rsid w:val="00255BB2"/>
    <w:rsid w:val="00261614"/>
    <w:rsid w:val="00270E4E"/>
    <w:rsid w:val="00273EE0"/>
    <w:rsid w:val="0027478A"/>
    <w:rsid w:val="002840AA"/>
    <w:rsid w:val="002841ED"/>
    <w:rsid w:val="002919E7"/>
    <w:rsid w:val="00297114"/>
    <w:rsid w:val="00297E20"/>
    <w:rsid w:val="002A3304"/>
    <w:rsid w:val="002A581D"/>
    <w:rsid w:val="002B1C98"/>
    <w:rsid w:val="002B6839"/>
    <w:rsid w:val="002B6DB4"/>
    <w:rsid w:val="002C79C4"/>
    <w:rsid w:val="002D12B3"/>
    <w:rsid w:val="002D261D"/>
    <w:rsid w:val="002D4761"/>
    <w:rsid w:val="002D5938"/>
    <w:rsid w:val="002D6389"/>
    <w:rsid w:val="002D67D2"/>
    <w:rsid w:val="002E2A72"/>
    <w:rsid w:val="002E4DA6"/>
    <w:rsid w:val="002F1D93"/>
    <w:rsid w:val="002F2F24"/>
    <w:rsid w:val="002F408D"/>
    <w:rsid w:val="003008F9"/>
    <w:rsid w:val="00300E22"/>
    <w:rsid w:val="0030110E"/>
    <w:rsid w:val="00302CC6"/>
    <w:rsid w:val="00302D2F"/>
    <w:rsid w:val="00306717"/>
    <w:rsid w:val="00306FD1"/>
    <w:rsid w:val="00307B0D"/>
    <w:rsid w:val="00310989"/>
    <w:rsid w:val="00311F4F"/>
    <w:rsid w:val="00312DE2"/>
    <w:rsid w:val="003135A1"/>
    <w:rsid w:val="003148BF"/>
    <w:rsid w:val="00314B31"/>
    <w:rsid w:val="0031547B"/>
    <w:rsid w:val="0031661B"/>
    <w:rsid w:val="0032024D"/>
    <w:rsid w:val="00335C45"/>
    <w:rsid w:val="00336BC0"/>
    <w:rsid w:val="00337B67"/>
    <w:rsid w:val="00345672"/>
    <w:rsid w:val="00347AB2"/>
    <w:rsid w:val="00357863"/>
    <w:rsid w:val="00357D17"/>
    <w:rsid w:val="00360041"/>
    <w:rsid w:val="00361937"/>
    <w:rsid w:val="00367CCE"/>
    <w:rsid w:val="003706A8"/>
    <w:rsid w:val="003741D7"/>
    <w:rsid w:val="00377B3E"/>
    <w:rsid w:val="0038058A"/>
    <w:rsid w:val="00386860"/>
    <w:rsid w:val="003879E9"/>
    <w:rsid w:val="0039303A"/>
    <w:rsid w:val="003934F6"/>
    <w:rsid w:val="00394C3C"/>
    <w:rsid w:val="003A14B7"/>
    <w:rsid w:val="003A47B0"/>
    <w:rsid w:val="003A4C5F"/>
    <w:rsid w:val="003B2521"/>
    <w:rsid w:val="003B354C"/>
    <w:rsid w:val="003B3A88"/>
    <w:rsid w:val="003B5140"/>
    <w:rsid w:val="003B5E14"/>
    <w:rsid w:val="003C47B9"/>
    <w:rsid w:val="003C66D6"/>
    <w:rsid w:val="003D574A"/>
    <w:rsid w:val="003D665E"/>
    <w:rsid w:val="003E0A4F"/>
    <w:rsid w:val="003E4709"/>
    <w:rsid w:val="003E487B"/>
    <w:rsid w:val="003E73AF"/>
    <w:rsid w:val="003F3FEE"/>
    <w:rsid w:val="003F5AF4"/>
    <w:rsid w:val="00405B7F"/>
    <w:rsid w:val="0040692A"/>
    <w:rsid w:val="004104A1"/>
    <w:rsid w:val="00410BB8"/>
    <w:rsid w:val="00412456"/>
    <w:rsid w:val="00412E46"/>
    <w:rsid w:val="00424CF3"/>
    <w:rsid w:val="00425037"/>
    <w:rsid w:val="00430F97"/>
    <w:rsid w:val="004312A1"/>
    <w:rsid w:val="00446F6E"/>
    <w:rsid w:val="00447AC8"/>
    <w:rsid w:val="004552D1"/>
    <w:rsid w:val="00456E26"/>
    <w:rsid w:val="004570AD"/>
    <w:rsid w:val="00460529"/>
    <w:rsid w:val="00461868"/>
    <w:rsid w:val="0046670C"/>
    <w:rsid w:val="00466866"/>
    <w:rsid w:val="00466E6F"/>
    <w:rsid w:val="00467A12"/>
    <w:rsid w:val="00471805"/>
    <w:rsid w:val="00473159"/>
    <w:rsid w:val="00474E97"/>
    <w:rsid w:val="00476FFC"/>
    <w:rsid w:val="004876F5"/>
    <w:rsid w:val="004951CE"/>
    <w:rsid w:val="004959CD"/>
    <w:rsid w:val="00497BDA"/>
    <w:rsid w:val="004A2528"/>
    <w:rsid w:val="004A638E"/>
    <w:rsid w:val="004B733E"/>
    <w:rsid w:val="004B7F31"/>
    <w:rsid w:val="004C32A2"/>
    <w:rsid w:val="004C61ED"/>
    <w:rsid w:val="004C75B9"/>
    <w:rsid w:val="004C7A7F"/>
    <w:rsid w:val="004D045D"/>
    <w:rsid w:val="004D1710"/>
    <w:rsid w:val="004D29D8"/>
    <w:rsid w:val="004D6549"/>
    <w:rsid w:val="004E4696"/>
    <w:rsid w:val="004E51C3"/>
    <w:rsid w:val="004F020F"/>
    <w:rsid w:val="004F0273"/>
    <w:rsid w:val="004F030D"/>
    <w:rsid w:val="004F1748"/>
    <w:rsid w:val="004F269E"/>
    <w:rsid w:val="004F4557"/>
    <w:rsid w:val="004F4772"/>
    <w:rsid w:val="004F641B"/>
    <w:rsid w:val="00502416"/>
    <w:rsid w:val="00503907"/>
    <w:rsid w:val="00504D67"/>
    <w:rsid w:val="00511330"/>
    <w:rsid w:val="00520ED6"/>
    <w:rsid w:val="00522780"/>
    <w:rsid w:val="0052299F"/>
    <w:rsid w:val="005243D8"/>
    <w:rsid w:val="005260FA"/>
    <w:rsid w:val="00526CE8"/>
    <w:rsid w:val="00536979"/>
    <w:rsid w:val="00537F92"/>
    <w:rsid w:val="0054237D"/>
    <w:rsid w:val="00544869"/>
    <w:rsid w:val="00544F26"/>
    <w:rsid w:val="005462FF"/>
    <w:rsid w:val="00550B2D"/>
    <w:rsid w:val="00563FB4"/>
    <w:rsid w:val="00565EB3"/>
    <w:rsid w:val="0056669B"/>
    <w:rsid w:val="00573D55"/>
    <w:rsid w:val="00573DDF"/>
    <w:rsid w:val="00576C2C"/>
    <w:rsid w:val="00577241"/>
    <w:rsid w:val="00580064"/>
    <w:rsid w:val="00582717"/>
    <w:rsid w:val="00582F6C"/>
    <w:rsid w:val="00583470"/>
    <w:rsid w:val="00583818"/>
    <w:rsid w:val="005845A5"/>
    <w:rsid w:val="00585B10"/>
    <w:rsid w:val="00586DE2"/>
    <w:rsid w:val="0059052A"/>
    <w:rsid w:val="00594E7F"/>
    <w:rsid w:val="005A6DFB"/>
    <w:rsid w:val="005A71BF"/>
    <w:rsid w:val="005B13CC"/>
    <w:rsid w:val="005B76CF"/>
    <w:rsid w:val="005B7C36"/>
    <w:rsid w:val="005C221D"/>
    <w:rsid w:val="005C30E6"/>
    <w:rsid w:val="005C4127"/>
    <w:rsid w:val="005C4CFB"/>
    <w:rsid w:val="005C4D80"/>
    <w:rsid w:val="005C5A1A"/>
    <w:rsid w:val="005C7168"/>
    <w:rsid w:val="005D194F"/>
    <w:rsid w:val="005D57BE"/>
    <w:rsid w:val="005E05A9"/>
    <w:rsid w:val="005E229B"/>
    <w:rsid w:val="005E2723"/>
    <w:rsid w:val="005E7C4A"/>
    <w:rsid w:val="005F0241"/>
    <w:rsid w:val="005F0369"/>
    <w:rsid w:val="005F1D8C"/>
    <w:rsid w:val="005F7148"/>
    <w:rsid w:val="006006C9"/>
    <w:rsid w:val="00602821"/>
    <w:rsid w:val="00604414"/>
    <w:rsid w:val="00604815"/>
    <w:rsid w:val="00611B83"/>
    <w:rsid w:val="00612309"/>
    <w:rsid w:val="00614752"/>
    <w:rsid w:val="00615172"/>
    <w:rsid w:val="00615FD7"/>
    <w:rsid w:val="006163E6"/>
    <w:rsid w:val="00620B51"/>
    <w:rsid w:val="006220D7"/>
    <w:rsid w:val="00624D4E"/>
    <w:rsid w:val="00630CF6"/>
    <w:rsid w:val="00634AD3"/>
    <w:rsid w:val="00635DED"/>
    <w:rsid w:val="00636194"/>
    <w:rsid w:val="0064404B"/>
    <w:rsid w:val="00644331"/>
    <w:rsid w:val="0064617B"/>
    <w:rsid w:val="006511B5"/>
    <w:rsid w:val="006552D8"/>
    <w:rsid w:val="00655D61"/>
    <w:rsid w:val="0066058E"/>
    <w:rsid w:val="00663620"/>
    <w:rsid w:val="00665B41"/>
    <w:rsid w:val="00671BD9"/>
    <w:rsid w:val="00672A5D"/>
    <w:rsid w:val="00673104"/>
    <w:rsid w:val="00675CA6"/>
    <w:rsid w:val="00680939"/>
    <w:rsid w:val="00685E50"/>
    <w:rsid w:val="00694032"/>
    <w:rsid w:val="006944DB"/>
    <w:rsid w:val="0069453C"/>
    <w:rsid w:val="0069694A"/>
    <w:rsid w:val="006A19A0"/>
    <w:rsid w:val="006A1C19"/>
    <w:rsid w:val="006A5E24"/>
    <w:rsid w:val="006A6426"/>
    <w:rsid w:val="006A7C11"/>
    <w:rsid w:val="006B08A6"/>
    <w:rsid w:val="006B2F8C"/>
    <w:rsid w:val="006B5292"/>
    <w:rsid w:val="006C27CE"/>
    <w:rsid w:val="006D4528"/>
    <w:rsid w:val="006D57BF"/>
    <w:rsid w:val="006E3988"/>
    <w:rsid w:val="006E3E8B"/>
    <w:rsid w:val="006E441E"/>
    <w:rsid w:val="006E4707"/>
    <w:rsid w:val="006E4ABA"/>
    <w:rsid w:val="006E70BD"/>
    <w:rsid w:val="006F3840"/>
    <w:rsid w:val="006F45E0"/>
    <w:rsid w:val="006F46B7"/>
    <w:rsid w:val="0070080A"/>
    <w:rsid w:val="0072159E"/>
    <w:rsid w:val="00721B0D"/>
    <w:rsid w:val="00723F51"/>
    <w:rsid w:val="00731513"/>
    <w:rsid w:val="0073166D"/>
    <w:rsid w:val="00732306"/>
    <w:rsid w:val="00732AC3"/>
    <w:rsid w:val="00732DF3"/>
    <w:rsid w:val="007406A2"/>
    <w:rsid w:val="00740AD7"/>
    <w:rsid w:val="00744DF4"/>
    <w:rsid w:val="0074673A"/>
    <w:rsid w:val="007511BA"/>
    <w:rsid w:val="0075210E"/>
    <w:rsid w:val="00752789"/>
    <w:rsid w:val="00756025"/>
    <w:rsid w:val="00762032"/>
    <w:rsid w:val="00763D8F"/>
    <w:rsid w:val="0076469C"/>
    <w:rsid w:val="00766948"/>
    <w:rsid w:val="00772FCD"/>
    <w:rsid w:val="0077308D"/>
    <w:rsid w:val="007737F7"/>
    <w:rsid w:val="007740A0"/>
    <w:rsid w:val="00774BEB"/>
    <w:rsid w:val="00777456"/>
    <w:rsid w:val="00777C79"/>
    <w:rsid w:val="00780F60"/>
    <w:rsid w:val="00780F9E"/>
    <w:rsid w:val="00783106"/>
    <w:rsid w:val="00797147"/>
    <w:rsid w:val="007A7085"/>
    <w:rsid w:val="007B1AC5"/>
    <w:rsid w:val="007B268C"/>
    <w:rsid w:val="007B7D47"/>
    <w:rsid w:val="007D3EB4"/>
    <w:rsid w:val="007D4CF4"/>
    <w:rsid w:val="007D6CF4"/>
    <w:rsid w:val="007D79C6"/>
    <w:rsid w:val="007E2B29"/>
    <w:rsid w:val="007E53B0"/>
    <w:rsid w:val="007F1F10"/>
    <w:rsid w:val="007F45E3"/>
    <w:rsid w:val="0080100B"/>
    <w:rsid w:val="00801E01"/>
    <w:rsid w:val="00815C50"/>
    <w:rsid w:val="00822347"/>
    <w:rsid w:val="00824E26"/>
    <w:rsid w:val="008258C7"/>
    <w:rsid w:val="00827A9E"/>
    <w:rsid w:val="00832CC7"/>
    <w:rsid w:val="008357F0"/>
    <w:rsid w:val="00842A95"/>
    <w:rsid w:val="00846939"/>
    <w:rsid w:val="008475B4"/>
    <w:rsid w:val="00852146"/>
    <w:rsid w:val="008537BC"/>
    <w:rsid w:val="00855427"/>
    <w:rsid w:val="008565C6"/>
    <w:rsid w:val="00857E4B"/>
    <w:rsid w:val="008606FB"/>
    <w:rsid w:val="00860963"/>
    <w:rsid w:val="008633EF"/>
    <w:rsid w:val="00863906"/>
    <w:rsid w:val="00865066"/>
    <w:rsid w:val="00867760"/>
    <w:rsid w:val="00873C7A"/>
    <w:rsid w:val="00877AAA"/>
    <w:rsid w:val="00880F1E"/>
    <w:rsid w:val="008810F2"/>
    <w:rsid w:val="00885051"/>
    <w:rsid w:val="008853E8"/>
    <w:rsid w:val="0088606D"/>
    <w:rsid w:val="00887BB7"/>
    <w:rsid w:val="00890AC6"/>
    <w:rsid w:val="00890E3E"/>
    <w:rsid w:val="0089295E"/>
    <w:rsid w:val="00895C0F"/>
    <w:rsid w:val="008A1C2C"/>
    <w:rsid w:val="008A3161"/>
    <w:rsid w:val="008A4E1E"/>
    <w:rsid w:val="008A5C0B"/>
    <w:rsid w:val="008A76FC"/>
    <w:rsid w:val="008A7F2E"/>
    <w:rsid w:val="008B222C"/>
    <w:rsid w:val="008B314C"/>
    <w:rsid w:val="008B3CB5"/>
    <w:rsid w:val="008B5BEC"/>
    <w:rsid w:val="008C1090"/>
    <w:rsid w:val="008C1943"/>
    <w:rsid w:val="008C1B6B"/>
    <w:rsid w:val="008C7062"/>
    <w:rsid w:val="008D4066"/>
    <w:rsid w:val="008D4F46"/>
    <w:rsid w:val="008E509A"/>
    <w:rsid w:val="008E52C0"/>
    <w:rsid w:val="008E66B5"/>
    <w:rsid w:val="008E7385"/>
    <w:rsid w:val="008E74D4"/>
    <w:rsid w:val="008F0651"/>
    <w:rsid w:val="008F22D8"/>
    <w:rsid w:val="008F3B6C"/>
    <w:rsid w:val="008F5739"/>
    <w:rsid w:val="00917FD4"/>
    <w:rsid w:val="00920326"/>
    <w:rsid w:val="00920DAA"/>
    <w:rsid w:val="009308CC"/>
    <w:rsid w:val="00931826"/>
    <w:rsid w:val="0093388A"/>
    <w:rsid w:val="009351BD"/>
    <w:rsid w:val="00936F6C"/>
    <w:rsid w:val="00937AAD"/>
    <w:rsid w:val="00943E6E"/>
    <w:rsid w:val="009440E3"/>
    <w:rsid w:val="00946B6F"/>
    <w:rsid w:val="00955FD7"/>
    <w:rsid w:val="009573D8"/>
    <w:rsid w:val="00960B07"/>
    <w:rsid w:val="00964743"/>
    <w:rsid w:val="0096732B"/>
    <w:rsid w:val="00970C7A"/>
    <w:rsid w:val="00976CAE"/>
    <w:rsid w:val="009800B8"/>
    <w:rsid w:val="00984A5B"/>
    <w:rsid w:val="009850FF"/>
    <w:rsid w:val="00987F32"/>
    <w:rsid w:val="00990795"/>
    <w:rsid w:val="00992CDD"/>
    <w:rsid w:val="009943CB"/>
    <w:rsid w:val="00997377"/>
    <w:rsid w:val="009A1038"/>
    <w:rsid w:val="009C1FC5"/>
    <w:rsid w:val="009C2078"/>
    <w:rsid w:val="009C4B34"/>
    <w:rsid w:val="009C5D94"/>
    <w:rsid w:val="009C6518"/>
    <w:rsid w:val="009C65BF"/>
    <w:rsid w:val="009D6AE6"/>
    <w:rsid w:val="009E0E38"/>
    <w:rsid w:val="009E7872"/>
    <w:rsid w:val="009F0189"/>
    <w:rsid w:val="009F04C6"/>
    <w:rsid w:val="009F0AF1"/>
    <w:rsid w:val="009F20A9"/>
    <w:rsid w:val="009F3826"/>
    <w:rsid w:val="009F4FBA"/>
    <w:rsid w:val="009F7848"/>
    <w:rsid w:val="00A0023B"/>
    <w:rsid w:val="00A01D4C"/>
    <w:rsid w:val="00A13066"/>
    <w:rsid w:val="00A150F1"/>
    <w:rsid w:val="00A23157"/>
    <w:rsid w:val="00A25EF2"/>
    <w:rsid w:val="00A27659"/>
    <w:rsid w:val="00A316EB"/>
    <w:rsid w:val="00A326A2"/>
    <w:rsid w:val="00A33522"/>
    <w:rsid w:val="00A34554"/>
    <w:rsid w:val="00A34640"/>
    <w:rsid w:val="00A361EA"/>
    <w:rsid w:val="00A36544"/>
    <w:rsid w:val="00A36751"/>
    <w:rsid w:val="00A36EDB"/>
    <w:rsid w:val="00A40EC4"/>
    <w:rsid w:val="00A424CA"/>
    <w:rsid w:val="00A443D7"/>
    <w:rsid w:val="00A5019D"/>
    <w:rsid w:val="00A73AE1"/>
    <w:rsid w:val="00A74ED8"/>
    <w:rsid w:val="00A74F9F"/>
    <w:rsid w:val="00A8126E"/>
    <w:rsid w:val="00A85299"/>
    <w:rsid w:val="00A90A41"/>
    <w:rsid w:val="00A91A20"/>
    <w:rsid w:val="00A92B57"/>
    <w:rsid w:val="00AA227B"/>
    <w:rsid w:val="00AA43D5"/>
    <w:rsid w:val="00AA4895"/>
    <w:rsid w:val="00AA49D4"/>
    <w:rsid w:val="00AA6D1F"/>
    <w:rsid w:val="00AB0843"/>
    <w:rsid w:val="00AB3B1B"/>
    <w:rsid w:val="00AB4963"/>
    <w:rsid w:val="00AB5700"/>
    <w:rsid w:val="00AC523C"/>
    <w:rsid w:val="00AC55C3"/>
    <w:rsid w:val="00AC6761"/>
    <w:rsid w:val="00AC7F67"/>
    <w:rsid w:val="00AD36ED"/>
    <w:rsid w:val="00AD3BE2"/>
    <w:rsid w:val="00AD6D5A"/>
    <w:rsid w:val="00AE04D3"/>
    <w:rsid w:val="00AE0DEB"/>
    <w:rsid w:val="00AE150B"/>
    <w:rsid w:val="00AE33B2"/>
    <w:rsid w:val="00AE5086"/>
    <w:rsid w:val="00AE7EFA"/>
    <w:rsid w:val="00AF67BF"/>
    <w:rsid w:val="00B03A6D"/>
    <w:rsid w:val="00B06DCF"/>
    <w:rsid w:val="00B23257"/>
    <w:rsid w:val="00B32593"/>
    <w:rsid w:val="00B3557F"/>
    <w:rsid w:val="00B37428"/>
    <w:rsid w:val="00B42759"/>
    <w:rsid w:val="00B42939"/>
    <w:rsid w:val="00B43CC0"/>
    <w:rsid w:val="00B45AAC"/>
    <w:rsid w:val="00B45D1B"/>
    <w:rsid w:val="00B52EA3"/>
    <w:rsid w:val="00B533E9"/>
    <w:rsid w:val="00B601C2"/>
    <w:rsid w:val="00B62C8E"/>
    <w:rsid w:val="00B633C6"/>
    <w:rsid w:val="00B6556A"/>
    <w:rsid w:val="00B706BC"/>
    <w:rsid w:val="00B724BA"/>
    <w:rsid w:val="00B74325"/>
    <w:rsid w:val="00B748F6"/>
    <w:rsid w:val="00B74FE7"/>
    <w:rsid w:val="00B81C44"/>
    <w:rsid w:val="00B84F2B"/>
    <w:rsid w:val="00B8682C"/>
    <w:rsid w:val="00B92D1B"/>
    <w:rsid w:val="00B93FA5"/>
    <w:rsid w:val="00B949A8"/>
    <w:rsid w:val="00BA5205"/>
    <w:rsid w:val="00BA7367"/>
    <w:rsid w:val="00BA7A98"/>
    <w:rsid w:val="00BB55DE"/>
    <w:rsid w:val="00BB55E2"/>
    <w:rsid w:val="00BC24E0"/>
    <w:rsid w:val="00BD053B"/>
    <w:rsid w:val="00BD665A"/>
    <w:rsid w:val="00BE237F"/>
    <w:rsid w:val="00BE5A21"/>
    <w:rsid w:val="00BE79E7"/>
    <w:rsid w:val="00BF34B8"/>
    <w:rsid w:val="00BF678A"/>
    <w:rsid w:val="00C03A26"/>
    <w:rsid w:val="00C07050"/>
    <w:rsid w:val="00C07F2A"/>
    <w:rsid w:val="00C12455"/>
    <w:rsid w:val="00C12B49"/>
    <w:rsid w:val="00C1456D"/>
    <w:rsid w:val="00C151A4"/>
    <w:rsid w:val="00C16460"/>
    <w:rsid w:val="00C225B6"/>
    <w:rsid w:val="00C2538C"/>
    <w:rsid w:val="00C313B6"/>
    <w:rsid w:val="00C33F57"/>
    <w:rsid w:val="00C455E9"/>
    <w:rsid w:val="00C51C7F"/>
    <w:rsid w:val="00C53363"/>
    <w:rsid w:val="00C60186"/>
    <w:rsid w:val="00C61F48"/>
    <w:rsid w:val="00C64438"/>
    <w:rsid w:val="00C64DC8"/>
    <w:rsid w:val="00C65F66"/>
    <w:rsid w:val="00C713CA"/>
    <w:rsid w:val="00C74AA3"/>
    <w:rsid w:val="00C80FE7"/>
    <w:rsid w:val="00C82302"/>
    <w:rsid w:val="00C82BB4"/>
    <w:rsid w:val="00C8617C"/>
    <w:rsid w:val="00C877CE"/>
    <w:rsid w:val="00C95A6F"/>
    <w:rsid w:val="00CA1DD0"/>
    <w:rsid w:val="00CA3364"/>
    <w:rsid w:val="00CA4A29"/>
    <w:rsid w:val="00CA5940"/>
    <w:rsid w:val="00CB010A"/>
    <w:rsid w:val="00CB0D3A"/>
    <w:rsid w:val="00CB18BF"/>
    <w:rsid w:val="00CB22E9"/>
    <w:rsid w:val="00CB23FC"/>
    <w:rsid w:val="00CB3159"/>
    <w:rsid w:val="00CB389D"/>
    <w:rsid w:val="00CB5785"/>
    <w:rsid w:val="00CC11D1"/>
    <w:rsid w:val="00CC2090"/>
    <w:rsid w:val="00CC4C4C"/>
    <w:rsid w:val="00CD0669"/>
    <w:rsid w:val="00CD50AC"/>
    <w:rsid w:val="00CD6805"/>
    <w:rsid w:val="00CD7714"/>
    <w:rsid w:val="00CE0DA3"/>
    <w:rsid w:val="00CE401F"/>
    <w:rsid w:val="00CE496D"/>
    <w:rsid w:val="00CE5254"/>
    <w:rsid w:val="00CF038A"/>
    <w:rsid w:val="00CF2121"/>
    <w:rsid w:val="00CF7D5E"/>
    <w:rsid w:val="00D0735F"/>
    <w:rsid w:val="00D10C24"/>
    <w:rsid w:val="00D1362E"/>
    <w:rsid w:val="00D1401C"/>
    <w:rsid w:val="00D14517"/>
    <w:rsid w:val="00D15F56"/>
    <w:rsid w:val="00D170C8"/>
    <w:rsid w:val="00D21BA1"/>
    <w:rsid w:val="00D33903"/>
    <w:rsid w:val="00D33BCE"/>
    <w:rsid w:val="00D33E78"/>
    <w:rsid w:val="00D369D7"/>
    <w:rsid w:val="00D4095D"/>
    <w:rsid w:val="00D41002"/>
    <w:rsid w:val="00D423AB"/>
    <w:rsid w:val="00D465F5"/>
    <w:rsid w:val="00D4FE28"/>
    <w:rsid w:val="00D50E38"/>
    <w:rsid w:val="00D52B99"/>
    <w:rsid w:val="00D548E9"/>
    <w:rsid w:val="00D600EB"/>
    <w:rsid w:val="00D63A41"/>
    <w:rsid w:val="00D725E2"/>
    <w:rsid w:val="00D735DC"/>
    <w:rsid w:val="00D76291"/>
    <w:rsid w:val="00D83980"/>
    <w:rsid w:val="00D83FAB"/>
    <w:rsid w:val="00D8526E"/>
    <w:rsid w:val="00D86E28"/>
    <w:rsid w:val="00D878B3"/>
    <w:rsid w:val="00D91D15"/>
    <w:rsid w:val="00D93C8A"/>
    <w:rsid w:val="00D93D75"/>
    <w:rsid w:val="00D9559C"/>
    <w:rsid w:val="00D95B60"/>
    <w:rsid w:val="00D97056"/>
    <w:rsid w:val="00DA1E88"/>
    <w:rsid w:val="00DA4CF6"/>
    <w:rsid w:val="00DA5A86"/>
    <w:rsid w:val="00DA773A"/>
    <w:rsid w:val="00DB043C"/>
    <w:rsid w:val="00DB0CDF"/>
    <w:rsid w:val="00DB1C0D"/>
    <w:rsid w:val="00DB6280"/>
    <w:rsid w:val="00DC139E"/>
    <w:rsid w:val="00DC2618"/>
    <w:rsid w:val="00DC5067"/>
    <w:rsid w:val="00DC6659"/>
    <w:rsid w:val="00DC67C3"/>
    <w:rsid w:val="00DC727D"/>
    <w:rsid w:val="00DC77F2"/>
    <w:rsid w:val="00DC7B9B"/>
    <w:rsid w:val="00DD44F8"/>
    <w:rsid w:val="00DE4EC2"/>
    <w:rsid w:val="00DE7630"/>
    <w:rsid w:val="00DF541F"/>
    <w:rsid w:val="00DF69D0"/>
    <w:rsid w:val="00E045C5"/>
    <w:rsid w:val="00E048A3"/>
    <w:rsid w:val="00E0585E"/>
    <w:rsid w:val="00E05B91"/>
    <w:rsid w:val="00E123AA"/>
    <w:rsid w:val="00E162DB"/>
    <w:rsid w:val="00E16837"/>
    <w:rsid w:val="00E16929"/>
    <w:rsid w:val="00E255A2"/>
    <w:rsid w:val="00E25E14"/>
    <w:rsid w:val="00E2666A"/>
    <w:rsid w:val="00E33782"/>
    <w:rsid w:val="00E35B56"/>
    <w:rsid w:val="00E36ABF"/>
    <w:rsid w:val="00E36FFD"/>
    <w:rsid w:val="00E47B60"/>
    <w:rsid w:val="00E50066"/>
    <w:rsid w:val="00E55BF5"/>
    <w:rsid w:val="00E55F52"/>
    <w:rsid w:val="00E560DC"/>
    <w:rsid w:val="00E57E95"/>
    <w:rsid w:val="00E60467"/>
    <w:rsid w:val="00E61FF1"/>
    <w:rsid w:val="00E6473F"/>
    <w:rsid w:val="00E71242"/>
    <w:rsid w:val="00E754BD"/>
    <w:rsid w:val="00E77F9E"/>
    <w:rsid w:val="00E86D07"/>
    <w:rsid w:val="00E94AE5"/>
    <w:rsid w:val="00E95357"/>
    <w:rsid w:val="00E9757B"/>
    <w:rsid w:val="00E9798E"/>
    <w:rsid w:val="00E97FA1"/>
    <w:rsid w:val="00EA4277"/>
    <w:rsid w:val="00EA466E"/>
    <w:rsid w:val="00EA4DB1"/>
    <w:rsid w:val="00EA571B"/>
    <w:rsid w:val="00EA7F9E"/>
    <w:rsid w:val="00EB0D2E"/>
    <w:rsid w:val="00EB6A27"/>
    <w:rsid w:val="00EC272B"/>
    <w:rsid w:val="00EC30E1"/>
    <w:rsid w:val="00EC39CB"/>
    <w:rsid w:val="00ED0401"/>
    <w:rsid w:val="00ED3E2E"/>
    <w:rsid w:val="00EE3C99"/>
    <w:rsid w:val="00EE3CB5"/>
    <w:rsid w:val="00EE5027"/>
    <w:rsid w:val="00EE5224"/>
    <w:rsid w:val="00EE5625"/>
    <w:rsid w:val="00EE655A"/>
    <w:rsid w:val="00EE69F0"/>
    <w:rsid w:val="00EE6E87"/>
    <w:rsid w:val="00EF2E6F"/>
    <w:rsid w:val="00EF510A"/>
    <w:rsid w:val="00EF66D9"/>
    <w:rsid w:val="00EF6B83"/>
    <w:rsid w:val="00EF78CE"/>
    <w:rsid w:val="00F000CB"/>
    <w:rsid w:val="00F00593"/>
    <w:rsid w:val="00F013D8"/>
    <w:rsid w:val="00F016B3"/>
    <w:rsid w:val="00F02806"/>
    <w:rsid w:val="00F03461"/>
    <w:rsid w:val="00F050F4"/>
    <w:rsid w:val="00F13F46"/>
    <w:rsid w:val="00F15322"/>
    <w:rsid w:val="00F16164"/>
    <w:rsid w:val="00F20AE8"/>
    <w:rsid w:val="00F21E38"/>
    <w:rsid w:val="00F220AE"/>
    <w:rsid w:val="00F23015"/>
    <w:rsid w:val="00F23960"/>
    <w:rsid w:val="00F24225"/>
    <w:rsid w:val="00F27F0B"/>
    <w:rsid w:val="00F30AA4"/>
    <w:rsid w:val="00F36702"/>
    <w:rsid w:val="00F369B2"/>
    <w:rsid w:val="00F37FCA"/>
    <w:rsid w:val="00F40375"/>
    <w:rsid w:val="00F4360A"/>
    <w:rsid w:val="00F47FD2"/>
    <w:rsid w:val="00F52086"/>
    <w:rsid w:val="00F554C9"/>
    <w:rsid w:val="00F55777"/>
    <w:rsid w:val="00F55C8F"/>
    <w:rsid w:val="00F5682E"/>
    <w:rsid w:val="00F620F1"/>
    <w:rsid w:val="00F660DA"/>
    <w:rsid w:val="00F72049"/>
    <w:rsid w:val="00F732C9"/>
    <w:rsid w:val="00F73B7D"/>
    <w:rsid w:val="00F81E41"/>
    <w:rsid w:val="00F844A0"/>
    <w:rsid w:val="00F86B8D"/>
    <w:rsid w:val="00F87CBD"/>
    <w:rsid w:val="00F95608"/>
    <w:rsid w:val="00FB1D57"/>
    <w:rsid w:val="00FB6AEA"/>
    <w:rsid w:val="00FC0E93"/>
    <w:rsid w:val="00FC51C6"/>
    <w:rsid w:val="00FD3F73"/>
    <w:rsid w:val="00FD424B"/>
    <w:rsid w:val="00FE0716"/>
    <w:rsid w:val="00FE3530"/>
    <w:rsid w:val="00FE6626"/>
    <w:rsid w:val="00FE6691"/>
    <w:rsid w:val="00FF37B8"/>
    <w:rsid w:val="00FF49EE"/>
    <w:rsid w:val="024CD2A4"/>
    <w:rsid w:val="02EB2E97"/>
    <w:rsid w:val="032967CE"/>
    <w:rsid w:val="03F8091C"/>
    <w:rsid w:val="0459198C"/>
    <w:rsid w:val="048C33A2"/>
    <w:rsid w:val="05332507"/>
    <w:rsid w:val="05D088B2"/>
    <w:rsid w:val="06C6972E"/>
    <w:rsid w:val="06CE6AA1"/>
    <w:rsid w:val="07AA859C"/>
    <w:rsid w:val="07ADB65B"/>
    <w:rsid w:val="07C59B42"/>
    <w:rsid w:val="08300D05"/>
    <w:rsid w:val="083A53A4"/>
    <w:rsid w:val="087656ED"/>
    <w:rsid w:val="0885F80D"/>
    <w:rsid w:val="08A0ED87"/>
    <w:rsid w:val="0991D588"/>
    <w:rsid w:val="0B84FF97"/>
    <w:rsid w:val="0BF507E0"/>
    <w:rsid w:val="0DADF03B"/>
    <w:rsid w:val="0DB9C48B"/>
    <w:rsid w:val="0E4A8379"/>
    <w:rsid w:val="0EA23089"/>
    <w:rsid w:val="0FDB603B"/>
    <w:rsid w:val="0FE5DAF7"/>
    <w:rsid w:val="101D3A90"/>
    <w:rsid w:val="1099C209"/>
    <w:rsid w:val="10F125DA"/>
    <w:rsid w:val="129B703E"/>
    <w:rsid w:val="12F9F629"/>
    <w:rsid w:val="13952E6B"/>
    <w:rsid w:val="13E7F26D"/>
    <w:rsid w:val="142C738E"/>
    <w:rsid w:val="14436885"/>
    <w:rsid w:val="14588DC6"/>
    <w:rsid w:val="14D4A00C"/>
    <w:rsid w:val="162E3FEC"/>
    <w:rsid w:val="166495BE"/>
    <w:rsid w:val="16F24388"/>
    <w:rsid w:val="194189CA"/>
    <w:rsid w:val="19457C2D"/>
    <w:rsid w:val="19CC3A77"/>
    <w:rsid w:val="19CD3F9C"/>
    <w:rsid w:val="19F412F2"/>
    <w:rsid w:val="1A430B20"/>
    <w:rsid w:val="1AF950C4"/>
    <w:rsid w:val="1CDE9F05"/>
    <w:rsid w:val="1D2FC477"/>
    <w:rsid w:val="1D3A8CCD"/>
    <w:rsid w:val="1D605804"/>
    <w:rsid w:val="1D9F4BCA"/>
    <w:rsid w:val="1DB51641"/>
    <w:rsid w:val="1E1EAA49"/>
    <w:rsid w:val="1FF47A1C"/>
    <w:rsid w:val="20AE6BDF"/>
    <w:rsid w:val="21BCD46A"/>
    <w:rsid w:val="22E37F8D"/>
    <w:rsid w:val="23047638"/>
    <w:rsid w:val="23A0FDE1"/>
    <w:rsid w:val="23C8B3D6"/>
    <w:rsid w:val="251F884B"/>
    <w:rsid w:val="260034BF"/>
    <w:rsid w:val="26C508F9"/>
    <w:rsid w:val="271B59DB"/>
    <w:rsid w:val="275B11F1"/>
    <w:rsid w:val="27ED6A53"/>
    <w:rsid w:val="280E9D75"/>
    <w:rsid w:val="28DC9528"/>
    <w:rsid w:val="2A097C84"/>
    <w:rsid w:val="2A11AEDF"/>
    <w:rsid w:val="2C246EF1"/>
    <w:rsid w:val="2CB02924"/>
    <w:rsid w:val="2D2E1607"/>
    <w:rsid w:val="2D396888"/>
    <w:rsid w:val="2D76FFAD"/>
    <w:rsid w:val="2E00F297"/>
    <w:rsid w:val="2E65854E"/>
    <w:rsid w:val="2E746271"/>
    <w:rsid w:val="2ED21AC2"/>
    <w:rsid w:val="2F786658"/>
    <w:rsid w:val="2FDB4CE4"/>
    <w:rsid w:val="31070F26"/>
    <w:rsid w:val="31C9820C"/>
    <w:rsid w:val="32DDACAE"/>
    <w:rsid w:val="333AA958"/>
    <w:rsid w:val="33E654F6"/>
    <w:rsid w:val="34652B17"/>
    <w:rsid w:val="34EE1CF3"/>
    <w:rsid w:val="3515B48E"/>
    <w:rsid w:val="3534F9C3"/>
    <w:rsid w:val="359E2E2E"/>
    <w:rsid w:val="36508495"/>
    <w:rsid w:val="383DDE6A"/>
    <w:rsid w:val="385D3192"/>
    <w:rsid w:val="3892D407"/>
    <w:rsid w:val="38FB817F"/>
    <w:rsid w:val="39227654"/>
    <w:rsid w:val="39D72926"/>
    <w:rsid w:val="3B16A74B"/>
    <w:rsid w:val="3B98A900"/>
    <w:rsid w:val="3C770907"/>
    <w:rsid w:val="3DB00CFF"/>
    <w:rsid w:val="3E9FB339"/>
    <w:rsid w:val="3EE8F8D5"/>
    <w:rsid w:val="3F75AFFE"/>
    <w:rsid w:val="3FBE5292"/>
    <w:rsid w:val="3FF5E06B"/>
    <w:rsid w:val="40D98A86"/>
    <w:rsid w:val="40FB8FC4"/>
    <w:rsid w:val="4148F49D"/>
    <w:rsid w:val="4174EB1A"/>
    <w:rsid w:val="42BFE598"/>
    <w:rsid w:val="434C4390"/>
    <w:rsid w:val="43644D65"/>
    <w:rsid w:val="45055ADA"/>
    <w:rsid w:val="45B518B5"/>
    <w:rsid w:val="465A1EB1"/>
    <w:rsid w:val="4843ABB7"/>
    <w:rsid w:val="49DAC2B4"/>
    <w:rsid w:val="4A1CB05E"/>
    <w:rsid w:val="4A4BBDB6"/>
    <w:rsid w:val="4AA5DB03"/>
    <w:rsid w:val="4B524BFB"/>
    <w:rsid w:val="4B5C6BB4"/>
    <w:rsid w:val="4BBA3791"/>
    <w:rsid w:val="4CC14367"/>
    <w:rsid w:val="4CF43083"/>
    <w:rsid w:val="4D446CC2"/>
    <w:rsid w:val="4D98D98C"/>
    <w:rsid w:val="4DC11A2D"/>
    <w:rsid w:val="4E578B1B"/>
    <w:rsid w:val="4E7E67C7"/>
    <w:rsid w:val="4ECC4861"/>
    <w:rsid w:val="4F259D16"/>
    <w:rsid w:val="4FA8E77E"/>
    <w:rsid w:val="4FD19FA0"/>
    <w:rsid w:val="4FED6D2A"/>
    <w:rsid w:val="504C8044"/>
    <w:rsid w:val="5159B027"/>
    <w:rsid w:val="51E85C86"/>
    <w:rsid w:val="525FE182"/>
    <w:rsid w:val="52921974"/>
    <w:rsid w:val="52D737B1"/>
    <w:rsid w:val="52D897FB"/>
    <w:rsid w:val="52EA5D33"/>
    <w:rsid w:val="53745AE3"/>
    <w:rsid w:val="53B464AB"/>
    <w:rsid w:val="53E43818"/>
    <w:rsid w:val="53FACD52"/>
    <w:rsid w:val="5413B2B4"/>
    <w:rsid w:val="546281F1"/>
    <w:rsid w:val="556218FE"/>
    <w:rsid w:val="55E204BD"/>
    <w:rsid w:val="56297079"/>
    <w:rsid w:val="56D33844"/>
    <w:rsid w:val="56E496E7"/>
    <w:rsid w:val="56E70B7B"/>
    <w:rsid w:val="5749E7BC"/>
    <w:rsid w:val="588CB4A7"/>
    <w:rsid w:val="58DFD075"/>
    <w:rsid w:val="58FAFC3B"/>
    <w:rsid w:val="59F9BBBC"/>
    <w:rsid w:val="5A637EAA"/>
    <w:rsid w:val="5AC39C47"/>
    <w:rsid w:val="5AF18AD6"/>
    <w:rsid w:val="5B387197"/>
    <w:rsid w:val="5B9CEC50"/>
    <w:rsid w:val="5DAD66E1"/>
    <w:rsid w:val="5DC69E68"/>
    <w:rsid w:val="5E00C44C"/>
    <w:rsid w:val="5E1711DF"/>
    <w:rsid w:val="5E618F7B"/>
    <w:rsid w:val="5E805ADF"/>
    <w:rsid w:val="5E9BC9BF"/>
    <w:rsid w:val="5EF7C1EA"/>
    <w:rsid w:val="5EF7F16E"/>
    <w:rsid w:val="5F1734B4"/>
    <w:rsid w:val="5FCF528D"/>
    <w:rsid w:val="5FD4D37C"/>
    <w:rsid w:val="603EBA34"/>
    <w:rsid w:val="613F67A9"/>
    <w:rsid w:val="61B7632F"/>
    <w:rsid w:val="61C5BF77"/>
    <w:rsid w:val="623B44EF"/>
    <w:rsid w:val="634422C8"/>
    <w:rsid w:val="63572C1E"/>
    <w:rsid w:val="6371A1B8"/>
    <w:rsid w:val="640C7108"/>
    <w:rsid w:val="642E633C"/>
    <w:rsid w:val="666A02C1"/>
    <w:rsid w:val="66BB8C7C"/>
    <w:rsid w:val="671ADCF0"/>
    <w:rsid w:val="6771E4F2"/>
    <w:rsid w:val="679DB0EB"/>
    <w:rsid w:val="699E3D3A"/>
    <w:rsid w:val="69D2DBFA"/>
    <w:rsid w:val="69ED1F63"/>
    <w:rsid w:val="6B1DA54C"/>
    <w:rsid w:val="6C3E1C84"/>
    <w:rsid w:val="6C5DF05B"/>
    <w:rsid w:val="6C8F95FE"/>
    <w:rsid w:val="6D32BAE8"/>
    <w:rsid w:val="6DF892F0"/>
    <w:rsid w:val="6DFA29CC"/>
    <w:rsid w:val="6E4EEBED"/>
    <w:rsid w:val="6F286457"/>
    <w:rsid w:val="706E8F58"/>
    <w:rsid w:val="714B56F3"/>
    <w:rsid w:val="719622C6"/>
    <w:rsid w:val="71FA361A"/>
    <w:rsid w:val="71FC8048"/>
    <w:rsid w:val="724CDBFB"/>
    <w:rsid w:val="7295CD01"/>
    <w:rsid w:val="729FCF12"/>
    <w:rsid w:val="73AF6578"/>
    <w:rsid w:val="744A5946"/>
    <w:rsid w:val="75FAF9B2"/>
    <w:rsid w:val="76FDD1BA"/>
    <w:rsid w:val="771F1D7A"/>
    <w:rsid w:val="77285B8F"/>
    <w:rsid w:val="773B8259"/>
    <w:rsid w:val="798B3667"/>
    <w:rsid w:val="7A495860"/>
    <w:rsid w:val="7ABAFCEA"/>
    <w:rsid w:val="7C096DC2"/>
    <w:rsid w:val="7F5A3A27"/>
    <w:rsid w:val="7F8388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69195"/>
  <w15:chartTrackingRefBased/>
  <w15:docId w15:val="{DDF6C6F5-741B-47EB-9FEB-DACAD8CCB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C50"/>
    <w:pPr>
      <w:spacing w:line="240" w:lineRule="auto"/>
    </w:pPr>
    <w:rPr>
      <w:rFonts w:ascii="Microsoft GothicNeo" w:eastAsia="Microsoft GothicNeo" w:hAnsi="Microsoft GothicNeo" w:cs="Microsoft GothicNeo"/>
      <w:sz w:val="22"/>
    </w:rPr>
  </w:style>
  <w:style w:type="paragraph" w:styleId="Heading1">
    <w:name w:val="heading 1"/>
    <w:basedOn w:val="Normal"/>
    <w:next w:val="Normal"/>
    <w:link w:val="Heading1Char"/>
    <w:uiPriority w:val="9"/>
    <w:qFormat/>
    <w:rsid w:val="000023D1"/>
    <w:pPr>
      <w:keepNext/>
      <w:keepLines/>
      <w:numPr>
        <w:numId w:val="1"/>
      </w:numPr>
      <w:shd w:val="clear" w:color="auto" w:fill="000000" w:themeFill="text1"/>
      <w:spacing w:after="0" w:line="259" w:lineRule="auto"/>
      <w:jc w:val="both"/>
      <w:outlineLvl w:val="0"/>
    </w:pPr>
    <w:rPr>
      <w:b/>
      <w:bCs/>
      <w:color w:val="FFFFFF" w:themeColor="background1"/>
      <w:sz w:val="32"/>
      <w:szCs w:val="36"/>
    </w:rPr>
  </w:style>
  <w:style w:type="paragraph" w:styleId="Heading2">
    <w:name w:val="heading 2"/>
    <w:basedOn w:val="Normal"/>
    <w:next w:val="Normal"/>
    <w:link w:val="Heading2Char"/>
    <w:uiPriority w:val="9"/>
    <w:unhideWhenUsed/>
    <w:qFormat/>
    <w:rsid w:val="000023D1"/>
    <w:pPr>
      <w:keepNext/>
      <w:keepLines/>
      <w:numPr>
        <w:ilvl w:val="1"/>
        <w:numId w:val="1"/>
      </w:numPr>
      <w:spacing w:before="160" w:after="80"/>
      <w:outlineLvl w:val="1"/>
    </w:pPr>
    <w:rPr>
      <w:b/>
      <w:color w:val="0F4761" w:themeColor="accent1" w:themeShade="BF"/>
      <w:sz w:val="28"/>
      <w:szCs w:val="32"/>
    </w:rPr>
  </w:style>
  <w:style w:type="paragraph" w:styleId="Heading3">
    <w:name w:val="heading 3"/>
    <w:basedOn w:val="Normal"/>
    <w:next w:val="Normal"/>
    <w:link w:val="Heading3Char"/>
    <w:uiPriority w:val="9"/>
    <w:unhideWhenUsed/>
    <w:qFormat/>
    <w:rsid w:val="00F732C9"/>
    <w:pPr>
      <w:keepNext/>
      <w:keepLines/>
      <w:numPr>
        <w:ilvl w:val="2"/>
        <w:numId w:val="1"/>
      </w:numPr>
      <w:spacing w:before="3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6D3C"/>
    <w:pPr>
      <w:keepNext/>
      <w:keepLines/>
      <w:numPr>
        <w:numId w:val="17"/>
      </w:numPr>
      <w:spacing w:before="80" w:after="40"/>
      <w:outlineLvl w:val="3"/>
    </w:pPr>
    <w:rPr>
      <w:rFonts w:eastAsiaTheme="majorEastAsia" w:cstheme="majorBidi"/>
      <w:b/>
      <w:bCs/>
      <w:i/>
      <w:iCs/>
      <w:color w:val="0F4761" w:themeColor="accent1" w:themeShade="BF"/>
      <w:sz w:val="24"/>
      <w:szCs w:val="28"/>
    </w:rPr>
  </w:style>
  <w:style w:type="paragraph" w:styleId="Heading5">
    <w:name w:val="heading 5"/>
    <w:basedOn w:val="Normal"/>
    <w:next w:val="Normal"/>
    <w:link w:val="Heading5Char"/>
    <w:uiPriority w:val="9"/>
    <w:semiHidden/>
    <w:unhideWhenUsed/>
    <w:qFormat/>
    <w:rsid w:val="000B5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3D1"/>
    <w:rPr>
      <w:rFonts w:ascii="Microsoft GothicNeo" w:eastAsia="Microsoft GothicNeo" w:hAnsi="Microsoft GothicNeo" w:cs="Microsoft GothicNeo"/>
      <w:b/>
      <w:bCs/>
      <w:color w:val="FFFFFF" w:themeColor="background1"/>
      <w:sz w:val="32"/>
      <w:szCs w:val="36"/>
      <w:shd w:val="clear" w:color="auto" w:fill="000000" w:themeFill="text1"/>
    </w:rPr>
  </w:style>
  <w:style w:type="character" w:customStyle="1" w:styleId="Heading2Char">
    <w:name w:val="Heading 2 Char"/>
    <w:basedOn w:val="DefaultParagraphFont"/>
    <w:link w:val="Heading2"/>
    <w:uiPriority w:val="9"/>
    <w:rsid w:val="000023D1"/>
    <w:rPr>
      <w:rFonts w:ascii="Microsoft GothicNeo" w:eastAsia="Microsoft GothicNeo" w:hAnsi="Microsoft GothicNeo" w:cs="Microsoft GothicNeo"/>
      <w:b/>
      <w:color w:val="0F4761" w:themeColor="accent1" w:themeShade="BF"/>
      <w:sz w:val="28"/>
      <w:szCs w:val="32"/>
    </w:rPr>
  </w:style>
  <w:style w:type="character" w:customStyle="1" w:styleId="Heading3Char">
    <w:name w:val="Heading 3 Char"/>
    <w:basedOn w:val="DefaultParagraphFont"/>
    <w:link w:val="Heading3"/>
    <w:uiPriority w:val="9"/>
    <w:rsid w:val="00F732C9"/>
    <w:rPr>
      <w:rFonts w:ascii="Microsoft GothicNeo" w:eastAsiaTheme="majorEastAsia" w:hAnsi="Microsoft GothicNeo" w:cstheme="majorBidi"/>
      <w:color w:val="0F4761" w:themeColor="accent1" w:themeShade="BF"/>
      <w:sz w:val="28"/>
      <w:szCs w:val="28"/>
    </w:rPr>
  </w:style>
  <w:style w:type="character" w:customStyle="1" w:styleId="Heading4Char">
    <w:name w:val="Heading 4 Char"/>
    <w:basedOn w:val="DefaultParagraphFont"/>
    <w:link w:val="Heading4"/>
    <w:uiPriority w:val="9"/>
    <w:rsid w:val="00246D3C"/>
    <w:rPr>
      <w:rFonts w:ascii="Microsoft GothicNeo" w:eastAsiaTheme="majorEastAsia" w:hAnsi="Microsoft GothicNeo" w:cstheme="majorBidi"/>
      <w:b/>
      <w:bCs/>
      <w:i/>
      <w:iCs/>
      <w:color w:val="0F4761" w:themeColor="accent1" w:themeShade="BF"/>
      <w:szCs w:val="28"/>
    </w:rPr>
  </w:style>
  <w:style w:type="character" w:customStyle="1" w:styleId="Heading5Char">
    <w:name w:val="Heading 5 Char"/>
    <w:basedOn w:val="DefaultParagraphFont"/>
    <w:link w:val="Heading5"/>
    <w:uiPriority w:val="9"/>
    <w:semiHidden/>
    <w:rsid w:val="000B5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749"/>
    <w:rPr>
      <w:rFonts w:eastAsiaTheme="majorEastAsia" w:cstheme="majorBidi"/>
      <w:color w:val="272727" w:themeColor="text1" w:themeTint="D8"/>
    </w:rPr>
  </w:style>
  <w:style w:type="paragraph" w:styleId="Title">
    <w:name w:val="Title"/>
    <w:basedOn w:val="Normal"/>
    <w:next w:val="Normal"/>
    <w:link w:val="TitleChar"/>
    <w:uiPriority w:val="10"/>
    <w:qFormat/>
    <w:rsid w:val="000B57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749"/>
    <w:pPr>
      <w:spacing w:before="160"/>
      <w:jc w:val="center"/>
    </w:pPr>
    <w:rPr>
      <w:i/>
      <w:iCs/>
      <w:color w:val="404040" w:themeColor="text1" w:themeTint="BF"/>
    </w:rPr>
  </w:style>
  <w:style w:type="character" w:customStyle="1" w:styleId="QuoteChar">
    <w:name w:val="Quote Char"/>
    <w:basedOn w:val="DefaultParagraphFont"/>
    <w:link w:val="Quote"/>
    <w:uiPriority w:val="29"/>
    <w:rsid w:val="000B5749"/>
    <w:rPr>
      <w:i/>
      <w:iCs/>
      <w:color w:val="404040" w:themeColor="text1" w:themeTint="BF"/>
    </w:rPr>
  </w:style>
  <w:style w:type="paragraph" w:styleId="ListParagraph">
    <w:name w:val="List Paragraph"/>
    <w:basedOn w:val="Normal"/>
    <w:uiPriority w:val="34"/>
    <w:qFormat/>
    <w:rsid w:val="000B5749"/>
    <w:pPr>
      <w:ind w:left="720"/>
      <w:contextualSpacing/>
    </w:pPr>
  </w:style>
  <w:style w:type="character" w:styleId="IntenseEmphasis">
    <w:name w:val="Intense Emphasis"/>
    <w:basedOn w:val="DefaultParagraphFont"/>
    <w:uiPriority w:val="21"/>
    <w:qFormat/>
    <w:rsid w:val="000B5749"/>
    <w:rPr>
      <w:i/>
      <w:iCs/>
      <w:color w:val="0F4761" w:themeColor="accent1" w:themeShade="BF"/>
    </w:rPr>
  </w:style>
  <w:style w:type="paragraph" w:styleId="IntenseQuote">
    <w:name w:val="Intense Quote"/>
    <w:basedOn w:val="Normal"/>
    <w:next w:val="Normal"/>
    <w:link w:val="IntenseQuoteChar"/>
    <w:uiPriority w:val="30"/>
    <w:qFormat/>
    <w:rsid w:val="000B5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749"/>
    <w:rPr>
      <w:i/>
      <w:iCs/>
      <w:color w:val="0F4761" w:themeColor="accent1" w:themeShade="BF"/>
    </w:rPr>
  </w:style>
  <w:style w:type="character" w:styleId="IntenseReference">
    <w:name w:val="Intense Reference"/>
    <w:basedOn w:val="DefaultParagraphFont"/>
    <w:uiPriority w:val="32"/>
    <w:qFormat/>
    <w:rsid w:val="000B5749"/>
    <w:rPr>
      <w:b/>
      <w:bCs/>
      <w:smallCaps/>
      <w:color w:val="0F4761" w:themeColor="accent1" w:themeShade="BF"/>
      <w:spacing w:val="5"/>
    </w:rPr>
  </w:style>
  <w:style w:type="paragraph" w:styleId="Header">
    <w:name w:val="header"/>
    <w:basedOn w:val="Normal"/>
    <w:link w:val="HeaderChar"/>
    <w:uiPriority w:val="99"/>
    <w:unhideWhenUsed/>
    <w:rsid w:val="00FC51C6"/>
    <w:pPr>
      <w:tabs>
        <w:tab w:val="center" w:pos="4680"/>
        <w:tab w:val="right" w:pos="9360"/>
      </w:tabs>
      <w:spacing w:after="0"/>
    </w:pPr>
  </w:style>
  <w:style w:type="character" w:customStyle="1" w:styleId="HeaderChar">
    <w:name w:val="Header Char"/>
    <w:basedOn w:val="DefaultParagraphFont"/>
    <w:link w:val="Header"/>
    <w:uiPriority w:val="99"/>
    <w:rsid w:val="00FC51C6"/>
  </w:style>
  <w:style w:type="paragraph" w:styleId="Footer">
    <w:name w:val="footer"/>
    <w:basedOn w:val="Normal"/>
    <w:link w:val="FooterChar"/>
    <w:uiPriority w:val="99"/>
    <w:unhideWhenUsed/>
    <w:rsid w:val="00FC51C6"/>
    <w:pPr>
      <w:tabs>
        <w:tab w:val="center" w:pos="4680"/>
        <w:tab w:val="right" w:pos="9360"/>
      </w:tabs>
      <w:spacing w:after="0"/>
    </w:pPr>
  </w:style>
  <w:style w:type="character" w:customStyle="1" w:styleId="FooterChar">
    <w:name w:val="Footer Char"/>
    <w:basedOn w:val="DefaultParagraphFont"/>
    <w:link w:val="Footer"/>
    <w:uiPriority w:val="99"/>
    <w:rsid w:val="00FC51C6"/>
  </w:style>
  <w:style w:type="paragraph" w:styleId="NormalWeb">
    <w:name w:val="Normal (Web)"/>
    <w:basedOn w:val="Normal"/>
    <w:uiPriority w:val="99"/>
    <w:unhideWhenUsed/>
    <w:rsid w:val="006E3E8B"/>
    <w:rPr>
      <w:rFonts w:ascii="Times New Roman" w:hAnsi="Times New Roman" w:cs="Times New Roman"/>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qFormat/>
    <w:rsid w:val="008258C7"/>
    <w:pPr>
      <w:spacing w:after="0" w:line="240" w:lineRule="auto"/>
    </w:pPr>
    <w:rPr>
      <w:rFonts w:ascii="Microsoft GothicNeo" w:eastAsiaTheme="minorEastAsia" w:hAnsi="Microsoft GothicNeo"/>
      <w:kern w:val="0"/>
      <w:sz w:val="20"/>
      <w:szCs w:val="22"/>
      <w14:ligatures w14:val="none"/>
    </w:rPr>
  </w:style>
  <w:style w:type="character" w:customStyle="1" w:styleId="NoSpacingChar">
    <w:name w:val="No Spacing Char"/>
    <w:basedOn w:val="DefaultParagraphFont"/>
    <w:link w:val="NoSpacing"/>
    <w:rsid w:val="008258C7"/>
    <w:rPr>
      <w:rFonts w:ascii="Microsoft GothicNeo" w:eastAsiaTheme="minorEastAsia" w:hAnsi="Microsoft GothicNeo"/>
      <w:kern w:val="0"/>
      <w:sz w:val="20"/>
      <w:szCs w:val="22"/>
      <w14:ligatures w14:val="none"/>
    </w:rPr>
  </w:style>
  <w:style w:type="paragraph" w:styleId="TOCHeading">
    <w:name w:val="TOC Heading"/>
    <w:basedOn w:val="Heading1"/>
    <w:next w:val="Normal"/>
    <w:uiPriority w:val="39"/>
    <w:unhideWhenUsed/>
    <w:qFormat/>
    <w:rsid w:val="008258C7"/>
    <w:pPr>
      <w:numPr>
        <w:numId w:val="0"/>
      </w:numPr>
      <w:spacing w:before="240"/>
      <w:outlineLvl w:val="9"/>
    </w:pPr>
    <w:rPr>
      <w:b w:val="0"/>
      <w:bCs w:val="0"/>
      <w:color w:val="0F4761" w:themeColor="accent1" w:themeShade="BF"/>
      <w:kern w:val="0"/>
      <w:sz w:val="28"/>
      <w:szCs w:val="32"/>
      <w14:ligatures w14:val="none"/>
    </w:rPr>
  </w:style>
  <w:style w:type="paragraph" w:styleId="TOC1">
    <w:name w:val="toc 1"/>
    <w:basedOn w:val="Normal"/>
    <w:next w:val="Normal"/>
    <w:autoRedefine/>
    <w:uiPriority w:val="39"/>
    <w:unhideWhenUsed/>
    <w:rsid w:val="008258C7"/>
    <w:pPr>
      <w:tabs>
        <w:tab w:val="left" w:pos="720"/>
        <w:tab w:val="right" w:leader="dot" w:pos="9016"/>
      </w:tabs>
      <w:spacing w:after="100" w:line="259" w:lineRule="auto"/>
      <w:jc w:val="both"/>
    </w:pPr>
    <w:rPr>
      <w:kern w:val="0"/>
      <w:sz w:val="20"/>
      <w:szCs w:val="20"/>
      <w14:ligatures w14:val="none"/>
    </w:rPr>
  </w:style>
  <w:style w:type="character" w:styleId="Hyperlink">
    <w:name w:val="Hyperlink"/>
    <w:basedOn w:val="DefaultParagraphFont"/>
    <w:uiPriority w:val="99"/>
    <w:unhideWhenUsed/>
    <w:rsid w:val="008258C7"/>
    <w:rPr>
      <w:color w:val="467886" w:themeColor="hyperlink"/>
      <w:u w:val="single"/>
    </w:rPr>
  </w:style>
  <w:style w:type="paragraph" w:styleId="TOC3">
    <w:name w:val="toc 3"/>
    <w:basedOn w:val="Normal"/>
    <w:next w:val="Normal"/>
    <w:autoRedefine/>
    <w:uiPriority w:val="39"/>
    <w:unhideWhenUsed/>
    <w:rsid w:val="008258C7"/>
    <w:pPr>
      <w:spacing w:after="100" w:line="259" w:lineRule="auto"/>
      <w:ind w:left="400"/>
      <w:jc w:val="both"/>
    </w:pPr>
    <w:rPr>
      <w:kern w:val="0"/>
      <w:sz w:val="20"/>
      <w:szCs w:val="20"/>
      <w14:ligatures w14:val="none"/>
    </w:rPr>
  </w:style>
  <w:style w:type="paragraph" w:styleId="TOC2">
    <w:name w:val="toc 2"/>
    <w:basedOn w:val="Normal"/>
    <w:next w:val="Normal"/>
    <w:autoRedefine/>
    <w:uiPriority w:val="39"/>
    <w:unhideWhenUsed/>
    <w:rsid w:val="008258C7"/>
    <w:pPr>
      <w:spacing w:after="100" w:line="259" w:lineRule="auto"/>
      <w:ind w:left="200"/>
      <w:jc w:val="both"/>
    </w:pPr>
    <w:rPr>
      <w:kern w:val="0"/>
      <w:sz w:val="20"/>
      <w:szCs w:val="20"/>
      <w14:ligatures w14:val="none"/>
    </w:rPr>
  </w:style>
  <w:style w:type="character" w:styleId="PlaceholderText">
    <w:name w:val="Placeholder Text"/>
    <w:basedOn w:val="DefaultParagraphFont"/>
    <w:uiPriority w:val="99"/>
    <w:semiHidden/>
    <w:rsid w:val="008258C7"/>
    <w:rPr>
      <w:color w:val="808080"/>
    </w:rPr>
  </w:style>
  <w:style w:type="character" w:styleId="UnresolvedMention">
    <w:name w:val="Unresolved Mention"/>
    <w:basedOn w:val="DefaultParagraphFont"/>
    <w:uiPriority w:val="99"/>
    <w:semiHidden/>
    <w:unhideWhenUsed/>
    <w:rsid w:val="00AC7F67"/>
    <w:rPr>
      <w:color w:val="605E5C"/>
      <w:shd w:val="clear" w:color="auto" w:fill="E1DFDD"/>
    </w:rPr>
  </w:style>
  <w:style w:type="character" w:styleId="FollowedHyperlink">
    <w:name w:val="FollowedHyperlink"/>
    <w:basedOn w:val="DefaultParagraphFont"/>
    <w:uiPriority w:val="99"/>
    <w:semiHidden/>
    <w:unhideWhenUsed/>
    <w:rsid w:val="002B1C98"/>
    <w:rPr>
      <w:color w:val="96607D" w:themeColor="followedHyperlink"/>
      <w:u w:val="single"/>
    </w:rPr>
  </w:style>
  <w:style w:type="paragraph" w:customStyle="1" w:styleId="font-claude-response-body">
    <w:name w:val="font-claude-response-body"/>
    <w:basedOn w:val="Normal"/>
    <w:rsid w:val="00300E2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0E22"/>
    <w:rPr>
      <w:b/>
      <w:bCs/>
    </w:rPr>
  </w:style>
  <w:style w:type="paragraph" w:styleId="TOC4">
    <w:name w:val="toc 4"/>
    <w:basedOn w:val="Normal"/>
    <w:next w:val="Normal"/>
    <w:autoRedefine/>
    <w:uiPriority w:val="39"/>
    <w:unhideWhenUsed/>
    <w:rsid w:val="00822347"/>
    <w:pPr>
      <w:spacing w:after="100" w:line="259" w:lineRule="auto"/>
      <w:ind w:left="660"/>
    </w:pPr>
    <w:rPr>
      <w:rFonts w:eastAsiaTheme="minorEastAsia"/>
      <w:kern w:val="0"/>
      <w:szCs w:val="22"/>
      <w14:ligatures w14:val="none"/>
    </w:rPr>
  </w:style>
  <w:style w:type="paragraph" w:styleId="TOC5">
    <w:name w:val="toc 5"/>
    <w:basedOn w:val="Normal"/>
    <w:next w:val="Normal"/>
    <w:autoRedefine/>
    <w:uiPriority w:val="39"/>
    <w:unhideWhenUsed/>
    <w:rsid w:val="00822347"/>
    <w:pPr>
      <w:spacing w:after="100" w:line="259" w:lineRule="auto"/>
      <w:ind w:left="880"/>
    </w:pPr>
    <w:rPr>
      <w:rFonts w:eastAsiaTheme="minorEastAsia"/>
      <w:kern w:val="0"/>
      <w:szCs w:val="22"/>
      <w14:ligatures w14:val="none"/>
    </w:rPr>
  </w:style>
  <w:style w:type="paragraph" w:styleId="TOC6">
    <w:name w:val="toc 6"/>
    <w:basedOn w:val="Normal"/>
    <w:next w:val="Normal"/>
    <w:autoRedefine/>
    <w:uiPriority w:val="39"/>
    <w:unhideWhenUsed/>
    <w:rsid w:val="00822347"/>
    <w:pPr>
      <w:spacing w:after="100" w:line="259" w:lineRule="auto"/>
      <w:ind w:left="1100"/>
    </w:pPr>
    <w:rPr>
      <w:rFonts w:eastAsiaTheme="minorEastAsia"/>
      <w:kern w:val="0"/>
      <w:szCs w:val="22"/>
      <w14:ligatures w14:val="none"/>
    </w:rPr>
  </w:style>
  <w:style w:type="paragraph" w:styleId="TOC7">
    <w:name w:val="toc 7"/>
    <w:basedOn w:val="Normal"/>
    <w:next w:val="Normal"/>
    <w:autoRedefine/>
    <w:uiPriority w:val="39"/>
    <w:unhideWhenUsed/>
    <w:rsid w:val="00822347"/>
    <w:pPr>
      <w:spacing w:after="100" w:line="259" w:lineRule="auto"/>
      <w:ind w:left="1320"/>
    </w:pPr>
    <w:rPr>
      <w:rFonts w:eastAsiaTheme="minorEastAsia"/>
      <w:kern w:val="0"/>
      <w:szCs w:val="22"/>
      <w14:ligatures w14:val="none"/>
    </w:rPr>
  </w:style>
  <w:style w:type="paragraph" w:styleId="TOC8">
    <w:name w:val="toc 8"/>
    <w:basedOn w:val="Normal"/>
    <w:next w:val="Normal"/>
    <w:autoRedefine/>
    <w:uiPriority w:val="39"/>
    <w:unhideWhenUsed/>
    <w:rsid w:val="00822347"/>
    <w:pPr>
      <w:spacing w:after="100" w:line="259" w:lineRule="auto"/>
      <w:ind w:left="1540"/>
    </w:pPr>
    <w:rPr>
      <w:rFonts w:eastAsiaTheme="minorEastAsia"/>
      <w:kern w:val="0"/>
      <w:szCs w:val="22"/>
      <w14:ligatures w14:val="none"/>
    </w:rPr>
  </w:style>
  <w:style w:type="paragraph" w:styleId="TOC9">
    <w:name w:val="toc 9"/>
    <w:basedOn w:val="Normal"/>
    <w:next w:val="Normal"/>
    <w:autoRedefine/>
    <w:uiPriority w:val="39"/>
    <w:unhideWhenUsed/>
    <w:rsid w:val="00822347"/>
    <w:pPr>
      <w:spacing w:after="100" w:line="259" w:lineRule="auto"/>
      <w:ind w:left="1760"/>
    </w:pPr>
    <w:rPr>
      <w:rFonts w:eastAsiaTheme="minorEastAsia"/>
      <w:kern w:val="0"/>
      <w:szCs w:val="22"/>
      <w14:ligatures w14:val="none"/>
    </w:rPr>
  </w:style>
  <w:style w:type="table" w:customStyle="1" w:styleId="Style1">
    <w:name w:val="Style1"/>
    <w:basedOn w:val="TableNormal"/>
    <w:uiPriority w:val="99"/>
    <w:rsid w:val="00B42759"/>
    <w:pPr>
      <w:spacing w:after="0" w:line="240" w:lineRule="auto"/>
    </w:pPr>
    <w:tblPr/>
    <w:tcPr>
      <w:shd w:val="pct5" w:color="auto" w:fill="000000" w:themeFill="text1"/>
    </w:tcPr>
  </w:style>
  <w:style w:type="paragraph" w:styleId="FootnoteText">
    <w:name w:val="footnote text"/>
    <w:basedOn w:val="Normal"/>
    <w:link w:val="FootnoteTextChar"/>
    <w:uiPriority w:val="99"/>
    <w:semiHidden/>
    <w:unhideWhenUsed/>
    <w:rsid w:val="007E2B29"/>
    <w:pPr>
      <w:spacing w:after="0"/>
    </w:pPr>
    <w:rPr>
      <w:sz w:val="20"/>
      <w:szCs w:val="20"/>
    </w:rPr>
  </w:style>
  <w:style w:type="character" w:customStyle="1" w:styleId="FootnoteTextChar">
    <w:name w:val="Footnote Text Char"/>
    <w:basedOn w:val="DefaultParagraphFont"/>
    <w:link w:val="FootnoteText"/>
    <w:uiPriority w:val="99"/>
    <w:semiHidden/>
    <w:rsid w:val="007E2B29"/>
    <w:rPr>
      <w:rFonts w:ascii="Microsoft GothicNeo" w:eastAsia="Microsoft GothicNeo" w:hAnsi="Microsoft GothicNeo" w:cs="Microsoft GothicNeo"/>
      <w:sz w:val="20"/>
      <w:szCs w:val="20"/>
    </w:rPr>
  </w:style>
  <w:style w:type="character" w:styleId="FootnoteReference">
    <w:name w:val="footnote reference"/>
    <w:basedOn w:val="DefaultParagraphFont"/>
    <w:uiPriority w:val="99"/>
    <w:semiHidden/>
    <w:unhideWhenUsed/>
    <w:rsid w:val="007E2B29"/>
    <w:rPr>
      <w:vertAlign w:val="superscript"/>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Microsoft GothicNeo" w:eastAsia="Microsoft GothicNeo" w:hAnsi="Microsoft GothicNeo" w:cs="Microsoft GothicNeo"/>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8606D"/>
    <w:rPr>
      <w:b/>
      <w:bCs/>
    </w:rPr>
  </w:style>
  <w:style w:type="character" w:customStyle="1" w:styleId="CommentSubjectChar">
    <w:name w:val="Comment Subject Char"/>
    <w:basedOn w:val="CommentTextChar"/>
    <w:link w:val="CommentSubject"/>
    <w:uiPriority w:val="99"/>
    <w:semiHidden/>
    <w:rsid w:val="0088606D"/>
    <w:rPr>
      <w:rFonts w:ascii="Microsoft GothicNeo" w:eastAsia="Microsoft GothicNeo" w:hAnsi="Microsoft GothicNeo" w:cs="Microsoft GothicNeo"/>
      <w:b/>
      <w:bCs/>
      <w:sz w:val="20"/>
      <w:szCs w:val="20"/>
    </w:rPr>
  </w:style>
  <w:style w:type="paragraph" w:styleId="Caption">
    <w:name w:val="caption"/>
    <w:basedOn w:val="Normal"/>
    <w:next w:val="Normal"/>
    <w:uiPriority w:val="35"/>
    <w:unhideWhenUsed/>
    <w:qFormat/>
    <w:rsid w:val="00CF7D5E"/>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75573">
      <w:bodyDiv w:val="1"/>
      <w:marLeft w:val="0"/>
      <w:marRight w:val="0"/>
      <w:marTop w:val="0"/>
      <w:marBottom w:val="0"/>
      <w:divBdr>
        <w:top w:val="none" w:sz="0" w:space="0" w:color="auto"/>
        <w:left w:val="none" w:sz="0" w:space="0" w:color="auto"/>
        <w:bottom w:val="none" w:sz="0" w:space="0" w:color="auto"/>
        <w:right w:val="none" w:sz="0" w:space="0" w:color="auto"/>
      </w:divBdr>
    </w:div>
    <w:div w:id="164974997">
      <w:bodyDiv w:val="1"/>
      <w:marLeft w:val="0"/>
      <w:marRight w:val="0"/>
      <w:marTop w:val="0"/>
      <w:marBottom w:val="0"/>
      <w:divBdr>
        <w:top w:val="none" w:sz="0" w:space="0" w:color="auto"/>
        <w:left w:val="none" w:sz="0" w:space="0" w:color="auto"/>
        <w:bottom w:val="none" w:sz="0" w:space="0" w:color="auto"/>
        <w:right w:val="none" w:sz="0" w:space="0" w:color="auto"/>
      </w:divBdr>
    </w:div>
    <w:div w:id="225648264">
      <w:bodyDiv w:val="1"/>
      <w:marLeft w:val="0"/>
      <w:marRight w:val="0"/>
      <w:marTop w:val="0"/>
      <w:marBottom w:val="0"/>
      <w:divBdr>
        <w:top w:val="none" w:sz="0" w:space="0" w:color="auto"/>
        <w:left w:val="none" w:sz="0" w:space="0" w:color="auto"/>
        <w:bottom w:val="none" w:sz="0" w:space="0" w:color="auto"/>
        <w:right w:val="none" w:sz="0" w:space="0" w:color="auto"/>
      </w:divBdr>
    </w:div>
    <w:div w:id="506558768">
      <w:bodyDiv w:val="1"/>
      <w:marLeft w:val="0"/>
      <w:marRight w:val="0"/>
      <w:marTop w:val="0"/>
      <w:marBottom w:val="0"/>
      <w:divBdr>
        <w:top w:val="none" w:sz="0" w:space="0" w:color="auto"/>
        <w:left w:val="none" w:sz="0" w:space="0" w:color="auto"/>
        <w:bottom w:val="none" w:sz="0" w:space="0" w:color="auto"/>
        <w:right w:val="none" w:sz="0" w:space="0" w:color="auto"/>
      </w:divBdr>
    </w:div>
    <w:div w:id="937174810">
      <w:bodyDiv w:val="1"/>
      <w:marLeft w:val="0"/>
      <w:marRight w:val="0"/>
      <w:marTop w:val="0"/>
      <w:marBottom w:val="0"/>
      <w:divBdr>
        <w:top w:val="none" w:sz="0" w:space="0" w:color="auto"/>
        <w:left w:val="none" w:sz="0" w:space="0" w:color="auto"/>
        <w:bottom w:val="none" w:sz="0" w:space="0" w:color="auto"/>
        <w:right w:val="none" w:sz="0" w:space="0" w:color="auto"/>
      </w:divBdr>
    </w:div>
    <w:div w:id="1058406568">
      <w:bodyDiv w:val="1"/>
      <w:marLeft w:val="0"/>
      <w:marRight w:val="0"/>
      <w:marTop w:val="0"/>
      <w:marBottom w:val="0"/>
      <w:divBdr>
        <w:top w:val="none" w:sz="0" w:space="0" w:color="auto"/>
        <w:left w:val="none" w:sz="0" w:space="0" w:color="auto"/>
        <w:bottom w:val="none" w:sz="0" w:space="0" w:color="auto"/>
        <w:right w:val="none" w:sz="0" w:space="0" w:color="auto"/>
      </w:divBdr>
    </w:div>
    <w:div w:id="1206867638">
      <w:bodyDiv w:val="1"/>
      <w:marLeft w:val="0"/>
      <w:marRight w:val="0"/>
      <w:marTop w:val="0"/>
      <w:marBottom w:val="0"/>
      <w:divBdr>
        <w:top w:val="none" w:sz="0" w:space="0" w:color="auto"/>
        <w:left w:val="none" w:sz="0" w:space="0" w:color="auto"/>
        <w:bottom w:val="none" w:sz="0" w:space="0" w:color="auto"/>
        <w:right w:val="none" w:sz="0" w:space="0" w:color="auto"/>
      </w:divBdr>
    </w:div>
    <w:div w:id="1339239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B982A9394948BCBFEF797D8E0C2972"/>
        <w:category>
          <w:name w:val="General"/>
          <w:gallery w:val="placeholder"/>
        </w:category>
        <w:types>
          <w:type w:val="bbPlcHdr"/>
        </w:types>
        <w:behaviors>
          <w:behavior w:val="content"/>
        </w:behaviors>
        <w:guid w:val="{4DD77A0C-3B76-4603-8499-1F6CF0DE7B00}"/>
      </w:docPartPr>
      <w:docPartBody>
        <w:p w:rsidR="008B3369" w:rsidRDefault="00E23CB1" w:rsidP="00E23CB1">
          <w:pPr>
            <w:pStyle w:val="1AB982A9394948BCBFEF797D8E0C2972"/>
          </w:pPr>
          <w:r w:rsidRPr="0015197B">
            <w:rPr>
              <w:rStyle w:val="PlaceholderText"/>
            </w:rPr>
            <w:t>[Title]</w:t>
          </w:r>
        </w:p>
      </w:docPartBody>
    </w:docPart>
    <w:docPart>
      <w:docPartPr>
        <w:name w:val="0FB7C3EA345647D0AADAE7A90314D4E3"/>
        <w:category>
          <w:name w:val="General"/>
          <w:gallery w:val="placeholder"/>
        </w:category>
        <w:types>
          <w:type w:val="bbPlcHdr"/>
        </w:types>
        <w:behaviors>
          <w:behavior w:val="content"/>
        </w:behaviors>
        <w:guid w:val="{59D13191-F21A-4E7A-9D83-75FEF018DE2D}"/>
      </w:docPartPr>
      <w:docPartBody>
        <w:p w:rsidR="008B3369" w:rsidRDefault="00E23CB1" w:rsidP="00E23CB1">
          <w:pPr>
            <w:pStyle w:val="0FB7C3EA345647D0AADAE7A90314D4E3"/>
          </w:pPr>
          <w:r w:rsidRPr="0015197B">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GothicNeo">
    <w:altName w:val="Malgun Gothic"/>
    <w:charset w:val="81"/>
    <w:family w:val="swiss"/>
    <w:pitch w:val="variable"/>
    <w:sig w:usb0="800002BF" w:usb1="29D7A47B" w:usb2="00000010" w:usb3="00000000" w:csb0="0029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B1"/>
    <w:rsid w:val="0015095C"/>
    <w:rsid w:val="00205347"/>
    <w:rsid w:val="002B7033"/>
    <w:rsid w:val="003B2521"/>
    <w:rsid w:val="005260FA"/>
    <w:rsid w:val="005E528D"/>
    <w:rsid w:val="006A19A0"/>
    <w:rsid w:val="0072749B"/>
    <w:rsid w:val="00867760"/>
    <w:rsid w:val="008A44D5"/>
    <w:rsid w:val="008A6347"/>
    <w:rsid w:val="008B3369"/>
    <w:rsid w:val="00937DC8"/>
    <w:rsid w:val="00B94E06"/>
    <w:rsid w:val="00BF3ADA"/>
    <w:rsid w:val="00C225B6"/>
    <w:rsid w:val="00C80FE7"/>
    <w:rsid w:val="00E23CB1"/>
    <w:rsid w:val="00E477A1"/>
    <w:rsid w:val="00ED22ED"/>
    <w:rsid w:val="00F050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3CB1"/>
    <w:rPr>
      <w:color w:val="808080"/>
    </w:rPr>
  </w:style>
  <w:style w:type="paragraph" w:customStyle="1" w:styleId="1AB982A9394948BCBFEF797D8E0C2972">
    <w:name w:val="1AB982A9394948BCBFEF797D8E0C2972"/>
    <w:rsid w:val="00E23CB1"/>
  </w:style>
  <w:style w:type="paragraph" w:customStyle="1" w:styleId="0FB7C3EA345647D0AADAE7A90314D4E3">
    <w:name w:val="0FB7C3EA345647D0AADAE7A90314D4E3"/>
    <w:rsid w:val="00E23C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A26F0-0EE7-47B4-8251-AA75A1195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5304</Words>
  <Characters>30235</Characters>
  <Application>Microsoft Office Word</Application>
  <DocSecurity>0</DocSecurity>
  <Lines>251</Lines>
  <Paragraphs>70</Paragraphs>
  <ScaleCrop>false</ScaleCrop>
  <Company/>
  <LinksUpToDate>false</LinksUpToDate>
  <CharactersWithSpaces>35469</CharactersWithSpaces>
  <SharedDoc>false</SharedDoc>
  <HLinks>
    <vt:vector size="198" baseType="variant">
      <vt:variant>
        <vt:i4>1507390</vt:i4>
      </vt:variant>
      <vt:variant>
        <vt:i4>194</vt:i4>
      </vt:variant>
      <vt:variant>
        <vt:i4>0</vt:i4>
      </vt:variant>
      <vt:variant>
        <vt:i4>5</vt:i4>
      </vt:variant>
      <vt:variant>
        <vt:lpwstr/>
      </vt:variant>
      <vt:variant>
        <vt:lpwstr>_Toc232760845</vt:lpwstr>
      </vt:variant>
      <vt:variant>
        <vt:i4>1507390</vt:i4>
      </vt:variant>
      <vt:variant>
        <vt:i4>188</vt:i4>
      </vt:variant>
      <vt:variant>
        <vt:i4>0</vt:i4>
      </vt:variant>
      <vt:variant>
        <vt:i4>5</vt:i4>
      </vt:variant>
      <vt:variant>
        <vt:lpwstr/>
      </vt:variant>
      <vt:variant>
        <vt:lpwstr>_Toc232760844</vt:lpwstr>
      </vt:variant>
      <vt:variant>
        <vt:i4>1507390</vt:i4>
      </vt:variant>
      <vt:variant>
        <vt:i4>182</vt:i4>
      </vt:variant>
      <vt:variant>
        <vt:i4>0</vt:i4>
      </vt:variant>
      <vt:variant>
        <vt:i4>5</vt:i4>
      </vt:variant>
      <vt:variant>
        <vt:lpwstr/>
      </vt:variant>
      <vt:variant>
        <vt:lpwstr>_Toc232760843</vt:lpwstr>
      </vt:variant>
      <vt:variant>
        <vt:i4>1507390</vt:i4>
      </vt:variant>
      <vt:variant>
        <vt:i4>176</vt:i4>
      </vt:variant>
      <vt:variant>
        <vt:i4>0</vt:i4>
      </vt:variant>
      <vt:variant>
        <vt:i4>5</vt:i4>
      </vt:variant>
      <vt:variant>
        <vt:lpwstr/>
      </vt:variant>
      <vt:variant>
        <vt:lpwstr>_Toc232760842</vt:lpwstr>
      </vt:variant>
      <vt:variant>
        <vt:i4>1507390</vt:i4>
      </vt:variant>
      <vt:variant>
        <vt:i4>170</vt:i4>
      </vt:variant>
      <vt:variant>
        <vt:i4>0</vt:i4>
      </vt:variant>
      <vt:variant>
        <vt:i4>5</vt:i4>
      </vt:variant>
      <vt:variant>
        <vt:lpwstr/>
      </vt:variant>
      <vt:variant>
        <vt:lpwstr>_Toc232760841</vt:lpwstr>
      </vt:variant>
      <vt:variant>
        <vt:i4>1507390</vt:i4>
      </vt:variant>
      <vt:variant>
        <vt:i4>164</vt:i4>
      </vt:variant>
      <vt:variant>
        <vt:i4>0</vt:i4>
      </vt:variant>
      <vt:variant>
        <vt:i4>5</vt:i4>
      </vt:variant>
      <vt:variant>
        <vt:lpwstr/>
      </vt:variant>
      <vt:variant>
        <vt:lpwstr>_Toc232760840</vt:lpwstr>
      </vt:variant>
      <vt:variant>
        <vt:i4>1048638</vt:i4>
      </vt:variant>
      <vt:variant>
        <vt:i4>158</vt:i4>
      </vt:variant>
      <vt:variant>
        <vt:i4>0</vt:i4>
      </vt:variant>
      <vt:variant>
        <vt:i4>5</vt:i4>
      </vt:variant>
      <vt:variant>
        <vt:lpwstr/>
      </vt:variant>
      <vt:variant>
        <vt:lpwstr>_Toc232760839</vt:lpwstr>
      </vt:variant>
      <vt:variant>
        <vt:i4>1048638</vt:i4>
      </vt:variant>
      <vt:variant>
        <vt:i4>152</vt:i4>
      </vt:variant>
      <vt:variant>
        <vt:i4>0</vt:i4>
      </vt:variant>
      <vt:variant>
        <vt:i4>5</vt:i4>
      </vt:variant>
      <vt:variant>
        <vt:lpwstr/>
      </vt:variant>
      <vt:variant>
        <vt:lpwstr>_Toc232760838</vt:lpwstr>
      </vt:variant>
      <vt:variant>
        <vt:i4>1048638</vt:i4>
      </vt:variant>
      <vt:variant>
        <vt:i4>146</vt:i4>
      </vt:variant>
      <vt:variant>
        <vt:i4>0</vt:i4>
      </vt:variant>
      <vt:variant>
        <vt:i4>5</vt:i4>
      </vt:variant>
      <vt:variant>
        <vt:lpwstr/>
      </vt:variant>
      <vt:variant>
        <vt:lpwstr>_Toc232760837</vt:lpwstr>
      </vt:variant>
      <vt:variant>
        <vt:i4>1048638</vt:i4>
      </vt:variant>
      <vt:variant>
        <vt:i4>140</vt:i4>
      </vt:variant>
      <vt:variant>
        <vt:i4>0</vt:i4>
      </vt:variant>
      <vt:variant>
        <vt:i4>5</vt:i4>
      </vt:variant>
      <vt:variant>
        <vt:lpwstr/>
      </vt:variant>
      <vt:variant>
        <vt:lpwstr>_Toc232760836</vt:lpwstr>
      </vt:variant>
      <vt:variant>
        <vt:i4>1048638</vt:i4>
      </vt:variant>
      <vt:variant>
        <vt:i4>134</vt:i4>
      </vt:variant>
      <vt:variant>
        <vt:i4>0</vt:i4>
      </vt:variant>
      <vt:variant>
        <vt:i4>5</vt:i4>
      </vt:variant>
      <vt:variant>
        <vt:lpwstr/>
      </vt:variant>
      <vt:variant>
        <vt:lpwstr>_Toc232760835</vt:lpwstr>
      </vt:variant>
      <vt:variant>
        <vt:i4>1048638</vt:i4>
      </vt:variant>
      <vt:variant>
        <vt:i4>128</vt:i4>
      </vt:variant>
      <vt:variant>
        <vt:i4>0</vt:i4>
      </vt:variant>
      <vt:variant>
        <vt:i4>5</vt:i4>
      </vt:variant>
      <vt:variant>
        <vt:lpwstr/>
      </vt:variant>
      <vt:variant>
        <vt:lpwstr>_Toc232760834</vt:lpwstr>
      </vt:variant>
      <vt:variant>
        <vt:i4>1048638</vt:i4>
      </vt:variant>
      <vt:variant>
        <vt:i4>122</vt:i4>
      </vt:variant>
      <vt:variant>
        <vt:i4>0</vt:i4>
      </vt:variant>
      <vt:variant>
        <vt:i4>5</vt:i4>
      </vt:variant>
      <vt:variant>
        <vt:lpwstr/>
      </vt:variant>
      <vt:variant>
        <vt:lpwstr>_Toc232760833</vt:lpwstr>
      </vt:variant>
      <vt:variant>
        <vt:i4>1048638</vt:i4>
      </vt:variant>
      <vt:variant>
        <vt:i4>116</vt:i4>
      </vt:variant>
      <vt:variant>
        <vt:i4>0</vt:i4>
      </vt:variant>
      <vt:variant>
        <vt:i4>5</vt:i4>
      </vt:variant>
      <vt:variant>
        <vt:lpwstr/>
      </vt:variant>
      <vt:variant>
        <vt:lpwstr>_Toc232760832</vt:lpwstr>
      </vt:variant>
      <vt:variant>
        <vt:i4>1048638</vt:i4>
      </vt:variant>
      <vt:variant>
        <vt:i4>110</vt:i4>
      </vt:variant>
      <vt:variant>
        <vt:i4>0</vt:i4>
      </vt:variant>
      <vt:variant>
        <vt:i4>5</vt:i4>
      </vt:variant>
      <vt:variant>
        <vt:lpwstr/>
      </vt:variant>
      <vt:variant>
        <vt:lpwstr>_Toc232760831</vt:lpwstr>
      </vt:variant>
      <vt:variant>
        <vt:i4>1048638</vt:i4>
      </vt:variant>
      <vt:variant>
        <vt:i4>104</vt:i4>
      </vt:variant>
      <vt:variant>
        <vt:i4>0</vt:i4>
      </vt:variant>
      <vt:variant>
        <vt:i4>5</vt:i4>
      </vt:variant>
      <vt:variant>
        <vt:lpwstr/>
      </vt:variant>
      <vt:variant>
        <vt:lpwstr>_Toc232760830</vt:lpwstr>
      </vt:variant>
      <vt:variant>
        <vt:i4>1114174</vt:i4>
      </vt:variant>
      <vt:variant>
        <vt:i4>98</vt:i4>
      </vt:variant>
      <vt:variant>
        <vt:i4>0</vt:i4>
      </vt:variant>
      <vt:variant>
        <vt:i4>5</vt:i4>
      </vt:variant>
      <vt:variant>
        <vt:lpwstr/>
      </vt:variant>
      <vt:variant>
        <vt:lpwstr>_Toc232760829</vt:lpwstr>
      </vt:variant>
      <vt:variant>
        <vt:i4>1114174</vt:i4>
      </vt:variant>
      <vt:variant>
        <vt:i4>92</vt:i4>
      </vt:variant>
      <vt:variant>
        <vt:i4>0</vt:i4>
      </vt:variant>
      <vt:variant>
        <vt:i4>5</vt:i4>
      </vt:variant>
      <vt:variant>
        <vt:lpwstr/>
      </vt:variant>
      <vt:variant>
        <vt:lpwstr>_Toc232760828</vt:lpwstr>
      </vt:variant>
      <vt:variant>
        <vt:i4>1114174</vt:i4>
      </vt:variant>
      <vt:variant>
        <vt:i4>86</vt:i4>
      </vt:variant>
      <vt:variant>
        <vt:i4>0</vt:i4>
      </vt:variant>
      <vt:variant>
        <vt:i4>5</vt:i4>
      </vt:variant>
      <vt:variant>
        <vt:lpwstr/>
      </vt:variant>
      <vt:variant>
        <vt:lpwstr>_Toc232760827</vt:lpwstr>
      </vt:variant>
      <vt:variant>
        <vt:i4>1114174</vt:i4>
      </vt:variant>
      <vt:variant>
        <vt:i4>80</vt:i4>
      </vt:variant>
      <vt:variant>
        <vt:i4>0</vt:i4>
      </vt:variant>
      <vt:variant>
        <vt:i4>5</vt:i4>
      </vt:variant>
      <vt:variant>
        <vt:lpwstr/>
      </vt:variant>
      <vt:variant>
        <vt:lpwstr>_Toc232760826</vt:lpwstr>
      </vt:variant>
      <vt:variant>
        <vt:i4>1114174</vt:i4>
      </vt:variant>
      <vt:variant>
        <vt:i4>74</vt:i4>
      </vt:variant>
      <vt:variant>
        <vt:i4>0</vt:i4>
      </vt:variant>
      <vt:variant>
        <vt:i4>5</vt:i4>
      </vt:variant>
      <vt:variant>
        <vt:lpwstr/>
      </vt:variant>
      <vt:variant>
        <vt:lpwstr>_Toc232760825</vt:lpwstr>
      </vt:variant>
      <vt:variant>
        <vt:i4>1114174</vt:i4>
      </vt:variant>
      <vt:variant>
        <vt:i4>68</vt:i4>
      </vt:variant>
      <vt:variant>
        <vt:i4>0</vt:i4>
      </vt:variant>
      <vt:variant>
        <vt:i4>5</vt:i4>
      </vt:variant>
      <vt:variant>
        <vt:lpwstr/>
      </vt:variant>
      <vt:variant>
        <vt:lpwstr>_Toc232760824</vt:lpwstr>
      </vt:variant>
      <vt:variant>
        <vt:i4>1114174</vt:i4>
      </vt:variant>
      <vt:variant>
        <vt:i4>62</vt:i4>
      </vt:variant>
      <vt:variant>
        <vt:i4>0</vt:i4>
      </vt:variant>
      <vt:variant>
        <vt:i4>5</vt:i4>
      </vt:variant>
      <vt:variant>
        <vt:lpwstr/>
      </vt:variant>
      <vt:variant>
        <vt:lpwstr>_Toc232760823</vt:lpwstr>
      </vt:variant>
      <vt:variant>
        <vt:i4>1114174</vt:i4>
      </vt:variant>
      <vt:variant>
        <vt:i4>56</vt:i4>
      </vt:variant>
      <vt:variant>
        <vt:i4>0</vt:i4>
      </vt:variant>
      <vt:variant>
        <vt:i4>5</vt:i4>
      </vt:variant>
      <vt:variant>
        <vt:lpwstr/>
      </vt:variant>
      <vt:variant>
        <vt:lpwstr>_Toc232760822</vt:lpwstr>
      </vt:variant>
      <vt:variant>
        <vt:i4>1114174</vt:i4>
      </vt:variant>
      <vt:variant>
        <vt:i4>50</vt:i4>
      </vt:variant>
      <vt:variant>
        <vt:i4>0</vt:i4>
      </vt:variant>
      <vt:variant>
        <vt:i4>5</vt:i4>
      </vt:variant>
      <vt:variant>
        <vt:lpwstr/>
      </vt:variant>
      <vt:variant>
        <vt:lpwstr>_Toc232760821</vt:lpwstr>
      </vt:variant>
      <vt:variant>
        <vt:i4>1114174</vt:i4>
      </vt:variant>
      <vt:variant>
        <vt:i4>44</vt:i4>
      </vt:variant>
      <vt:variant>
        <vt:i4>0</vt:i4>
      </vt:variant>
      <vt:variant>
        <vt:i4>5</vt:i4>
      </vt:variant>
      <vt:variant>
        <vt:lpwstr/>
      </vt:variant>
      <vt:variant>
        <vt:lpwstr>_Toc232760820</vt:lpwstr>
      </vt:variant>
      <vt:variant>
        <vt:i4>1179710</vt:i4>
      </vt:variant>
      <vt:variant>
        <vt:i4>38</vt:i4>
      </vt:variant>
      <vt:variant>
        <vt:i4>0</vt:i4>
      </vt:variant>
      <vt:variant>
        <vt:i4>5</vt:i4>
      </vt:variant>
      <vt:variant>
        <vt:lpwstr/>
      </vt:variant>
      <vt:variant>
        <vt:lpwstr>_Toc232760819</vt:lpwstr>
      </vt:variant>
      <vt:variant>
        <vt:i4>1179710</vt:i4>
      </vt:variant>
      <vt:variant>
        <vt:i4>32</vt:i4>
      </vt:variant>
      <vt:variant>
        <vt:i4>0</vt:i4>
      </vt:variant>
      <vt:variant>
        <vt:i4>5</vt:i4>
      </vt:variant>
      <vt:variant>
        <vt:lpwstr/>
      </vt:variant>
      <vt:variant>
        <vt:lpwstr>_Toc232760818</vt:lpwstr>
      </vt:variant>
      <vt:variant>
        <vt:i4>1179710</vt:i4>
      </vt:variant>
      <vt:variant>
        <vt:i4>26</vt:i4>
      </vt:variant>
      <vt:variant>
        <vt:i4>0</vt:i4>
      </vt:variant>
      <vt:variant>
        <vt:i4>5</vt:i4>
      </vt:variant>
      <vt:variant>
        <vt:lpwstr/>
      </vt:variant>
      <vt:variant>
        <vt:lpwstr>_Toc232760817</vt:lpwstr>
      </vt:variant>
      <vt:variant>
        <vt:i4>1179710</vt:i4>
      </vt:variant>
      <vt:variant>
        <vt:i4>20</vt:i4>
      </vt:variant>
      <vt:variant>
        <vt:i4>0</vt:i4>
      </vt:variant>
      <vt:variant>
        <vt:i4>5</vt:i4>
      </vt:variant>
      <vt:variant>
        <vt:lpwstr/>
      </vt:variant>
      <vt:variant>
        <vt:lpwstr>_Toc232760816</vt:lpwstr>
      </vt:variant>
      <vt:variant>
        <vt:i4>1179710</vt:i4>
      </vt:variant>
      <vt:variant>
        <vt:i4>14</vt:i4>
      </vt:variant>
      <vt:variant>
        <vt:i4>0</vt:i4>
      </vt:variant>
      <vt:variant>
        <vt:i4>5</vt:i4>
      </vt:variant>
      <vt:variant>
        <vt:lpwstr/>
      </vt:variant>
      <vt:variant>
        <vt:lpwstr>_Toc232760815</vt:lpwstr>
      </vt:variant>
      <vt:variant>
        <vt:i4>1179710</vt:i4>
      </vt:variant>
      <vt:variant>
        <vt:i4>8</vt:i4>
      </vt:variant>
      <vt:variant>
        <vt:i4>0</vt:i4>
      </vt:variant>
      <vt:variant>
        <vt:i4>5</vt:i4>
      </vt:variant>
      <vt:variant>
        <vt:lpwstr/>
      </vt:variant>
      <vt:variant>
        <vt:lpwstr>_Toc232760814</vt:lpwstr>
      </vt:variant>
      <vt:variant>
        <vt:i4>1179710</vt:i4>
      </vt:variant>
      <vt:variant>
        <vt:i4>2</vt:i4>
      </vt:variant>
      <vt:variant>
        <vt:i4>0</vt:i4>
      </vt:variant>
      <vt:variant>
        <vt:i4>5</vt:i4>
      </vt:variant>
      <vt:variant>
        <vt:lpwstr/>
      </vt:variant>
      <vt:variant>
        <vt:lpwstr>_Toc232760813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TAZAMA SIMULATION MODULE</dc:title>
  <dc:subject/>
  <dc:creator>Syeda Ruba Zehra</dc:creator>
  <cp:keywords/>
  <dc:description/>
  <cp:lastModifiedBy>Syeda Ruba Zehra</cp:lastModifiedBy>
  <cp:revision>3</cp:revision>
  <dcterms:created xsi:type="dcterms:W3CDTF">2026-06-19T06:40:00Z</dcterms:created>
  <dcterms:modified xsi:type="dcterms:W3CDTF">2026-06-19T06:40:00Z</dcterms:modified>
</cp:coreProperties>
</file>