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Site</w:t>
      </w:r>
      <w:r>
        <w:t xml:space="preserve"> </w:t>
      </w:r>
      <w:r>
        <w:t xml:space="preserve">«</w:t>
      </w:r>
      <w:r>
        <w:t xml:space="preserve"> </w:t>
      </w:r>
      <w:r>
        <w:t xml:space="preserve">RH</w:t>
      </w:r>
      <w:r>
        <w:t xml:space="preserve"> </w:t>
      </w:r>
      <w:r>
        <w:t xml:space="preserve">Power</w:t>
      </w:r>
      <w:r>
        <w:t xml:space="preserve"> </w:t>
      </w:r>
      <w:r>
        <w:t xml:space="preserve">Apps</w:t>
      </w:r>
      <w:r>
        <w:t xml:space="preserve"> </w:t>
      </w:r>
      <w:r>
        <w:t xml:space="preserve">Données</w:t>
      </w:r>
      <w:r>
        <w:t xml:space="preserve"> </w:t>
      </w:r>
      <w:r>
        <w:t xml:space="preserve">PréProd</w:t>
      </w:r>
      <w:r>
        <w:t xml:space="preserve"> </w:t>
      </w:r>
      <w:r>
        <w:t xml:space="preserve">»</w:t>
      </w:r>
      <w:r>
        <w:t xml:space="preserve"> </w:t>
      </w:r>
      <w:r>
        <w:t xml:space="preserve">—</w:t>
      </w:r>
      <w:r>
        <w:t xml:space="preserve"> </w:t>
      </w:r>
      <w:r>
        <w:t xml:space="preserve">Pas</w:t>
      </w:r>
      <w:r>
        <w:t xml:space="preserve"> </w:t>
      </w:r>
      <w:r>
        <w:t xml:space="preserve">à</w:t>
      </w:r>
      <w:r>
        <w:t xml:space="preserve"> </w:t>
      </w:r>
      <w:r>
        <w:t xml:space="preserve">pas,</w:t>
      </w:r>
      <w:r>
        <w:t xml:space="preserve"> </w:t>
      </w:r>
      <w:r>
        <w:t xml:space="preserve">une</w:t>
      </w:r>
      <w:r>
        <w:t xml:space="preserve"> </w:t>
      </w:r>
      <w:r>
        <w:t xml:space="preserve">étape</w:t>
      </w:r>
      <w:r>
        <w:t xml:space="preserve"> </w:t>
      </w:r>
      <w:r>
        <w:t xml:space="preserve">à</w:t>
      </w:r>
      <w:r>
        <w:t xml:space="preserve"> </w:t>
      </w:r>
      <w:r>
        <w:t xml:space="preserve">la</w:t>
      </w:r>
      <w:r>
        <w:t xml:space="preserve"> </w:t>
      </w:r>
      <w:r>
        <w:t xml:space="preserve">fois</w:t>
      </w:r>
    </w:p>
    <w:p>
      <w:pPr>
        <w:pStyle w:val="Subtitle"/>
      </w:pPr>
      <w:r>
        <w:t xml:space="preserve">Application</w:t>
      </w:r>
      <w:r>
        <w:t xml:space="preserve"> </w:t>
      </w:r>
      <w:r>
        <w:t xml:space="preserve">Appréciation</w:t>
      </w:r>
      <w:r>
        <w:t xml:space="preserve"> </w:t>
      </w:r>
      <w:r>
        <w:t xml:space="preserve">de</w:t>
      </w:r>
      <w:r>
        <w:t xml:space="preserve"> </w:t>
      </w:r>
      <w:r>
        <w:t xml:space="preserve">la</w:t>
      </w:r>
      <w:r>
        <w:t xml:space="preserve"> </w:t>
      </w:r>
      <w:r>
        <w:t xml:space="preserve">contribution</w:t>
      </w:r>
      <w:r>
        <w:t xml:space="preserve"> </w:t>
      </w:r>
      <w:r>
        <w:t xml:space="preserve">(SRHVQ)</w:t>
      </w:r>
      <w:r>
        <w:t xml:space="preserve"> </w:t>
      </w:r>
      <w:r>
        <w:t xml:space="preserve">·</w:t>
      </w:r>
      <w:r>
        <w:t xml:space="preserve"> </w:t>
      </w:r>
      <w:r>
        <w:t xml:space="preserve">VERSION</w:t>
      </w:r>
      <w:r>
        <w:t xml:space="preserve"> </w:t>
      </w:r>
      <w:r>
        <w:t xml:space="preserve">FINALE</w:t>
      </w:r>
      <w:r>
        <w:t xml:space="preserve"> </w:t>
      </w:r>
      <w:r>
        <w:t xml:space="preserve">—</w:t>
      </w:r>
      <w:r>
        <w:t xml:space="preserve"> </w:t>
      </w:r>
      <w:r>
        <w:t xml:space="preserve">30</w:t>
      </w:r>
      <w:r>
        <w:t xml:space="preserve"> </w:t>
      </w:r>
      <w:r>
        <w:t xml:space="preserve">octobre</w:t>
      </w:r>
      <w:r>
        <w:t xml:space="preserve"> </w:t>
      </w:r>
      <w:r>
        <w:t xml:space="preserve">2026</w:t>
      </w:r>
    </w:p>
    <w:bookmarkStart w:id="20" w:name="avant-de-commencer"/>
    <w:p>
      <w:pPr>
        <w:pStyle w:val="Heading1"/>
      </w:pPr>
      <w:r>
        <w:t xml:space="preserve">Avant de commencer</w:t>
      </w:r>
    </w:p>
    <w:p>
      <w:pPr>
        <w:pStyle w:val="FirstParagraph"/>
      </w:pPr>
      <w:r>
        <w:rPr>
          <w:bCs/>
          <w:b/>
        </w:rPr>
        <w:t xml:space="preserve">Ce que vous allez faire sur le site :</w:t>
      </w:r>
    </w:p>
    <w:p>
      <w:pPr>
        <w:numPr>
          <w:ilvl w:val="0"/>
          <w:numId w:val="1001"/>
        </w:numPr>
        <w:pStyle w:val="Compact"/>
      </w:pPr>
      <w:r>
        <w:t xml:space="preserve">Préparer un dossier pour la documentation.</w:t>
      </w:r>
    </w:p>
    <w:p>
      <w:pPr>
        <w:numPr>
          <w:ilvl w:val="0"/>
          <w:numId w:val="1001"/>
        </w:numPr>
        <w:pStyle w:val="Compact"/>
      </w:pPr>
      <w:r>
        <w:t xml:space="preserve">Créer 2 groupes : un pour les utilisateurs, un pour les RH.</w:t>
      </w:r>
    </w:p>
    <w:p>
      <w:pPr>
        <w:numPr>
          <w:ilvl w:val="0"/>
          <w:numId w:val="1001"/>
        </w:numPr>
        <w:pStyle w:val="Compact"/>
      </w:pPr>
      <w:r>
        <w:t xml:space="preserve">Créer 2 listes : les dossiers et les paramètres.</w:t>
      </w:r>
    </w:p>
    <w:p>
      <w:pPr>
        <w:numPr>
          <w:ilvl w:val="0"/>
          <w:numId w:val="1001"/>
        </w:numPr>
        <w:pStyle w:val="Compact"/>
      </w:pPr>
      <w:r>
        <w:t xml:space="preserve">Régler les listes : versions, pièces jointes, index.</w:t>
      </w:r>
    </w:p>
    <w:p>
      <w:pPr>
        <w:numPr>
          <w:ilvl w:val="0"/>
          <w:numId w:val="1001"/>
        </w:numPr>
        <w:pStyle w:val="Compact"/>
      </w:pPr>
      <w:r>
        <w:t xml:space="preserve">Donner les accès à chaque liste.</w:t>
      </w:r>
    </w:p>
    <w:p>
      <w:pPr>
        <w:numPr>
          <w:ilvl w:val="0"/>
          <w:numId w:val="1001"/>
        </w:numPr>
        <w:pStyle w:val="Compact"/>
      </w:pPr>
      <w:r>
        <w:t xml:space="preserve">Transmettre les valeurs aux TI.</w:t>
      </w:r>
    </w:p>
    <w:p>
      <w:pPr>
        <w:pStyle w:val="FirstParagraph"/>
      </w:pPr>
      <w:r>
        <w:rPr>
          <w:bCs/>
          <w:b/>
        </w:rPr>
        <w:t xml:space="preserve">Durée :</w:t>
      </w:r>
      <w:r>
        <w:t xml:space="preserve"> </w:t>
      </w:r>
      <w:r>
        <w:t xml:space="preserve">environ 1 h 30. Vous pouvez arrêter entre deux étapes.</w:t>
      </w:r>
    </w:p>
    <w:p>
      <w:pPr>
        <w:pStyle w:val="BodyText"/>
      </w:pPr>
      <w:r>
        <w:rPr>
          <w:bCs/>
          <w:b/>
        </w:rPr>
        <w:t xml:space="preserve">Les noms à utiliser</w:t>
      </w:r>
      <w:r>
        <w:t xml:space="preserve"> </w:t>
      </w:r>
      <w:r>
        <w:t xml:space="preserve">(convention des TI, acronyme</w:t>
      </w:r>
      <w:r>
        <w:t xml:space="preserve"> </w:t>
      </w:r>
      <w:r>
        <w:rPr>
          <w:bCs/>
          <w:b/>
        </w:rPr>
        <w:t xml:space="preserve">SRHVQ</w:t>
      </w:r>
      <w:r>
        <w:t xml:space="preserve">) :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Élément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Nom exact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Groupe des utilisateurs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SRHVQ_Utilisateurs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Groupe des RH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SRHVQ_RH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Liste des dossiers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SRHVQ_Appreciations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Liste des paramètres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SRHVQ_Parametres</w:t>
            </w:r>
          </w:p>
        </w:tc>
      </w:tr>
    </w:tbl>
    <w:p>
      <w:pPr>
        <w:pStyle w:val="BlockText"/>
      </w:pPr>
      <w:r>
        <w:t xml:space="preserve">💡 Faites un copier-coller des noms pour éviter les fautes. Le flux 1 cherchera le groupe</w:t>
      </w:r>
      <w:r>
        <w:t xml:space="preserve"> </w:t>
      </w:r>
      <w:r>
        <w:rPr>
          <w:bCs/>
          <w:b/>
        </w:rPr>
        <w:t xml:space="preserve">SRHVQ_Utilisateurs</w:t>
      </w:r>
      <w:r>
        <w:t xml:space="preserve"> </w:t>
      </w:r>
      <w:r>
        <w:t xml:space="preserve">par son nom exact.</w:t>
      </w:r>
    </w:p>
    <w:bookmarkEnd w:id="20"/>
    <w:bookmarkStart w:id="21" w:name="X3da71063ec9047ad97e7ff1f6e34eb042833e68"/>
    <w:p>
      <w:pPr>
        <w:pStyle w:val="Heading1"/>
      </w:pPr>
      <w:r>
        <w:t xml:space="preserve">Étape 1 — Ouvrir le site et vérifier vos droits</w:t>
      </w:r>
    </w:p>
    <w:p>
      <w:pPr>
        <w:numPr>
          <w:ilvl w:val="0"/>
          <w:numId w:val="1002"/>
        </w:numPr>
        <w:pStyle w:val="Compact"/>
      </w:pPr>
      <w:r>
        <w:t xml:space="preserve">Ouvrez le site</w:t>
      </w:r>
      <w:r>
        <w:t xml:space="preserve"> </w:t>
      </w:r>
      <w:r>
        <w:rPr>
          <w:bCs/>
          <w:b/>
        </w:rPr>
        <w:t xml:space="preserve">RH Power Apps Données PréProd</w:t>
      </w:r>
      <w:r>
        <w:t xml:space="preserve"> </w:t>
      </w:r>
      <w:r>
        <w:t xml:space="preserve">(lien reçu des TI).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Copiez l’adresse</w:t>
      </w:r>
      <w:r>
        <w:t xml:space="preserve"> </w:t>
      </w:r>
      <w:r>
        <w:t xml:space="preserve">dans la barre du navigateur,</w:t>
      </w:r>
      <w:r>
        <w:t xml:space="preserve"> </w:t>
      </w:r>
      <w:r>
        <w:rPr>
          <w:bCs/>
          <w:b/>
        </w:rPr>
        <w:t xml:space="preserve">jusqu’au nom du site seulement</w:t>
      </w:r>
      <w:r>
        <w:t xml:space="preserve"> </w:t>
      </w:r>
      <w:r>
        <w:t xml:space="preserve">(ex.</w:t>
      </w:r>
      <w:r>
        <w:t xml:space="preserve"> </w:t>
      </w:r>
      <w:r>
        <w:rPr>
          <w:rStyle w:val="VerbatimChar"/>
        </w:rPr>
        <w:t xml:space="preserve">https://villedequebec.sharepoint.com/sites/RHPowerAppsDonneesPreProd</w:t>
      </w:r>
      <w:r>
        <w:t xml:space="preserve">). Ne gardez pas la fin, comme</w:t>
      </w:r>
      <w:r>
        <w:t xml:space="preserve"> </w:t>
      </w:r>
      <w:r>
        <w:rPr>
          <w:rStyle w:val="VerbatimChar"/>
        </w:rPr>
        <w:t xml:space="preserve">/SitePages/Home.aspx</w:t>
      </w:r>
      <w:r>
        <w:t xml:space="preserve">.</w:t>
      </w:r>
    </w:p>
    <w:p>
      <w:pPr>
        <w:numPr>
          <w:ilvl w:val="0"/>
          <w:numId w:val="1002"/>
        </w:numPr>
        <w:pStyle w:val="Compact"/>
      </w:pPr>
      <w:r>
        <w:t xml:space="preserve">Collez-la dans l’Excel, onglet</w:t>
      </w:r>
      <w:r>
        <w:t xml:space="preserve"> </w:t>
      </w:r>
      <w:r>
        <w:rPr>
          <w:bCs/>
          <w:b/>
        </w:rPr>
        <w:t xml:space="preserve">Variables</w:t>
      </w:r>
      <w:r>
        <w:t xml:space="preserve">, colonne</w:t>
      </w:r>
      <w:r>
        <w:t xml:space="preserve"> </w:t>
      </w:r>
      <w:r>
        <w:rPr>
          <w:bCs/>
          <w:b/>
        </w:rPr>
        <w:t xml:space="preserve">Pré-prod</w:t>
      </w:r>
      <w:r>
        <w:t xml:space="preserve">, ligne du site.</w:t>
      </w:r>
    </w:p>
    <w:p>
      <w:pPr>
        <w:numPr>
          <w:ilvl w:val="0"/>
          <w:numId w:val="1002"/>
        </w:numPr>
        <w:pStyle w:val="Compact"/>
      </w:pPr>
      <w:r>
        <w:t xml:space="preserve">Cliquez sur la</w:t>
      </w:r>
      <w:r>
        <w:t xml:space="preserve"> </w:t>
      </w:r>
      <w:r>
        <w:rPr>
          <w:bCs/>
          <w:b/>
        </w:rPr>
        <w:t xml:space="preserve">roue ⚙️</w:t>
      </w:r>
      <w:r>
        <w:t xml:space="preserve"> </w:t>
      </w:r>
      <w:r>
        <w:t xml:space="preserve">en haut à droite.</w:t>
      </w:r>
    </w:p>
    <w:p>
      <w:pPr>
        <w:pStyle w:val="FirstParagraph"/>
      </w:pPr>
      <w:r>
        <w:t xml:space="preserve">✅ Vous voyez</w:t>
      </w:r>
      <w:r>
        <w:t xml:space="preserve"> </w:t>
      </w:r>
      <w:r>
        <w:rPr>
          <w:bCs/>
          <w:b/>
        </w:rPr>
        <w:t xml:space="preserve">Autorisations du site</w:t>
      </w:r>
      <w:r>
        <w:t xml:space="preserve"> </w:t>
      </w:r>
      <w:r>
        <w:t xml:space="preserve">et</w:t>
      </w:r>
      <w:r>
        <w:t xml:space="preserve"> </w:t>
      </w:r>
      <w:r>
        <w:rPr>
          <w:bCs/>
          <w:b/>
        </w:rPr>
        <w:t xml:space="preserve">Informations sur le site</w:t>
      </w:r>
      <w:r>
        <w:t xml:space="preserve"> </w:t>
      </w:r>
      <w:r>
        <w:t xml:space="preserve">: vous avez les droits nécessaires.</w:t>
      </w:r>
    </w:p>
    <w:p>
      <w:pPr>
        <w:pStyle w:val="BodyText"/>
      </w:pPr>
      <w:r>
        <w:t xml:space="preserve">❌ Vous ne voyez pas</w:t>
      </w:r>
      <w:r>
        <w:t xml:space="preserve"> </w:t>
      </w:r>
      <w:r>
        <w:rPr>
          <w:bCs/>
          <w:b/>
        </w:rPr>
        <w:t xml:space="preserve">Autorisations du site</w:t>
      </w:r>
      <w:r>
        <w:t xml:space="preserve"> </w:t>
      </w:r>
      <w:r>
        <w:t xml:space="preserve">: vous n’êtes pas propriétaire du site. Écrivez aux TI (Bruno Gagnon) pour demander les droits de</w:t>
      </w:r>
      <w:r>
        <w:t xml:space="preserve"> </w:t>
      </w:r>
      <w:r>
        <w:rPr>
          <w:bCs/>
          <w:b/>
        </w:rPr>
        <w:t xml:space="preserve">propriétaire</w:t>
      </w:r>
      <w:r>
        <w:t xml:space="preserve"> </w:t>
      </w:r>
      <w:r>
        <w:t xml:space="preserve">ou de</w:t>
      </w:r>
      <w:r>
        <w:t xml:space="preserve"> </w:t>
      </w:r>
      <w:r>
        <w:rPr>
          <w:bCs/>
          <w:b/>
        </w:rPr>
        <w:t xml:space="preserve">contrôle total</w:t>
      </w:r>
      <w:r>
        <w:t xml:space="preserve"> </w:t>
      </w:r>
      <w:r>
        <w:t xml:space="preserve">sur le site, ou au minimum sur vos listes. Sans ces droits, les étapes 3 à 9 sont impossibles.</w:t>
      </w:r>
    </w:p>
    <w:bookmarkEnd w:id="21"/>
    <w:bookmarkStart w:id="22" w:name="étape-2-un-dossier-dans-documents-ti"/>
    <w:p>
      <w:pPr>
        <w:pStyle w:val="Heading1"/>
      </w:pPr>
      <w:r>
        <w:t xml:space="preserve">Étape 2 — Un dossier dans « Documents TI »</w:t>
      </w:r>
    </w:p>
    <w:p>
      <w:pPr>
        <w:pStyle w:val="FirstParagraph"/>
      </w:pPr>
      <w:r>
        <w:t xml:space="preserve">Le site est partagé entre plusieurs applications. On range donc vos documents dans un dossier à votre nom d’application.</w:t>
      </w:r>
    </w:p>
    <w:p>
      <w:pPr>
        <w:numPr>
          <w:ilvl w:val="0"/>
          <w:numId w:val="1003"/>
        </w:numPr>
        <w:pStyle w:val="Compact"/>
      </w:pPr>
      <w:r>
        <w:t xml:space="preserve">Dans le menu de gauche du site, cliquez sur</w:t>
      </w:r>
      <w:r>
        <w:t xml:space="preserve"> </w:t>
      </w:r>
      <w:r>
        <w:rPr>
          <w:bCs/>
          <w:b/>
        </w:rPr>
        <w:t xml:space="preserve">Documents TI</w:t>
      </w:r>
      <w:r>
        <w:t xml:space="preserve">. S’il n’y est pas :</w:t>
      </w:r>
      <w:r>
        <w:t xml:space="preserve"> </w:t>
      </w:r>
      <w:r>
        <w:rPr>
          <w:bCs/>
          <w:b/>
        </w:rPr>
        <w:t xml:space="preserve">⚙️ › Contenu du site</w:t>
      </w:r>
      <w:r>
        <w:t xml:space="preserve"> </w:t>
      </w:r>
      <w:r>
        <w:t xml:space="preserve">et cherchez-le.</w:t>
      </w:r>
    </w:p>
    <w:p>
      <w:pPr>
        <w:numPr>
          <w:ilvl w:val="0"/>
          <w:numId w:val="1003"/>
        </w:numPr>
        <w:pStyle w:val="Compact"/>
      </w:pPr>
      <w:r>
        <w:t xml:space="preserve">Si la bibliothèque n’existe pas :</w:t>
      </w:r>
      <w:r>
        <w:t xml:space="preserve"> </w:t>
      </w:r>
      <w:r>
        <w:rPr>
          <w:bCs/>
          <w:b/>
        </w:rPr>
        <w:t xml:space="preserve">+ Nouveau › Bibliothèque de documents › Bibliothèque vide</w:t>
      </w:r>
      <w:r>
        <w:t xml:space="preserve">, nom</w:t>
      </w:r>
      <w:r>
        <w:t xml:space="preserve"> </w:t>
      </w:r>
      <w:r>
        <w:rPr>
          <w:bCs/>
          <w:b/>
        </w:rPr>
        <w:t xml:space="preserve">Documents TI</w:t>
      </w:r>
      <w:r>
        <w:t xml:space="preserve">, puis</w:t>
      </w:r>
      <w:r>
        <w:t xml:space="preserve"> </w:t>
      </w:r>
      <w:r>
        <w:rPr>
          <w:bCs/>
          <w:b/>
        </w:rPr>
        <w:t xml:space="preserve">Créer</w:t>
      </w:r>
      <w:r>
        <w:t xml:space="preserve">.</w:t>
      </w:r>
    </w:p>
    <w:p>
      <w:pPr>
        <w:numPr>
          <w:ilvl w:val="0"/>
          <w:numId w:val="1003"/>
        </w:numPr>
        <w:pStyle w:val="Compact"/>
      </w:pPr>
      <w:r>
        <w:t xml:space="preserve">Dans Documents TI :</w:t>
      </w:r>
      <w:r>
        <w:t xml:space="preserve"> </w:t>
      </w:r>
      <w:r>
        <w:rPr>
          <w:bCs/>
          <w:b/>
        </w:rPr>
        <w:t xml:space="preserve">+ Nouveau › Dossier</w:t>
      </w:r>
      <w:r>
        <w:t xml:space="preserve">, nom</w:t>
      </w:r>
      <w:r>
        <w:t xml:space="preserve"> </w:t>
      </w:r>
      <w:r>
        <w:rPr>
          <w:bCs/>
          <w:b/>
        </w:rPr>
        <w:t xml:space="preserve">SRHVQ - Appréciation de la contribution</w:t>
      </w:r>
      <w:r>
        <w:t xml:space="preserve">, puis</w:t>
      </w:r>
      <w:r>
        <w:t xml:space="preserve"> </w:t>
      </w:r>
      <w:r>
        <w:rPr>
          <w:bCs/>
          <w:b/>
        </w:rPr>
        <w:t xml:space="preserve">Créer</w:t>
      </w:r>
      <w:r>
        <w:t xml:space="preserve">.</w:t>
      </w:r>
    </w:p>
    <w:p>
      <w:pPr>
        <w:pStyle w:val="FirstParagraph"/>
      </w:pPr>
      <w:r>
        <w:t xml:space="preserve">Vous y déposerez les documents à l’</w:t>
      </w:r>
      <w:r>
        <w:rPr>
          <w:bCs/>
          <w:b/>
        </w:rPr>
        <w:t xml:space="preserve">étape 10</w:t>
      </w:r>
      <w:r>
        <w:t xml:space="preserve">.</w:t>
      </w:r>
    </w:p>
    <w:bookmarkEnd w:id="22"/>
    <w:bookmarkStart w:id="23" w:name="X345b86129ce074387834a38e8684c633d544f64"/>
    <w:p>
      <w:pPr>
        <w:pStyle w:val="Heading1"/>
      </w:pPr>
      <w:r>
        <w:t xml:space="preserve">Étape 3 — Créer le groupe SRHVQ_Utilisateurs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⚙️ › Autorisations du site</w:t>
      </w:r>
      <w:r>
        <w:t xml:space="preserve">.</w:t>
      </w:r>
    </w:p>
    <w:p>
      <w:pPr>
        <w:numPr>
          <w:ilvl w:val="0"/>
          <w:numId w:val="1004"/>
        </w:numPr>
        <w:pStyle w:val="Compact"/>
      </w:pPr>
      <w:r>
        <w:t xml:space="preserve">En bas du panneau qui s’ouvre :</w:t>
      </w:r>
      <w:r>
        <w:t xml:space="preserve"> </w:t>
      </w:r>
      <w:r>
        <w:rPr>
          <w:bCs/>
          <w:b/>
        </w:rPr>
        <w:t xml:space="preserve">Paramètres d’autorisations avancés</w:t>
      </w:r>
      <w:r>
        <w:t xml:space="preserve">. Une page classique s’ouvre.</w:t>
      </w:r>
    </w:p>
    <w:p>
      <w:pPr>
        <w:numPr>
          <w:ilvl w:val="0"/>
          <w:numId w:val="1004"/>
        </w:numPr>
        <w:pStyle w:val="Compact"/>
      </w:pPr>
      <w:r>
        <w:t xml:space="preserve">Dans le ruban, onglet</w:t>
      </w:r>
      <w:r>
        <w:t xml:space="preserve"> </w:t>
      </w:r>
      <w:r>
        <w:rPr>
          <w:bCs/>
          <w:b/>
        </w:rPr>
        <w:t xml:space="preserve">Autorisations</w:t>
      </w:r>
      <w:r>
        <w:t xml:space="preserve"> </w:t>
      </w:r>
      <w:r>
        <w:t xml:space="preserve">: cliquez sur</w:t>
      </w:r>
      <w:r>
        <w:t xml:space="preserve"> </w:t>
      </w:r>
      <w:r>
        <w:rPr>
          <w:bCs/>
          <w:b/>
        </w:rPr>
        <w:t xml:space="preserve">Créer un groupe</w:t>
      </w:r>
      <w:r>
        <w:t xml:space="preserve">.</w:t>
      </w:r>
    </w:p>
    <w:p>
      <w:pPr>
        <w:numPr>
          <w:ilvl w:val="0"/>
          <w:numId w:val="1004"/>
        </w:numPr>
        <w:pStyle w:val="Compact"/>
      </w:pPr>
      <w:r>
        <w:t xml:space="preserve">Remplissez :</w:t>
      </w:r>
    </w:p>
    <w:p>
      <w:pPr>
        <w:numPr>
          <w:ilvl w:val="1"/>
          <w:numId w:val="1005"/>
        </w:numPr>
        <w:pStyle w:val="Compact"/>
      </w:pPr>
      <w:r>
        <w:rPr>
          <w:bCs/>
          <w:b/>
        </w:rPr>
        <w:t xml:space="preserve">Nom :</w:t>
      </w:r>
      <w:r>
        <w:t xml:space="preserve"> </w:t>
      </w:r>
      <w:r>
        <w:rPr>
          <w:rStyle w:val="VerbatimChar"/>
        </w:rPr>
        <w:t xml:space="preserve">SRHVQ_Utilisateurs</w:t>
      </w:r>
    </w:p>
    <w:p>
      <w:pPr>
        <w:numPr>
          <w:ilvl w:val="1"/>
          <w:numId w:val="1005"/>
        </w:numPr>
        <w:pStyle w:val="Compact"/>
      </w:pPr>
      <w:r>
        <w:rPr>
          <w:bCs/>
          <w:b/>
        </w:rPr>
        <w:t xml:space="preserve">À propos de moi :</w:t>
      </w:r>
      <w:r>
        <w:t xml:space="preserve"> </w:t>
      </w:r>
      <w:r>
        <w:rPr>
          <w:rStyle w:val="VerbatimChar"/>
        </w:rPr>
        <w:t xml:space="preserve">Utilisateurs de l'application Appréciation de la contribution (contient le groupe Entra G-IS-APP de PréProd)</w:t>
      </w:r>
    </w:p>
    <w:p>
      <w:pPr>
        <w:numPr>
          <w:ilvl w:val="1"/>
          <w:numId w:val="1005"/>
        </w:numPr>
        <w:pStyle w:val="Compact"/>
      </w:pPr>
      <w:r>
        <w:rPr>
          <w:bCs/>
          <w:b/>
        </w:rPr>
        <w:t xml:space="preserve">Propriétaire :</w:t>
      </w:r>
      <w:r>
        <w:t xml:space="preserve"> </w:t>
      </w:r>
      <w:r>
        <w:t xml:space="preserve">votre nom</w:t>
      </w:r>
    </w:p>
    <w:p>
      <w:pPr>
        <w:numPr>
          <w:ilvl w:val="1"/>
          <w:numId w:val="1005"/>
        </w:numPr>
        <w:pStyle w:val="Compact"/>
      </w:pPr>
      <w:r>
        <w:rPr>
          <w:bCs/>
          <w:b/>
        </w:rPr>
        <w:t xml:space="preserve">Qui peut afficher l’appartenance au groupe ?</w:t>
      </w:r>
      <w:r>
        <w:t xml:space="preserve"> </w:t>
      </w:r>
      <w:r>
        <w:t xml:space="preserve">Membres du groupe</w:t>
      </w:r>
    </w:p>
    <w:p>
      <w:pPr>
        <w:numPr>
          <w:ilvl w:val="1"/>
          <w:numId w:val="1005"/>
        </w:numPr>
        <w:pStyle w:val="Compact"/>
      </w:pPr>
      <w:r>
        <w:rPr>
          <w:bCs/>
          <w:b/>
        </w:rPr>
        <w:t xml:space="preserve">Qui peut modifier l’appartenance au groupe ?</w:t>
      </w:r>
      <w:r>
        <w:t xml:space="preserve"> </w:t>
      </w:r>
      <w:r>
        <w:t xml:space="preserve">Propriétaire du groupe</w:t>
      </w:r>
    </w:p>
    <w:p>
      <w:pPr>
        <w:numPr>
          <w:ilvl w:val="1"/>
          <w:numId w:val="1005"/>
        </w:numPr>
        <w:pStyle w:val="Compact"/>
      </w:pPr>
      <w:r>
        <w:rPr>
          <w:bCs/>
          <w:b/>
        </w:rPr>
        <w:t xml:space="preserve">Demandes d’adhésion :</w:t>
      </w:r>
      <w:r>
        <w:t xml:space="preserve"> </w:t>
      </w:r>
      <w:r>
        <w:t xml:space="preserve">Non</w:t>
      </w:r>
    </w:p>
    <w:p>
      <w:pPr>
        <w:numPr>
          <w:ilvl w:val="0"/>
          <w:numId w:val="1004"/>
        </w:numPr>
        <w:pStyle w:val="Compact"/>
      </w:pPr>
      <w:r>
        <w:t xml:space="preserve">Tout en bas, section</w:t>
      </w:r>
      <w:r>
        <w:t xml:space="preserve"> </w:t>
      </w:r>
      <w:r>
        <w:rPr>
          <w:bCs/>
          <w:b/>
        </w:rPr>
        <w:t xml:space="preserve">Accorder des autorisations au groupe sur ce site</w:t>
      </w:r>
      <w:r>
        <w:t xml:space="preserve"> </w:t>
      </w:r>
      <w:r>
        <w:t xml:space="preserve">:</w:t>
      </w:r>
      <w:r>
        <w:t xml:space="preserve"> </w:t>
      </w:r>
      <w:r>
        <w:rPr>
          <w:bCs/>
          <w:b/>
        </w:rPr>
        <w:t xml:space="preserve">ne cochez AUCUNE case</w:t>
      </w:r>
      <w:r>
        <w:t xml:space="preserve">. Le groupe ne doit avoir aucun droit sur le site.</w:t>
      </w:r>
    </w:p>
    <w:p>
      <w:pPr>
        <w:numPr>
          <w:ilvl w:val="0"/>
          <w:numId w:val="1004"/>
        </w:numPr>
        <w:pStyle w:val="Compact"/>
      </w:pPr>
      <w:r>
        <w:t xml:space="preserve">Cliquez sur</w:t>
      </w:r>
      <w:r>
        <w:t xml:space="preserve"> </w:t>
      </w:r>
      <w:r>
        <w:rPr>
          <w:bCs/>
          <w:b/>
        </w:rPr>
        <w:t xml:space="preserve">Créer</w:t>
      </w:r>
      <w:r>
        <w:t xml:space="preserve">. La page du groupe s’ouvre.</w:t>
      </w:r>
    </w:p>
    <w:p>
      <w:pPr>
        <w:numPr>
          <w:ilvl w:val="0"/>
          <w:numId w:val="1004"/>
        </w:numPr>
        <w:pStyle w:val="Compact"/>
      </w:pPr>
      <w:r>
        <w:t xml:space="preserve">Cliquez sur</w:t>
      </w:r>
      <w:r>
        <w:t xml:space="preserve"> </w:t>
      </w:r>
      <w:r>
        <w:rPr>
          <w:bCs/>
          <w:b/>
        </w:rPr>
        <w:t xml:space="preserve">Nouveau › Ajouter des utilisateurs à ce groupe</w:t>
      </w:r>
      <w:r>
        <w:t xml:space="preserve">.</w:t>
      </w:r>
    </w:p>
    <w:p>
      <w:pPr>
        <w:numPr>
          <w:ilvl w:val="0"/>
          <w:numId w:val="1004"/>
        </w:numPr>
        <w:pStyle w:val="Compact"/>
      </w:pPr>
      <w:r>
        <w:t xml:space="preserve">Tapez le nom du groupe Entra de PréProd (</w:t>
      </w:r>
      <w:r>
        <w:rPr>
          <w:bCs/>
          <w:b/>
        </w:rPr>
        <w:t xml:space="preserve">G-IS-APP-…</w:t>
      </w:r>
      <w:r>
        <w:t xml:space="preserve">, fourni par les TI) et choisissez-le dans la liste.</w:t>
      </w:r>
    </w:p>
    <w:p>
      <w:pPr>
        <w:numPr>
          <w:ilvl w:val="0"/>
          <w:numId w:val="1004"/>
        </w:numPr>
        <w:pStyle w:val="Compact"/>
      </w:pPr>
      <w:r>
        <w:t xml:space="preserve">Cliquez sur</w:t>
      </w:r>
      <w:r>
        <w:t xml:space="preserve"> </w:t>
      </w:r>
      <w:r>
        <w:rPr>
          <w:bCs/>
          <w:b/>
        </w:rPr>
        <w:t xml:space="preserve">Afficher les options</w:t>
      </w:r>
      <w:r>
        <w:t xml:space="preserve"> </w:t>
      </w:r>
      <w:r>
        <w:t xml:space="preserve">et</w:t>
      </w:r>
      <w:r>
        <w:t xml:space="preserve"> </w:t>
      </w:r>
      <w:r>
        <w:rPr>
          <w:bCs/>
          <w:b/>
        </w:rPr>
        <w:t xml:space="preserve">décochez</w:t>
      </w:r>
      <w:r>
        <w:t xml:space="preserve"> </w:t>
      </w:r>
      <w:r>
        <w:t xml:space="preserve">« Envoyer une invitation par courriel ».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Partager</w:t>
      </w:r>
      <w:r>
        <w:t xml:space="preserve">.</w:t>
      </w:r>
    </w:p>
    <w:p>
      <w:pPr>
        <w:pStyle w:val="FirstParagraph"/>
      </w:pPr>
      <w:r>
        <w:t xml:space="preserve">✅ La page du groupe SRHVQ_Utilisateurs contient</w:t>
      </w:r>
      <w:r>
        <w:t xml:space="preserve"> </w:t>
      </w:r>
      <w:r>
        <w:rPr>
          <w:bCs/>
          <w:b/>
        </w:rPr>
        <w:t xml:space="preserve">une seule ligne</w:t>
      </w:r>
      <w:r>
        <w:t xml:space="preserve"> </w:t>
      </w:r>
      <w:r>
        <w:t xml:space="preserve">: le groupe G-IS-APP de PréProd.</w:t>
      </w:r>
    </w:p>
    <w:p>
      <w:pPr>
        <w:pStyle w:val="BlockText"/>
      </w:pPr>
      <w:r>
        <w:t xml:space="preserve">En attendant le nom du groupe G-IS-APP : ajoutez vos</w:t>
      </w:r>
      <w:r>
        <w:t xml:space="preserve"> </w:t>
      </w:r>
      <w:r>
        <w:rPr>
          <w:bCs/>
          <w:b/>
        </w:rPr>
        <w:t xml:space="preserve">testeurs</w:t>
      </w:r>
      <w:r>
        <w:t xml:space="preserve"> </w:t>
      </w:r>
      <w:r>
        <w:t xml:space="preserve">un par un. Vous les remplacerez par le groupe Entra quand vous l’aurez.</w:t>
      </w:r>
    </w:p>
    <w:bookmarkEnd w:id="23"/>
    <w:bookmarkStart w:id="24" w:name="étape-4-créer-le-groupe-srhvq_rh"/>
    <w:p>
      <w:pPr>
        <w:pStyle w:val="Heading1"/>
      </w:pPr>
      <w:r>
        <w:t xml:space="preserve">Étape 4 — Créer le groupe SRHVQ_RH</w:t>
      </w:r>
    </w:p>
    <w:p>
      <w:pPr>
        <w:numPr>
          <w:ilvl w:val="0"/>
          <w:numId w:val="1006"/>
        </w:numPr>
        <w:pStyle w:val="Compact"/>
      </w:pPr>
      <w:r>
        <w:t xml:space="preserve">Revenez à</w:t>
      </w:r>
      <w:r>
        <w:t xml:space="preserve"> </w:t>
      </w:r>
      <w:r>
        <w:rPr>
          <w:bCs/>
          <w:b/>
        </w:rPr>
        <w:t xml:space="preserve">⚙️ › Autorisations du site › Paramètres d’autorisations avancés</w:t>
      </w:r>
      <w:r>
        <w:t xml:space="preserve">.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Créer un groupe</w:t>
      </w:r>
      <w:r>
        <w:t xml:space="preserve"> </w:t>
      </w:r>
      <w:r>
        <w:t xml:space="preserve">:</w:t>
      </w:r>
    </w:p>
    <w:p>
      <w:pPr>
        <w:numPr>
          <w:ilvl w:val="1"/>
          <w:numId w:val="1007"/>
        </w:numPr>
        <w:pStyle w:val="Compact"/>
      </w:pPr>
      <w:r>
        <w:rPr>
          <w:bCs/>
          <w:b/>
        </w:rPr>
        <w:t xml:space="preserve">Nom :</w:t>
      </w:r>
      <w:r>
        <w:t xml:space="preserve"> </w:t>
      </w:r>
      <w:r>
        <w:rPr>
          <w:rStyle w:val="VerbatimChar"/>
        </w:rPr>
        <w:t xml:space="preserve">SRHVQ_RH</w:t>
      </w:r>
    </w:p>
    <w:p>
      <w:pPr>
        <w:numPr>
          <w:ilvl w:val="1"/>
          <w:numId w:val="1007"/>
        </w:numPr>
        <w:pStyle w:val="Compact"/>
      </w:pPr>
      <w:r>
        <w:rPr>
          <w:bCs/>
          <w:b/>
        </w:rPr>
        <w:t xml:space="preserve">À propos de moi :</w:t>
      </w:r>
      <w:r>
        <w:t xml:space="preserve"> </w:t>
      </w:r>
      <w:r>
        <w:rPr>
          <w:rStyle w:val="VerbatimChar"/>
        </w:rPr>
        <w:t xml:space="preserve">RH autorisées à consulter tous les dossiers d'appréciation</w:t>
      </w:r>
    </w:p>
    <w:p>
      <w:pPr>
        <w:numPr>
          <w:ilvl w:val="1"/>
          <w:numId w:val="1007"/>
        </w:numPr>
        <w:pStyle w:val="Compact"/>
      </w:pPr>
      <w:r>
        <w:t xml:space="preserve">Mêmes réglages qu’à l’étape 3</w:t>
      </w:r>
    </w:p>
    <w:p>
      <w:pPr>
        <w:numPr>
          <w:ilvl w:val="1"/>
          <w:numId w:val="1007"/>
        </w:numPr>
        <w:pStyle w:val="Compact"/>
      </w:pPr>
      <w:r>
        <w:rPr>
          <w:bCs/>
          <w:b/>
        </w:rPr>
        <w:t xml:space="preserve">Aucune case cochée</w:t>
      </w:r>
      <w:r>
        <w:t xml:space="preserve"> </w:t>
      </w:r>
      <w:r>
        <w:t xml:space="preserve">en bas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Créer</w:t>
      </w:r>
      <w:r>
        <w:t xml:space="preserve">.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Nouveau › Ajouter des utilisateurs</w:t>
      </w:r>
      <w:r>
        <w:t xml:space="preserve"> </w:t>
      </w:r>
      <w:r>
        <w:t xml:space="preserve">: ajoutez les personnes des RH autorisées. Décochez l’invitation, puis</w:t>
      </w:r>
      <w:r>
        <w:t xml:space="preserve"> </w:t>
      </w:r>
      <w:r>
        <w:rPr>
          <w:bCs/>
          <w:b/>
        </w:rPr>
        <w:t xml:space="preserve">Partager</w:t>
      </w:r>
      <w:r>
        <w:t xml:space="preserve">.</w:t>
      </w:r>
    </w:p>
    <w:p>
      <w:pPr>
        <w:pStyle w:val="FirstParagraph"/>
      </w:pPr>
      <w:r>
        <w:t xml:space="preserve">✅ Dans</w:t>
      </w:r>
      <w:r>
        <w:t xml:space="preserve"> </w:t>
      </w:r>
      <w:r>
        <w:rPr>
          <w:bCs/>
          <w:b/>
        </w:rPr>
        <w:t xml:space="preserve">Paramètres d’autorisations avancés</w:t>
      </w:r>
      <w:r>
        <w:t xml:space="preserve">, les groupes SRHVQ_Utilisateurs et SRHVQ_RH</w:t>
      </w:r>
      <w:r>
        <w:t xml:space="preserve"> </w:t>
      </w:r>
      <w:r>
        <w:rPr>
          <w:bCs/>
          <w:b/>
        </w:rPr>
        <w:t xml:space="preserve">n’apparaissent pas</w:t>
      </w:r>
      <w:r>
        <w:t xml:space="preserve"> </w:t>
      </w:r>
      <w:r>
        <w:t xml:space="preserve">dans la liste des autorisations du site. C’est normal : ils n’ont aucun droit sur le site.</w:t>
      </w:r>
    </w:p>
    <w:bookmarkEnd w:id="24"/>
    <w:bookmarkStart w:id="25" w:name="étape-5-vérifier-le-compte-de-service"/>
    <w:p>
      <w:pPr>
        <w:pStyle w:val="Heading1"/>
      </w:pPr>
      <w:r>
        <w:t xml:space="preserve">Étape 5 — Vérifier le compte de service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⚙️ › Autorisations du site</w:t>
      </w:r>
      <w:r>
        <w:t xml:space="preserve"> </w:t>
      </w:r>
      <w:r>
        <w:t xml:space="preserve">: ouvrez le groupe</w:t>
      </w:r>
      <w:r>
        <w:t xml:space="preserve"> </w:t>
      </w:r>
      <w:r>
        <w:rPr>
          <w:bCs/>
          <w:b/>
        </w:rPr>
        <w:t xml:space="preserve">Propriétaires</w:t>
      </w:r>
      <w:r>
        <w:t xml:space="preserve">.</w:t>
      </w:r>
    </w:p>
    <w:p>
      <w:pPr>
        <w:numPr>
          <w:ilvl w:val="0"/>
          <w:numId w:val="1008"/>
        </w:numPr>
        <w:pStyle w:val="Compact"/>
      </w:pPr>
      <w:r>
        <w:t xml:space="preserve">Cherchez le</w:t>
      </w:r>
      <w:r>
        <w:t xml:space="preserve"> </w:t>
      </w:r>
      <w:r>
        <w:rPr>
          <w:bCs/>
          <w:b/>
        </w:rPr>
        <w:t xml:space="preserve">compte de service</w:t>
      </w:r>
      <w:r>
        <w:t xml:space="preserve"> </w:t>
      </w:r>
      <w:r>
        <w:t xml:space="preserve">qui exécutera les flux. Les TI vous en donneront le nom.</w:t>
      </w:r>
    </w:p>
    <w:p>
      <w:pPr>
        <w:pStyle w:val="FirstParagraph"/>
      </w:pPr>
      <w:r>
        <w:t xml:space="preserve">❌ S’il n’y est pas, demandez aux TI de l’ajouter. Les flux 1 et 2 posent les autorisations de chaque dossier : ils ont besoin du</w:t>
      </w:r>
      <w:r>
        <w:t xml:space="preserve"> </w:t>
      </w:r>
      <w:r>
        <w:rPr>
          <w:bCs/>
          <w:b/>
        </w:rPr>
        <w:t xml:space="preserve">contrôle total</w:t>
      </w:r>
      <w:r>
        <w:t xml:space="preserve">.</w:t>
      </w:r>
    </w:p>
    <w:bookmarkEnd w:id="25"/>
    <w:bookmarkStart w:id="26" w:name="Xb0daefa9becaa50060e4217bdb6e561c483ebe1"/>
    <w:p>
      <w:pPr>
        <w:pStyle w:val="Heading1"/>
      </w:pPr>
      <w:r>
        <w:t xml:space="preserve">Étape 6 — Créer la liste SRHVQ_Appreciations</w:t>
      </w:r>
    </w:p>
    <w:p>
      <w:pPr>
        <w:numPr>
          <w:ilvl w:val="0"/>
          <w:numId w:val="1009"/>
        </w:numPr>
        <w:pStyle w:val="Compact"/>
      </w:pPr>
      <w:r>
        <w:t xml:space="preserve">Revenez à l’</w:t>
      </w:r>
      <w:r>
        <w:rPr>
          <w:bCs/>
          <w:b/>
        </w:rPr>
        <w:t xml:space="preserve">accueil</w:t>
      </w:r>
      <w:r>
        <w:t xml:space="preserve"> </w:t>
      </w:r>
      <w:r>
        <w:t xml:space="preserve">du site (cliquez sur son nom en haut à gauche).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+ Nouveau › Liste</w:t>
      </w:r>
      <w:r>
        <w:t xml:space="preserve">.</w:t>
      </w:r>
    </w:p>
    <w:p>
      <w:pPr>
        <w:numPr>
          <w:ilvl w:val="0"/>
          <w:numId w:val="1009"/>
        </w:numPr>
        <w:pStyle w:val="Compact"/>
      </w:pPr>
      <w:r>
        <w:t xml:space="preserve">Dans la fenêtre, section</w:t>
      </w:r>
      <w:r>
        <w:t xml:space="preserve"> </w:t>
      </w:r>
      <w:r>
        <w:rPr>
          <w:bCs/>
          <w:b/>
        </w:rPr>
        <w:t xml:space="preserve">Importer</w:t>
      </w:r>
      <w:r>
        <w:t xml:space="preserve"> </w:t>
      </w:r>
      <w:r>
        <w:t xml:space="preserve">: choisissez</w:t>
      </w:r>
      <w:r>
        <w:t xml:space="preserve"> </w:t>
      </w:r>
      <w:r>
        <w:rPr>
          <w:bCs/>
          <w:b/>
        </w:rPr>
        <w:t xml:space="preserve">À partir d’une liste existante</w:t>
      </w:r>
      <w:r>
        <w:t xml:space="preserve">.</w:t>
      </w:r>
    </w:p>
    <w:p>
      <w:pPr>
        <w:numPr>
          <w:ilvl w:val="0"/>
          <w:numId w:val="1009"/>
        </w:numPr>
        <w:pStyle w:val="Compact"/>
      </w:pPr>
      <w:r>
        <w:t xml:space="preserve">Choisissez le site</w:t>
      </w:r>
      <w:r>
        <w:t xml:space="preserve"> </w:t>
      </w:r>
      <w:r>
        <w:rPr>
          <w:bCs/>
          <w:b/>
        </w:rPr>
        <w:t xml:space="preserve">SandBoxAnnieAudet</w:t>
      </w:r>
      <w:r>
        <w:t xml:space="preserve">. S’il n’est pas proposé, cherchez-le avec la zone de recherche.</w:t>
      </w:r>
    </w:p>
    <w:p>
      <w:pPr>
        <w:numPr>
          <w:ilvl w:val="0"/>
          <w:numId w:val="1009"/>
        </w:numPr>
        <w:pStyle w:val="Compact"/>
      </w:pPr>
      <w:r>
        <w:t xml:space="preserve">Cliquez sur la liste</w:t>
      </w:r>
      <w:r>
        <w:t xml:space="preserve"> </w:t>
      </w:r>
      <w:r>
        <w:rPr>
          <w:bCs/>
          <w:b/>
        </w:rPr>
        <w:t xml:space="preserve">Appreciations</w:t>
      </w:r>
      <w:r>
        <w:t xml:space="preserve">, puis</w:t>
      </w:r>
      <w:r>
        <w:t xml:space="preserve"> </w:t>
      </w:r>
      <w:r>
        <w:rPr>
          <w:bCs/>
          <w:b/>
        </w:rPr>
        <w:t xml:space="preserve">Suivant</w:t>
      </w:r>
      <w:r>
        <w:t xml:space="preserve">.</w:t>
      </w:r>
    </w:p>
    <w:p>
      <w:pPr>
        <w:numPr>
          <w:ilvl w:val="0"/>
          <w:numId w:val="1009"/>
        </w:numPr>
        <w:pStyle w:val="Compact"/>
      </w:pPr>
      <w:r>
        <w:t xml:space="preserve">Remplissez :</w:t>
      </w:r>
    </w:p>
    <w:p>
      <w:pPr>
        <w:numPr>
          <w:ilvl w:val="1"/>
          <w:numId w:val="1010"/>
        </w:numPr>
        <w:pStyle w:val="Compact"/>
      </w:pPr>
      <w:r>
        <w:rPr>
          <w:bCs/>
          <w:b/>
        </w:rPr>
        <w:t xml:space="preserve">Nom :</w:t>
      </w:r>
      <w:r>
        <w:t xml:space="preserve"> </w:t>
      </w:r>
      <w:r>
        <w:rPr>
          <w:rStyle w:val="VerbatimChar"/>
        </w:rPr>
        <w:t xml:space="preserve">SRHVQ_Appreciations</w:t>
      </w:r>
    </w:p>
    <w:p>
      <w:pPr>
        <w:numPr>
          <w:ilvl w:val="1"/>
          <w:numId w:val="1010"/>
        </w:numPr>
        <w:pStyle w:val="Compact"/>
      </w:pPr>
      <w:r>
        <w:rPr>
          <w:bCs/>
          <w:b/>
        </w:rPr>
        <w:t xml:space="preserve">Description :</w:t>
      </w:r>
      <w:r>
        <w:t xml:space="preserve"> </w:t>
      </w:r>
      <w:r>
        <w:rPr>
          <w:rStyle w:val="VerbatimChar"/>
        </w:rPr>
        <w:t xml:space="preserve">Dossiers de l'application Appréciation de la contribution — ne pas modifier à la main</w:t>
      </w:r>
    </w:p>
    <w:p>
      <w:pPr>
        <w:numPr>
          <w:ilvl w:val="1"/>
          <w:numId w:val="1010"/>
        </w:numPr>
        <w:pStyle w:val="Compact"/>
      </w:pPr>
      <w:r>
        <w:rPr>
          <w:bCs/>
          <w:b/>
        </w:rPr>
        <w:t xml:space="preserve">Afficher dans la navigation du site :</w:t>
      </w:r>
      <w:r>
        <w:t xml:space="preserve"> </w:t>
      </w:r>
      <w:r>
        <w:rPr>
          <w:bCs/>
          <w:b/>
        </w:rPr>
        <w:t xml:space="preserve">décochez</w:t>
      </w:r>
      <w:r>
        <w:t xml:space="preserve">. La liste n’a pas à être visible pour les utilisateurs.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Créer</w:t>
      </w:r>
      <w:r>
        <w:t xml:space="preserve">.</w:t>
      </w:r>
    </w:p>
    <w:p>
      <w:pPr>
        <w:pStyle w:val="FirstParagraph"/>
      </w:pPr>
      <w:r>
        <w:t xml:space="preserve">✅ La liste est créée,</w:t>
      </w:r>
      <w:r>
        <w:t xml:space="preserve"> </w:t>
      </w:r>
      <w:r>
        <w:rPr>
          <w:bCs/>
          <w:b/>
        </w:rPr>
        <w:t xml:space="preserve">vide</w:t>
      </w:r>
      <w:r>
        <w:t xml:space="preserve">. Seule la structure (les colonnes) est recopiée, pas les données de test.</w:t>
      </w:r>
    </w:p>
    <w:bookmarkEnd w:id="26"/>
    <w:bookmarkStart w:id="27" w:name="X2ce878496e2e724940a2d3b039192c9b323725c"/>
    <w:p>
      <w:pPr>
        <w:pStyle w:val="Heading1"/>
      </w:pPr>
      <w:r>
        <w:t xml:space="preserve">Étape 7 — Régler la liste SRHVQ_Appreciations</w:t>
      </w:r>
    </w:p>
    <w:p>
      <w:pPr>
        <w:pStyle w:val="FirstParagraph"/>
      </w:pPr>
      <w:r>
        <w:t xml:space="preserve">Ouvrez la liste, puis</w:t>
      </w:r>
      <w:r>
        <w:t xml:space="preserve"> </w:t>
      </w:r>
      <w:r>
        <w:rPr>
          <w:bCs/>
          <w:b/>
        </w:rPr>
        <w:t xml:space="preserve">⚙️ › Paramètres de la liste</w:t>
      </w:r>
      <w:r>
        <w:t xml:space="preserve">. Si vous voyez un panneau moderne, cliquez sur</w:t>
      </w:r>
      <w:r>
        <w:t xml:space="preserve"> </w:t>
      </w:r>
      <w:r>
        <w:rPr>
          <w:bCs/>
          <w:b/>
        </w:rPr>
        <w:t xml:space="preserve">Plus de paramètres de liste</w:t>
      </w:r>
      <w:r>
        <w:t xml:space="preserve">.</w:t>
      </w:r>
    </w:p>
    <w:p>
      <w:pPr>
        <w:pStyle w:val="BodyText"/>
      </w:pPr>
      <w:r>
        <w:rPr>
          <w:bCs/>
          <w:b/>
        </w:rPr>
        <w:t xml:space="preserve">7a. Versions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Paramètres de contrôle de version</w:t>
      </w:r>
      <w:r>
        <w:t xml:space="preserve">.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Créer une version chaque fois que vous modifiez un élément</w:t>
      </w:r>
      <w:r>
        <w:t xml:space="preserve"> </w:t>
      </w:r>
      <w:r>
        <w:t xml:space="preserve">:</w:t>
      </w:r>
      <w:r>
        <w:t xml:space="preserve"> </w:t>
      </w:r>
      <w:r>
        <w:rPr>
          <w:bCs/>
          <w:b/>
        </w:rPr>
        <w:t xml:space="preserve">Oui</w:t>
      </w:r>
      <w:r>
        <w:t xml:space="preserve">.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OK</w:t>
      </w:r>
      <w:r>
        <w:t xml:space="preserve">.</w:t>
      </w:r>
    </w:p>
    <w:p>
      <w:pPr>
        <w:pStyle w:val="FirstParagraph"/>
      </w:pPr>
      <w:r>
        <w:rPr>
          <w:bCs/>
          <w:b/>
        </w:rPr>
        <w:t xml:space="preserve">7b. Pièces jointes</w:t>
      </w:r>
    </w:p>
    <w:p>
      <w:pPr>
        <w:numPr>
          <w:ilvl w:val="0"/>
          <w:numId w:val="1012"/>
        </w:numPr>
        <w:pStyle w:val="Compact"/>
      </w:pPr>
      <w:r>
        <w:rPr>
          <w:bCs/>
          <w:b/>
        </w:rPr>
        <w:t xml:space="preserve">Paramètres avancés</w:t>
      </w:r>
      <w:r>
        <w:t xml:space="preserve">.</w:t>
      </w:r>
    </w:p>
    <w:p>
      <w:pPr>
        <w:numPr>
          <w:ilvl w:val="0"/>
          <w:numId w:val="1012"/>
        </w:numPr>
        <w:pStyle w:val="Compact"/>
      </w:pPr>
      <w:r>
        <w:rPr>
          <w:bCs/>
          <w:b/>
        </w:rPr>
        <w:t xml:space="preserve">Pièces jointes à des éléments de liste</w:t>
      </w:r>
      <w:r>
        <w:t xml:space="preserve"> </w:t>
      </w:r>
      <w:r>
        <w:t xml:space="preserve">:</w:t>
      </w:r>
      <w:r>
        <w:t xml:space="preserve"> </w:t>
      </w:r>
      <w:r>
        <w:rPr>
          <w:bCs/>
          <w:b/>
        </w:rPr>
        <w:t xml:space="preserve">Activé</w:t>
      </w:r>
      <w:r>
        <w:t xml:space="preserve">.</w:t>
      </w:r>
    </w:p>
    <w:p>
      <w:pPr>
        <w:numPr>
          <w:ilvl w:val="0"/>
          <w:numId w:val="1012"/>
        </w:numPr>
        <w:pStyle w:val="Compact"/>
      </w:pPr>
      <w:r>
        <w:rPr>
          <w:bCs/>
          <w:b/>
        </w:rPr>
        <w:t xml:space="preserve">OK</w:t>
      </w:r>
      <w:r>
        <w:t xml:space="preserve">.</w:t>
      </w:r>
    </w:p>
    <w:p>
      <w:pPr>
        <w:pStyle w:val="FirstParagraph"/>
      </w:pPr>
      <w:r>
        <w:rPr>
          <w:bCs/>
          <w:b/>
        </w:rPr>
        <w:t xml:space="preserve">7c. Les colonnes</w:t>
      </w:r>
    </w:p>
    <w:p>
      <w:pPr>
        <w:pStyle w:val="BodyText"/>
      </w:pPr>
      <w:r>
        <w:t xml:space="preserve">Dans la section</w:t>
      </w:r>
      <w:r>
        <w:t xml:space="preserve"> </w:t>
      </w:r>
      <w:r>
        <w:rPr>
          <w:bCs/>
          <w:b/>
        </w:rPr>
        <w:t xml:space="preserve">Colonnes</w:t>
      </w:r>
      <w:r>
        <w:t xml:space="preserve">, vérifiez qu’il y a bien, entre autres : IdEmploye, Poste, Annee, TypePoste, TypeRencontre, Statut, CourrielPersonne, CourrielSI, CourrielSH, CourrielDirecteur, et les 6 colonnes de dates (AviseLe … TransmisPaieLe). La matrice de métadonnées liste les 34 colonnes.</w:t>
      </w:r>
    </w:p>
    <w:p>
      <w:pPr>
        <w:numPr>
          <w:ilvl w:val="0"/>
          <w:numId w:val="1013"/>
        </w:numPr>
        <w:pStyle w:val="Compact"/>
      </w:pPr>
      <w:r>
        <w:t xml:space="preserve">Cliquez sur</w:t>
      </w:r>
      <w:r>
        <w:t xml:space="preserve"> </w:t>
      </w:r>
      <w:r>
        <w:rPr>
          <w:bCs/>
          <w:b/>
        </w:rPr>
        <w:t xml:space="preserve">TypeRencontre</w:t>
      </w:r>
      <w:r>
        <w:t xml:space="preserve"> </w:t>
      </w:r>
      <w:r>
        <w:t xml:space="preserve">:</w:t>
      </w:r>
      <w:r>
        <w:t xml:space="preserve"> </w:t>
      </w:r>
      <w:r>
        <w:rPr>
          <w:bCs/>
          <w:b/>
        </w:rPr>
        <w:t xml:space="preserve">Afficher les choix au moyen de</w:t>
      </w:r>
      <w:r>
        <w:t xml:space="preserve"> </w:t>
      </w:r>
      <w:r>
        <w:t xml:space="preserve">=</w:t>
      </w:r>
      <w:r>
        <w:t xml:space="preserve"> </w:t>
      </w:r>
      <w:r>
        <w:rPr>
          <w:bCs/>
          <w:b/>
        </w:rPr>
        <w:t xml:space="preserve">Cases à cocher (autoriser plusieurs sélections)</w:t>
      </w:r>
      <w:r>
        <w:t xml:space="preserve">.</w:t>
      </w:r>
      <w:r>
        <w:t xml:space="preserve"> </w:t>
      </w:r>
      <w:r>
        <w:rPr>
          <w:bCs/>
          <w:b/>
        </w:rPr>
        <w:t xml:space="preserve">OK</w:t>
      </w:r>
      <w:r>
        <w:t xml:space="preserve">.</w:t>
      </w:r>
    </w:p>
    <w:p>
      <w:pPr>
        <w:numPr>
          <w:ilvl w:val="0"/>
          <w:numId w:val="1013"/>
        </w:numPr>
        <w:pStyle w:val="Compact"/>
      </w:pPr>
      <w:r>
        <w:t xml:space="preserve">Cliquez sur</w:t>
      </w:r>
      <w:r>
        <w:t xml:space="preserve"> </w:t>
      </w:r>
      <w:r>
        <w:rPr>
          <w:bCs/>
          <w:b/>
        </w:rPr>
        <w:t xml:space="preserve">Statut</w:t>
      </w:r>
      <w:r>
        <w:t xml:space="preserve"> </w:t>
      </w:r>
      <w:r>
        <w:t xml:space="preserve">: les 7 choix sont présents et la</w:t>
      </w:r>
      <w:r>
        <w:t xml:space="preserve"> </w:t>
      </w:r>
      <w:r>
        <w:rPr>
          <w:bCs/>
          <w:b/>
        </w:rPr>
        <w:t xml:space="preserve">valeur par défaut</w:t>
      </w:r>
      <w:r>
        <w:t xml:space="preserve"> </w:t>
      </w:r>
      <w:r>
        <w:t xml:space="preserve">est</w:t>
      </w:r>
      <w:r>
        <w:t xml:space="preserve"> </w:t>
      </w:r>
      <w:r>
        <w:rPr>
          <w:bCs/>
          <w:b/>
        </w:rPr>
        <w:t xml:space="preserve">Brouillon</w:t>
      </w:r>
      <w:r>
        <w:t xml:space="preserve">.</w:t>
      </w:r>
      <w:r>
        <w:t xml:space="preserve"> </w:t>
      </w:r>
      <w:r>
        <w:rPr>
          <w:bCs/>
          <w:b/>
        </w:rPr>
        <w:t xml:space="preserve">OK</w:t>
      </w:r>
      <w:r>
        <w:t xml:space="preserve">.</w:t>
      </w:r>
    </w:p>
    <w:p>
      <w:pPr>
        <w:pStyle w:val="FirstParagraph"/>
      </w:pPr>
      <w:r>
        <w:rPr>
          <w:bCs/>
          <w:b/>
        </w:rPr>
        <w:t xml:space="preserve">7d. Les 6 index</w:t>
      </w:r>
    </w:p>
    <w:p>
      <w:pPr>
        <w:numPr>
          <w:ilvl w:val="0"/>
          <w:numId w:val="1014"/>
        </w:numPr>
        <w:pStyle w:val="Compact"/>
      </w:pPr>
      <w:r>
        <w:t xml:space="preserve">Section Colonnes, en bas :</w:t>
      </w:r>
      <w:r>
        <w:t xml:space="preserve"> </w:t>
      </w:r>
      <w:r>
        <w:rPr>
          <w:bCs/>
          <w:b/>
        </w:rPr>
        <w:t xml:space="preserve">Colonnes indexées</w:t>
      </w:r>
      <w:r>
        <w:t xml:space="preserve">.</w:t>
      </w:r>
    </w:p>
    <w:p>
      <w:pPr>
        <w:numPr>
          <w:ilvl w:val="0"/>
          <w:numId w:val="1014"/>
        </w:numPr>
        <w:pStyle w:val="Compact"/>
      </w:pPr>
      <w:r>
        <w:rPr>
          <w:bCs/>
          <w:b/>
        </w:rPr>
        <w:t xml:space="preserve">Créer un index</w:t>
      </w:r>
      <w:r>
        <w:t xml:space="preserve">, colonne principale</w:t>
      </w:r>
      <w:r>
        <w:t xml:space="preserve"> </w:t>
      </w:r>
      <w:r>
        <w:rPr>
          <w:bCs/>
          <w:b/>
        </w:rPr>
        <w:t xml:space="preserve">Annee</w:t>
      </w:r>
      <w:r>
        <w:t xml:space="preserve">, puis</w:t>
      </w:r>
      <w:r>
        <w:t xml:space="preserve"> </w:t>
      </w:r>
      <w:r>
        <w:rPr>
          <w:bCs/>
          <w:b/>
        </w:rPr>
        <w:t xml:space="preserve">Créer</w:t>
      </w:r>
      <w:r>
        <w:t xml:space="preserve">.</w:t>
      </w:r>
    </w:p>
    <w:p>
      <w:pPr>
        <w:numPr>
          <w:ilvl w:val="0"/>
          <w:numId w:val="1014"/>
        </w:numPr>
        <w:pStyle w:val="Compact"/>
      </w:pPr>
      <w:r>
        <w:t xml:space="preserve">Recommencez pour</w:t>
      </w:r>
      <w:r>
        <w:t xml:space="preserve"> </w:t>
      </w:r>
      <w:r>
        <w:rPr>
          <w:bCs/>
          <w:b/>
        </w:rPr>
        <w:t xml:space="preserve">Statut</w:t>
      </w:r>
      <w:r>
        <w:t xml:space="preserve">,</w:t>
      </w:r>
      <w:r>
        <w:t xml:space="preserve"> </w:t>
      </w:r>
      <w:r>
        <w:rPr>
          <w:bCs/>
          <w:b/>
        </w:rPr>
        <w:t xml:space="preserve">CourrielPersonne</w:t>
      </w:r>
      <w:r>
        <w:t xml:space="preserve">,</w:t>
      </w:r>
      <w:r>
        <w:t xml:space="preserve"> </w:t>
      </w:r>
      <w:r>
        <w:rPr>
          <w:bCs/>
          <w:b/>
        </w:rPr>
        <w:t xml:space="preserve">CourrielSI</w:t>
      </w:r>
      <w:r>
        <w:t xml:space="preserve">,</w:t>
      </w:r>
      <w:r>
        <w:t xml:space="preserve"> </w:t>
      </w:r>
      <w:r>
        <w:rPr>
          <w:bCs/>
          <w:b/>
        </w:rPr>
        <w:t xml:space="preserve">CourrielSH</w:t>
      </w:r>
      <w:r>
        <w:t xml:space="preserve"> </w:t>
      </w:r>
      <w:r>
        <w:t xml:space="preserve">et</w:t>
      </w:r>
      <w:r>
        <w:t xml:space="preserve"> </w:t>
      </w:r>
      <w:r>
        <w:rPr>
          <w:bCs/>
          <w:b/>
        </w:rPr>
        <w:t xml:space="preserve">CourrielDirecteur</w:t>
      </w:r>
      <w:r>
        <w:t xml:space="preserve">. Un index à la fois.</w:t>
      </w:r>
    </w:p>
    <w:p>
      <w:pPr>
        <w:numPr>
          <w:ilvl w:val="0"/>
          <w:numId w:val="1014"/>
        </w:numPr>
        <w:pStyle w:val="Compact"/>
      </w:pPr>
      <w:r>
        <w:rPr>
          <w:bCs/>
          <w:b/>
        </w:rPr>
        <w:t xml:space="preserve">Ne créez pas</w:t>
      </w:r>
      <w:r>
        <w:t xml:space="preserve"> </w:t>
      </w:r>
      <w:r>
        <w:t xml:space="preserve">d’index sur TypeRencontre.</w:t>
      </w:r>
    </w:p>
    <w:p>
      <w:pPr>
        <w:pStyle w:val="FirstParagraph"/>
      </w:pPr>
      <w:r>
        <w:t xml:space="preserve">✅ La page Colonnes indexées affiche</w:t>
      </w:r>
      <w:r>
        <w:t xml:space="preserve"> </w:t>
      </w:r>
      <w:r>
        <w:rPr>
          <w:bCs/>
          <w:b/>
        </w:rPr>
        <w:t xml:space="preserve">6 index</w:t>
      </w:r>
      <w:r>
        <w:t xml:space="preserve">.</w:t>
      </w:r>
    </w:p>
    <w:bookmarkEnd w:id="27"/>
    <w:bookmarkStart w:id="28" w:name="X734b4cfe618fd02d48a396f4eb00da89ec1797a"/>
    <w:p>
      <w:pPr>
        <w:pStyle w:val="Heading1"/>
      </w:pPr>
      <w:r>
        <w:t xml:space="preserve">Étape 8 — Créer et remplir la liste SRHVQ_Parametres</w:t>
      </w:r>
    </w:p>
    <w:p>
      <w:pPr>
        <w:numPr>
          <w:ilvl w:val="0"/>
          <w:numId w:val="1015"/>
        </w:numPr>
        <w:pStyle w:val="Compact"/>
      </w:pPr>
      <w:r>
        <w:t xml:space="preserve">Accueil du site :</w:t>
      </w:r>
      <w:r>
        <w:t xml:space="preserve"> </w:t>
      </w:r>
      <w:r>
        <w:rPr>
          <w:bCs/>
          <w:b/>
        </w:rPr>
        <w:t xml:space="preserve">+ Nouveau › Liste › À partir d’une liste existante</w:t>
      </w:r>
      <w:r>
        <w:t xml:space="preserve">.</w:t>
      </w:r>
    </w:p>
    <w:p>
      <w:pPr>
        <w:numPr>
          <w:ilvl w:val="0"/>
          <w:numId w:val="1015"/>
        </w:numPr>
        <w:pStyle w:val="Compact"/>
      </w:pPr>
      <w:r>
        <w:t xml:space="preserve">Choisissez</w:t>
      </w:r>
      <w:r>
        <w:t xml:space="preserve"> </w:t>
      </w:r>
      <w:r>
        <w:rPr>
          <w:bCs/>
          <w:b/>
        </w:rPr>
        <w:t xml:space="preserve">SandBoxAnnieAudet</w:t>
      </w:r>
      <w:r>
        <w:t xml:space="preserve">, puis la liste</w:t>
      </w:r>
      <w:r>
        <w:t xml:space="preserve"> </w:t>
      </w:r>
      <w:r>
        <w:rPr>
          <w:bCs/>
          <w:b/>
        </w:rPr>
        <w:t xml:space="preserve">Parametres</w:t>
      </w:r>
      <w:r>
        <w:t xml:space="preserve">, puis</w:t>
      </w:r>
      <w:r>
        <w:t xml:space="preserve"> </w:t>
      </w:r>
      <w:r>
        <w:rPr>
          <w:bCs/>
          <w:b/>
        </w:rPr>
        <w:t xml:space="preserve">Suivant</w:t>
      </w:r>
      <w:r>
        <w:t xml:space="preserve">.</w:t>
      </w:r>
    </w:p>
    <w:p>
      <w:pPr>
        <w:numPr>
          <w:ilvl w:val="0"/>
          <w:numId w:val="1015"/>
        </w:numPr>
        <w:pStyle w:val="Compact"/>
      </w:pPr>
      <w:r>
        <w:rPr>
          <w:bCs/>
          <w:b/>
        </w:rPr>
        <w:t xml:space="preserve">Nom :</w:t>
      </w:r>
      <w:r>
        <w:t xml:space="preserve"> </w:t>
      </w:r>
      <w:r>
        <w:rPr>
          <w:rStyle w:val="VerbatimChar"/>
        </w:rPr>
        <w:t xml:space="preserve">SRHVQ_Parametres</w:t>
      </w:r>
      <w:r>
        <w:t xml:space="preserve">.</w:t>
      </w:r>
      <w:r>
        <w:t xml:space="preserve"> </w:t>
      </w:r>
      <w:r>
        <w:rPr>
          <w:bCs/>
          <w:b/>
        </w:rPr>
        <w:t xml:space="preserve">Afficher dans la navigation :</w:t>
      </w:r>
      <w:r>
        <w:t xml:space="preserve"> </w:t>
      </w:r>
      <w:r>
        <w:t xml:space="preserve">décochez.</w:t>
      </w:r>
      <w:r>
        <w:t xml:space="preserve"> </w:t>
      </w:r>
      <w:r>
        <w:rPr>
          <w:bCs/>
          <w:b/>
        </w:rPr>
        <w:t xml:space="preserve">Créer</w:t>
      </w:r>
      <w:r>
        <w:t xml:space="preserve">.</w:t>
      </w:r>
    </w:p>
    <w:p>
      <w:pPr>
        <w:numPr>
          <w:ilvl w:val="0"/>
          <w:numId w:val="1015"/>
        </w:numPr>
        <w:pStyle w:val="Compact"/>
      </w:pPr>
      <w:r>
        <w:t xml:space="preserve">Dans la liste,</w:t>
      </w:r>
      <w:r>
        <w:t xml:space="preserve"> </w:t>
      </w:r>
      <w:r>
        <w:rPr>
          <w:bCs/>
          <w:b/>
        </w:rPr>
        <w:t xml:space="preserve">+ Nouveau</w:t>
      </w:r>
      <w:r>
        <w:t xml:space="preserve"> </w:t>
      </w:r>
      <w:r>
        <w:t xml:space="preserve">élément, 4 fois :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Title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Valeur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Environnement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PRE-PROD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CourrielSoutien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[adresse courriel du soutien]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SupportNom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[nom de la personne responsable du soutien]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SupportTelephone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[numéro de téléphone du soutien]</w:t>
            </w:r>
          </w:p>
        </w:tc>
      </w:tr>
    </w:tbl>
    <w:p>
      <w:pPr>
        <w:pStyle w:val="BodyText"/>
      </w:pPr>
      <w:r>
        <w:t xml:space="preserve">✅ La liste contient</w:t>
      </w:r>
      <w:r>
        <w:t xml:space="preserve"> </w:t>
      </w:r>
      <w:r>
        <w:rPr>
          <w:bCs/>
          <w:b/>
        </w:rPr>
        <w:t xml:space="preserve">exactement 4 éléments</w:t>
      </w:r>
      <w:r>
        <w:t xml:space="preserve">, écrits exactement comme dans le tableau (majuscules comprises).</w:t>
      </w:r>
    </w:p>
    <w:bookmarkEnd w:id="28"/>
    <w:bookmarkStart w:id="32" w:name="étape-9-donner-les-accès-aux-listes"/>
    <w:p>
      <w:pPr>
        <w:pStyle w:val="Heading1"/>
      </w:pPr>
      <w:r>
        <w:t xml:space="preserve">Étape 9 — Donner les accès aux listes</w:t>
      </w:r>
    </w:p>
    <w:bookmarkStart w:id="29" w:name="a.-srhvq_appreciations"/>
    <w:p>
      <w:pPr>
        <w:pStyle w:val="Heading2"/>
      </w:pPr>
      <w:r>
        <w:t xml:space="preserve">9a. SRHVQ_Appreciations</w:t>
      </w:r>
    </w:p>
    <w:p>
      <w:pPr>
        <w:numPr>
          <w:ilvl w:val="0"/>
          <w:numId w:val="1016"/>
        </w:numPr>
        <w:pStyle w:val="Compact"/>
      </w:pPr>
      <w:r>
        <w:t xml:space="preserve">Ouvrez la liste SRHVQ_Appreciations :</w:t>
      </w:r>
      <w:r>
        <w:t xml:space="preserve"> </w:t>
      </w:r>
      <w:r>
        <w:rPr>
          <w:bCs/>
          <w:b/>
        </w:rPr>
        <w:t xml:space="preserve">⚙️ › Paramètres de la liste › Autorisations pour cette liste</w:t>
      </w:r>
      <w:r>
        <w:t xml:space="preserve">.</w:t>
      </w:r>
    </w:p>
    <w:p>
      <w:pPr>
        <w:numPr>
          <w:ilvl w:val="0"/>
          <w:numId w:val="1016"/>
        </w:numPr>
        <w:pStyle w:val="Compact"/>
      </w:pPr>
      <w:r>
        <w:t xml:space="preserve">Dans le ruban :</w:t>
      </w:r>
      <w:r>
        <w:t xml:space="preserve"> </w:t>
      </w:r>
      <w:r>
        <w:rPr>
          <w:bCs/>
          <w:b/>
        </w:rPr>
        <w:t xml:space="preserve">Arrêter l’héritage des autorisations</w:t>
      </w:r>
      <w:r>
        <w:t xml:space="preserve">, puis</w:t>
      </w:r>
      <w:r>
        <w:t xml:space="preserve"> </w:t>
      </w:r>
      <w:r>
        <w:rPr>
          <w:bCs/>
          <w:b/>
        </w:rPr>
        <w:t xml:space="preserve">OK</w:t>
      </w:r>
      <w:r>
        <w:t xml:space="preserve">.</w:t>
      </w:r>
    </w:p>
    <w:p>
      <w:pPr>
        <w:numPr>
          <w:ilvl w:val="0"/>
          <w:numId w:val="1016"/>
        </w:numPr>
        <w:pStyle w:val="Compact"/>
      </w:pPr>
      <w:r>
        <w:t xml:space="preserve">La liste des autorisations s’affiche.</w:t>
      </w:r>
      <w:r>
        <w:t xml:space="preserve"> </w:t>
      </w:r>
      <w:r>
        <w:rPr>
          <w:bCs/>
          <w:b/>
        </w:rPr>
        <w:t xml:space="preserve">Cochez tous les groupes et toutes les personnes, SAUF « Propriétaires ».</w:t>
      </w:r>
      <w:r>
        <w:t xml:space="preserve"> </w:t>
      </w:r>
      <w:r>
        <w:t xml:space="preserve">Ce sont par exemple Membres, Visiteurs, et les groupes d’autres applications du site.</w:t>
      </w:r>
    </w:p>
    <w:p>
      <w:pPr>
        <w:numPr>
          <w:ilvl w:val="0"/>
          <w:numId w:val="1016"/>
        </w:numPr>
        <w:pStyle w:val="Compact"/>
      </w:pPr>
      <w:r>
        <w:t xml:space="preserve">Dans le ruban :</w:t>
      </w:r>
      <w:r>
        <w:t xml:space="preserve"> </w:t>
      </w:r>
      <w:r>
        <w:rPr>
          <w:bCs/>
          <w:b/>
        </w:rPr>
        <w:t xml:space="preserve">Supprimer les autorisations utilisateur</w:t>
      </w:r>
      <w:r>
        <w:t xml:space="preserve">, puis</w:t>
      </w:r>
      <w:r>
        <w:t xml:space="preserve"> </w:t>
      </w:r>
      <w:r>
        <w:rPr>
          <w:bCs/>
          <w:b/>
        </w:rPr>
        <w:t xml:space="preserve">OK</w:t>
      </w:r>
      <w:r>
        <w:t xml:space="preserve">.</w:t>
      </w:r>
    </w:p>
    <w:p>
      <w:pPr>
        <w:numPr>
          <w:ilvl w:val="0"/>
          <w:numId w:val="1016"/>
        </w:numPr>
        <w:pStyle w:val="Compact"/>
      </w:pPr>
      <w:r>
        <w:t xml:space="preserve">Dans le ruban :</w:t>
      </w:r>
      <w:r>
        <w:t xml:space="preserve"> </w:t>
      </w:r>
      <w:r>
        <w:rPr>
          <w:bCs/>
          <w:b/>
        </w:rPr>
        <w:t xml:space="preserve">Accorder des autorisations</w:t>
      </w:r>
      <w:r>
        <w:t xml:space="preserve">.</w:t>
      </w:r>
    </w:p>
    <w:p>
      <w:pPr>
        <w:numPr>
          <w:ilvl w:val="1"/>
          <w:numId w:val="1017"/>
        </w:numPr>
        <w:pStyle w:val="Compact"/>
      </w:pPr>
      <w:r>
        <w:t xml:space="preserve">Tapez</w:t>
      </w:r>
      <w:r>
        <w:t xml:space="preserve"> </w:t>
      </w:r>
      <w:r>
        <w:rPr>
          <w:rStyle w:val="VerbatimChar"/>
        </w:rPr>
        <w:t xml:space="preserve">SRHVQ_Utilisateurs</w:t>
      </w:r>
      <w:r>
        <w:t xml:space="preserve"> </w:t>
      </w:r>
      <w:r>
        <w:t xml:space="preserve">et choisissez-le.</w:t>
      </w:r>
    </w:p>
    <w:p>
      <w:pPr>
        <w:numPr>
          <w:ilvl w:val="1"/>
          <w:numId w:val="1017"/>
        </w:numPr>
        <w:pStyle w:val="Compact"/>
      </w:pPr>
      <w:r>
        <w:rPr>
          <w:bCs/>
          <w:b/>
        </w:rPr>
        <w:t xml:space="preserve">Afficher les options</w:t>
      </w:r>
      <w:r>
        <w:t xml:space="preserve"> </w:t>
      </w:r>
      <w:r>
        <w:t xml:space="preserve">: décochez l’invitation par courriel.</w:t>
      </w:r>
    </w:p>
    <w:p>
      <w:pPr>
        <w:numPr>
          <w:ilvl w:val="1"/>
          <w:numId w:val="1017"/>
        </w:numPr>
        <w:pStyle w:val="Compact"/>
      </w:pPr>
      <w:r>
        <w:t xml:space="preserve">Niveau d’autorisation :</w:t>
      </w:r>
      <w:r>
        <w:t xml:space="preserve"> </w:t>
      </w:r>
      <w:r>
        <w:rPr>
          <w:bCs/>
          <w:b/>
        </w:rPr>
        <w:t xml:space="preserve">Collaboration</w:t>
      </w:r>
      <w:r>
        <w:t xml:space="preserve">.</w:t>
      </w:r>
    </w:p>
    <w:p>
      <w:pPr>
        <w:numPr>
          <w:ilvl w:val="1"/>
          <w:numId w:val="1017"/>
        </w:numPr>
        <w:pStyle w:val="Compact"/>
      </w:pPr>
      <w:r>
        <w:rPr>
          <w:bCs/>
          <w:b/>
        </w:rPr>
        <w:t xml:space="preserve">Partager</w:t>
      </w:r>
      <w:r>
        <w:t xml:space="preserve">.</w:t>
      </w:r>
    </w:p>
    <w:p>
      <w:pPr>
        <w:numPr>
          <w:ilvl w:val="0"/>
          <w:numId w:val="1016"/>
        </w:numPr>
        <w:pStyle w:val="Compact"/>
      </w:pPr>
      <w:r>
        <w:t xml:space="preserve">Encore</w:t>
      </w:r>
      <w:r>
        <w:t xml:space="preserve"> </w:t>
      </w:r>
      <w:r>
        <w:rPr>
          <w:bCs/>
          <w:b/>
        </w:rPr>
        <w:t xml:space="preserve">Accorder des autorisations</w:t>
      </w:r>
      <w:r>
        <w:t xml:space="preserve"> </w:t>
      </w:r>
      <w:r>
        <w:t xml:space="preserve">:</w:t>
      </w:r>
      <w:r>
        <w:t xml:space="preserve"> </w:t>
      </w:r>
      <w:r>
        <w:rPr>
          <w:rStyle w:val="VerbatimChar"/>
        </w:rPr>
        <w:t xml:space="preserve">SRHVQ_RH</w:t>
      </w:r>
      <w:r>
        <w:t xml:space="preserve">, niveau</w:t>
      </w:r>
      <w:r>
        <w:t xml:space="preserve"> </w:t>
      </w:r>
      <w:r>
        <w:rPr>
          <w:bCs/>
          <w:b/>
        </w:rPr>
        <w:t xml:space="preserve">Lecture</w:t>
      </w:r>
      <w:r>
        <w:t xml:space="preserve">, sans invitation, puis</w:t>
      </w:r>
      <w:r>
        <w:t xml:space="preserve"> </w:t>
      </w:r>
      <w:r>
        <w:rPr>
          <w:bCs/>
          <w:b/>
        </w:rPr>
        <w:t xml:space="preserve">Partager</w:t>
      </w:r>
      <w:r>
        <w:t xml:space="preserve">.</w:t>
      </w:r>
    </w:p>
    <w:p>
      <w:pPr>
        <w:pStyle w:val="FirstParagraph"/>
      </w:pPr>
      <w:r>
        <w:t xml:space="preserve">✅ Il reste</w:t>
      </w:r>
      <w:r>
        <w:t xml:space="preserve"> </w:t>
      </w:r>
      <w:r>
        <w:rPr>
          <w:bCs/>
          <w:b/>
        </w:rPr>
        <w:t xml:space="preserve">exactement 3 lignes</w:t>
      </w:r>
      <w:r>
        <w:t xml:space="preserve"> </w:t>
      </w:r>
      <w:r>
        <w:t xml:space="preserve">: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Nom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Niveau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Propriétaires du site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Contrôle total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SRHVQ_Utilisateurs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Collaboration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SRHVQ_RH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Lecture</w:t>
            </w:r>
          </w:p>
        </w:tc>
      </w:tr>
    </w:tbl>
    <w:bookmarkEnd w:id="29"/>
    <w:bookmarkStart w:id="30" w:name="b.-srhvq_parametres"/>
    <w:p>
      <w:pPr>
        <w:pStyle w:val="Heading2"/>
      </w:pPr>
      <w:r>
        <w:t xml:space="preserve">9b. SRHVQ_Parametres</w:t>
      </w:r>
    </w:p>
    <w:p>
      <w:pPr>
        <w:pStyle w:val="FirstParagraph"/>
      </w:pPr>
      <w:r>
        <w:t xml:space="preserve">Mêmes étapes 1 à 6, mais</w:t>
      </w:r>
      <w:r>
        <w:t xml:space="preserve"> </w:t>
      </w:r>
      <w:r>
        <w:rPr>
          <w:bCs/>
          <w:b/>
        </w:rPr>
        <w:t xml:space="preserve">SRHVQ_Utilisateurs</w:t>
      </w:r>
      <w:r>
        <w:t xml:space="preserve"> </w:t>
      </w:r>
      <w:r>
        <w:t xml:space="preserve">en</w:t>
      </w:r>
      <w:r>
        <w:t xml:space="preserve"> </w:t>
      </w:r>
      <w:r>
        <w:rPr>
          <w:bCs/>
          <w:b/>
        </w:rPr>
        <w:t xml:space="preserve">Lecture</w:t>
      </w:r>
      <w:r>
        <w:t xml:space="preserve"> </w:t>
      </w:r>
      <w:r>
        <w:t xml:space="preserve">(et SRHVQ_RH en</w:t>
      </w:r>
      <w:r>
        <w:t xml:space="preserve"> </w:t>
      </w:r>
      <w:r>
        <w:rPr>
          <w:bCs/>
          <w:b/>
        </w:rPr>
        <w:t xml:space="preserve">Lecture</w:t>
      </w:r>
      <w:r>
        <w:t xml:space="preserve">). Les utilisateurs lisent les paramètres, ils ne les modifient jamais.</w:t>
      </w:r>
    </w:p>
    <w:bookmarkEnd w:id="30"/>
    <w:bookmarkStart w:id="31" w:name="c.-vérifier"/>
    <w:p>
      <w:pPr>
        <w:pStyle w:val="Heading2"/>
      </w:pPr>
      <w:r>
        <w:t xml:space="preserve">9c. Vérifier</w:t>
      </w:r>
    </w:p>
    <w:p>
      <w:pPr>
        <w:numPr>
          <w:ilvl w:val="0"/>
          <w:numId w:val="1018"/>
        </w:numPr>
        <w:pStyle w:val="Compact"/>
      </w:pPr>
      <w:r>
        <w:t xml:space="preserve">Sur la page des autorisations de la liste, cliquez sur</w:t>
      </w:r>
      <w:r>
        <w:t xml:space="preserve"> </w:t>
      </w:r>
      <w:r>
        <w:rPr>
          <w:bCs/>
          <w:b/>
        </w:rPr>
        <w:t xml:space="preserve">Vérifier les autorisations</w:t>
      </w:r>
      <w:r>
        <w:t xml:space="preserve"> </w:t>
      </w:r>
      <w:r>
        <w:t xml:space="preserve">dans le ruban.</w:t>
      </w:r>
    </w:p>
    <w:p>
      <w:pPr>
        <w:numPr>
          <w:ilvl w:val="0"/>
          <w:numId w:val="1018"/>
        </w:numPr>
        <w:pStyle w:val="Compact"/>
      </w:pPr>
      <w:r>
        <w:t xml:space="preserve">Tapez le nom d’un</w:t>
      </w:r>
      <w:r>
        <w:t xml:space="preserve"> </w:t>
      </w:r>
      <w:r>
        <w:rPr>
          <w:bCs/>
          <w:b/>
        </w:rPr>
        <w:t xml:space="preserve">testeur</w:t>
      </w:r>
      <w:r>
        <w:t xml:space="preserve">, puis</w:t>
      </w:r>
      <w:r>
        <w:t xml:space="preserve"> </w:t>
      </w:r>
      <w:r>
        <w:rPr>
          <w:bCs/>
          <w:b/>
        </w:rPr>
        <w:t xml:space="preserve">Vérifier maintenant</w:t>
      </w:r>
      <w:r>
        <w:t xml:space="preserve">.</w:t>
      </w:r>
    </w:p>
    <w:p>
      <w:pPr>
        <w:pStyle w:val="FirstParagraph"/>
      </w:pPr>
      <w:r>
        <w:t xml:space="preserve">✅ Le résultat affiche</w:t>
      </w:r>
      <w:r>
        <w:t xml:space="preserve"> </w:t>
      </w:r>
      <w:r>
        <w:rPr>
          <w:bCs/>
          <w:b/>
        </w:rPr>
        <w:t xml:space="preserve">Collaboration</w:t>
      </w:r>
      <w:r>
        <w:t xml:space="preserve"> </w:t>
      </w:r>
      <w:r>
        <w:t xml:space="preserve">sur SRHVQ_Appreciations, « par l’intermédiaire de SRHVQ_Utilisateurs ».</w:t>
      </w:r>
    </w:p>
    <w:bookmarkEnd w:id="31"/>
    <w:bookmarkEnd w:id="32"/>
    <w:bookmarkStart w:id="33" w:name="étape-10-déposer-la-documentation"/>
    <w:p>
      <w:pPr>
        <w:pStyle w:val="Heading1"/>
      </w:pPr>
      <w:r>
        <w:t xml:space="preserve">Étape 10 — Déposer la documentation</w:t>
      </w:r>
    </w:p>
    <w:p>
      <w:pPr>
        <w:pStyle w:val="FirstParagraph"/>
      </w:pPr>
      <w:r>
        <w:t xml:space="preserve">Dans</w:t>
      </w:r>
      <w:r>
        <w:t xml:space="preserve"> </w:t>
      </w:r>
      <w:r>
        <w:rPr>
          <w:bCs/>
          <w:b/>
        </w:rPr>
        <w:t xml:space="preserve">Documents TI › SRHVQ - Appréciation de la contribution</w:t>
      </w:r>
      <w:r>
        <w:t xml:space="preserve">, déposez :</w:t>
      </w:r>
      <w:r>
        <w:t xml:space="preserve"> </w:t>
      </w:r>
      <w:r>
        <w:t xml:space="preserve">- les 5 fichiers du dossier</w:t>
      </w:r>
      <w:r>
        <w:t xml:space="preserve"> </w:t>
      </w:r>
      <w:r>
        <w:rPr>
          <w:bCs/>
          <w:b/>
        </w:rPr>
        <w:t xml:space="preserve">documents-TI</w:t>
      </w:r>
      <w:r>
        <w:t xml:space="preserve"> </w:t>
      </w:r>
      <w:r>
        <w:t xml:space="preserve">: matrice de sécurité, matrice de métadonnées, architecture, liste des utilisateurs, révision des versions ;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GUIDE-MISE-EN-PRODUCTION.docx</w:t>
      </w:r>
      <w:r>
        <w:t xml:space="preserve">.</w:t>
      </w:r>
    </w:p>
    <w:p>
      <w:pPr>
        <w:pStyle w:val="BodyText"/>
      </w:pPr>
      <w:r>
        <w:t xml:space="preserve">Avant le dépôt, remplacez les</w:t>
      </w:r>
      <w:r>
        <w:t xml:space="preserve"> </w:t>
      </w:r>
      <w:r>
        <w:rPr>
          <w:bCs/>
          <w:b/>
        </w:rPr>
        <w:t xml:space="preserve">[crochets]</w:t>
      </w:r>
      <w:r>
        <w:t xml:space="preserve"> </w:t>
      </w:r>
      <w:r>
        <w:t xml:space="preserve">: adresse du site, groupe G-IS-APP, soutien.</w:t>
      </w:r>
    </w:p>
    <w:bookmarkEnd w:id="33"/>
    <w:bookmarkStart w:id="34" w:name="étape-11-transmettre-les-valeurs-aux-ti"/>
    <w:p>
      <w:pPr>
        <w:pStyle w:val="Heading1"/>
      </w:pPr>
      <w:r>
        <w:t xml:space="preserve">Étape 11 — Transmettre les valeurs aux TI</w:t>
      </w:r>
    </w:p>
    <w:p>
      <w:pPr>
        <w:pStyle w:val="FirstParagraph"/>
      </w:pPr>
      <w:r>
        <w:t xml:space="preserve">Écrivez à la personne des TI qui fera l’import (Bruno Gagnon ou la personne désignée) :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Variable (nom d’affichage actuel)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Valeur PréProd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Site Appréciations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[l’adresse copiée à l’étape 1]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Liste Appreciations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SRHVQ_Appreciations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Liste Parametres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SRHVQ_Parametres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Courriel paie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votre adresse (pendant les tests)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Lienapplication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à remplir</w:t>
            </w:r>
            <w:r>
              <w:t xml:space="preserve"> </w:t>
            </w:r>
            <w:r>
              <w:rPr>
                <w:bCs/>
                <w:b/>
              </w:rPr>
              <w:t xml:space="preserve">après</w:t>
            </w:r>
            <w:r>
              <w:t xml:space="preserve"> </w:t>
            </w:r>
            <w:r>
              <w:t xml:space="preserve">l’import : le lien de l’application PréProd</w:t>
            </w:r>
          </w:p>
        </w:tc>
      </w:tr>
    </w:tbl>
    <w:p>
      <w:pPr>
        <w:pStyle w:val="BodyText"/>
      </w:pPr>
      <w:r>
        <w:t xml:space="preserve">Indiquez aussi :</w:t>
      </w:r>
      <w:r>
        <w:t xml:space="preserve"> </w:t>
      </w:r>
      <w:r>
        <w:t xml:space="preserve">- le</w:t>
      </w:r>
      <w:r>
        <w:t xml:space="preserve"> </w:t>
      </w:r>
      <w:r>
        <w:rPr>
          <w:bCs/>
          <w:b/>
        </w:rPr>
        <w:t xml:space="preserve">compte de service</w:t>
      </w:r>
      <w:r>
        <w:t xml:space="preserve"> </w:t>
      </w:r>
      <w:r>
        <w:t xml:space="preserve">pour les connexions ;</w:t>
      </w:r>
      <w:r>
        <w:t xml:space="preserve"> </w:t>
      </w:r>
      <w:r>
        <w:t xml:space="preserve">- les</w:t>
      </w:r>
      <w:r>
        <w:t xml:space="preserve"> </w:t>
      </w:r>
      <w:r>
        <w:rPr>
          <w:bCs/>
          <w:b/>
        </w:rPr>
        <w:t xml:space="preserve">groupes</w:t>
      </w:r>
      <w:r>
        <w:t xml:space="preserve"> </w:t>
      </w:r>
      <w:r>
        <w:t xml:space="preserve">créés : SRHVQ_Utilisateurs (contient G-IS-APP) et SRHVQ_RH.</w:t>
      </w:r>
    </w:p>
    <w:bookmarkEnd w:id="34"/>
    <w:bookmarkStart w:id="35" w:name="étape-12-après-limport-par-les-ti"/>
    <w:p>
      <w:pPr>
        <w:pStyle w:val="Heading1"/>
      </w:pPr>
      <w:r>
        <w:t xml:space="preserve">Étape 12 — Après l’import par les TI</w:t>
      </w:r>
    </w:p>
    <w:p>
      <w:pPr>
        <w:numPr>
          <w:ilvl w:val="0"/>
          <w:numId w:val="1019"/>
        </w:numPr>
        <w:pStyle w:val="Compact"/>
      </w:pPr>
      <w:r>
        <w:t xml:space="preserve">Demandez le</w:t>
      </w:r>
      <w:r>
        <w:t xml:space="preserve"> </w:t>
      </w:r>
      <w:r>
        <w:rPr>
          <w:bCs/>
          <w:b/>
        </w:rPr>
        <w:t xml:space="preserve">lien de l’application PréProd</w:t>
      </w:r>
      <w:r>
        <w:t xml:space="preserve"> </w:t>
      </w:r>
      <w:r>
        <w:t xml:space="preserve">: Power Apps › l’application ›</w:t>
      </w:r>
      <w:r>
        <w:t xml:space="preserve"> </w:t>
      </w:r>
      <w:r>
        <w:rPr>
          <w:bCs/>
          <w:b/>
        </w:rPr>
        <w:t xml:space="preserve">Détails</w:t>
      </w:r>
      <w:r>
        <w:t xml:space="preserve"> </w:t>
      </w:r>
      <w:r>
        <w:t xml:space="preserve">›</w:t>
      </w:r>
      <w:r>
        <w:t xml:space="preserve"> </w:t>
      </w:r>
      <w:r>
        <w:rPr>
          <w:bCs/>
          <w:b/>
        </w:rPr>
        <w:t xml:space="preserve">Lien web</w:t>
      </w:r>
      <w:r>
        <w:t xml:space="preserve">.</w:t>
      </w:r>
    </w:p>
    <w:p>
      <w:pPr>
        <w:numPr>
          <w:ilvl w:val="0"/>
          <w:numId w:val="1019"/>
        </w:numPr>
        <w:pStyle w:val="Compact"/>
      </w:pPr>
      <w:r>
        <w:t xml:space="preserve">Faites inscrire ce lien dans la variable</w:t>
      </w:r>
      <w:r>
        <w:t xml:space="preserve"> </w:t>
      </w:r>
      <w:r>
        <w:rPr>
          <w:bCs/>
          <w:b/>
        </w:rPr>
        <w:t xml:space="preserve">Lienapplication</w:t>
      </w:r>
      <w:r>
        <w:t xml:space="preserve"> </w:t>
      </w:r>
      <w:r>
        <w:t xml:space="preserve">(par les TI, ou par vous si vous avez les droits).</w:t>
      </w:r>
    </w:p>
    <w:p>
      <w:pPr>
        <w:numPr>
          <w:ilvl w:val="0"/>
          <w:numId w:val="1019"/>
        </w:numPr>
        <w:pStyle w:val="Compact"/>
      </w:pPr>
      <w:r>
        <w:t xml:space="preserve">Faites les</w:t>
      </w:r>
      <w:r>
        <w:t xml:space="preserve"> </w:t>
      </w:r>
      <w:r>
        <w:rPr>
          <w:bCs/>
          <w:b/>
        </w:rPr>
        <w:t xml:space="preserve">tests</w:t>
      </w:r>
      <w:r>
        <w:t xml:space="preserve"> </w:t>
      </w:r>
      <w:r>
        <w:t xml:space="preserve">du guide (GUIDE-PREPROD-ET-CONFORMITE, partie F) avec des données</w:t>
      </w:r>
      <w:r>
        <w:t xml:space="preserve"> </w:t>
      </w:r>
      <w:r>
        <w:rPr>
          <w:bCs/>
          <w:b/>
        </w:rPr>
        <w:t xml:space="preserve">fictives</w:t>
      </w:r>
      <w:r>
        <w:t xml:space="preserve">.</w:t>
      </w:r>
    </w:p>
    <w:bookmarkEnd w:id="35"/>
    <w:bookmarkStart w:id="36" w:name="X0d003e300c80c8130e41674e5ddeb9950fd938f"/>
    <w:p>
      <w:pPr>
        <w:pStyle w:val="Heading1"/>
      </w:pPr>
      <w:r>
        <w:t xml:space="preserve">Important : la version déjà transmise (1.0.0.1)</w:t>
      </w:r>
    </w:p>
    <w:p>
      <w:pPr>
        <w:pStyle w:val="FirstParagraph"/>
      </w:pPr>
      <w:r>
        <w:t xml:space="preserve">Votre demande aux TI contient la solution exportée</w:t>
      </w:r>
      <w:r>
        <w:t xml:space="preserve"> </w:t>
      </w:r>
      <w:r>
        <w:rPr>
          <w:bCs/>
          <w:b/>
        </w:rPr>
        <w:t xml:space="preserve">1.0.0.1</w:t>
      </w:r>
      <w:r>
        <w:t xml:space="preserve">,</w:t>
      </w:r>
      <w:r>
        <w:t xml:space="preserve"> </w:t>
      </w:r>
      <w:r>
        <w:rPr>
          <w:bCs/>
          <w:b/>
        </w:rPr>
        <w:t xml:space="preserve">avant</w:t>
      </w:r>
      <w:r>
        <w:t xml:space="preserve"> </w:t>
      </w:r>
      <w:r>
        <w:t xml:space="preserve">les ajustements de conformité.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Avec la 1.0.0.1 en PréProd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Conséquence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Le flux 1 retire le groupe</w:t>
            </w:r>
            <w:r>
              <w:t xml:space="preserve"> </w:t>
            </w:r>
            <w:r>
              <w:rPr>
                <w:bCs/>
                <w:b/>
              </w:rPr>
              <w:t xml:space="preserve">Membres</w:t>
            </w:r>
            <w:r>
              <w:t xml:space="preserve"> </w:t>
            </w:r>
            <w:r>
              <w:t xml:space="preserve">du dossier, pas</w:t>
            </w:r>
            <w:r>
              <w:t xml:space="preserve"> </w:t>
            </w:r>
            <w:r>
              <w:rPr>
                <w:bCs/>
                <w:b/>
              </w:rPr>
              <w:t xml:space="preserve">SRHVQ_Utilisateurs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 nouveau dossier</w:t>
            </w:r>
            <w:r>
              <w:t xml:space="preserve"> </w:t>
            </w:r>
            <w:r>
              <w:rPr>
                <w:bCs/>
                <w:b/>
              </w:rPr>
              <w:t xml:space="preserve">reste visible par tous les membres de SRHVQ_Utilisateurs</w:t>
            </w:r>
            <w:r>
              <w:t xml:space="preserve">. Faites seulement des tests</w:t>
            </w:r>
            <w:r>
              <w:t xml:space="preserve"> </w:t>
            </w:r>
            <w:r>
              <w:rPr>
                <w:bCs/>
                <w:b/>
              </w:rPr>
              <w:t xml:space="preserve">fictifs</w:t>
            </w:r>
            <w:r>
              <w:t xml:space="preserve">, et ne faites pas le test de confidentialité avant la mise à niveau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Anciens noms des variables, pas de gestion des erreurs, pas d’écran À propos ni Aide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 conforme aux exigences 2 à 10</w:t>
            </w:r>
          </w:p>
        </w:tc>
      </w:tr>
    </w:tbl>
    <w:p>
      <w:pPr>
        <w:pStyle w:val="BodyText"/>
      </w:pPr>
      <w:r>
        <w:rPr>
          <w:bCs/>
          <w:b/>
        </w:rPr>
        <w:t xml:space="preserve">Deux options :</w:t>
      </w:r>
    </w:p>
    <w:p>
      <w:pPr>
        <w:numPr>
          <w:ilvl w:val="0"/>
          <w:numId w:val="1020"/>
        </w:numPr>
        <w:pStyle w:val="Compact"/>
      </w:pPr>
      <w:r>
        <w:rPr>
          <w:bCs/>
          <w:b/>
        </w:rPr>
        <w:t xml:space="preserve">Recommandé, si Bruno n’a pas encore importé.</w:t>
      </w:r>
      <w:r>
        <w:t xml:space="preserve"> </w:t>
      </w:r>
      <w:r>
        <w:t xml:space="preserve">Faites au minimum le</w:t>
      </w:r>
      <w:r>
        <w:t xml:space="preserve"> </w:t>
      </w:r>
      <w:r>
        <w:rPr>
          <w:bCs/>
          <w:b/>
        </w:rPr>
        <w:t xml:space="preserve">flux 1</w:t>
      </w:r>
      <w:r>
        <w:t xml:space="preserve"> </w:t>
      </w:r>
      <w:r>
        <w:t xml:space="preserve">(partie B5 du guide de conformité), et créez le groupe SRHVQ_Utilisateurs dans le bac à sable (B1). Exportez de nouveau, en</w:t>
      </w:r>
      <w:r>
        <w:t xml:space="preserve"> </w:t>
      </w:r>
      <w:r>
        <w:rPr>
          <w:bCs/>
          <w:b/>
        </w:rPr>
        <w:t xml:space="preserve">gérée</w:t>
      </w:r>
      <w:r>
        <w:t xml:space="preserve"> </w:t>
      </w:r>
      <w:r>
        <w:t xml:space="preserve">et en version</w:t>
      </w:r>
      <w:r>
        <w:t xml:space="preserve"> </w:t>
      </w:r>
      <w:r>
        <w:rPr>
          <w:bCs/>
          <w:b/>
        </w:rPr>
        <w:t xml:space="preserve">1.0.0.2</w:t>
      </w:r>
      <w:r>
        <w:t xml:space="preserve"> </w:t>
      </w:r>
      <w:r>
        <w:t xml:space="preserve">ou plus, puis</w:t>
      </w:r>
      <w:r>
        <w:t xml:space="preserve"> </w:t>
      </w:r>
      <w:r>
        <w:rPr>
          <w:bCs/>
          <w:b/>
        </w:rPr>
        <w:t xml:space="preserve">remplacez le .zip</w:t>
      </w:r>
      <w:r>
        <w:t xml:space="preserve"> </w:t>
      </w:r>
      <w:r>
        <w:t xml:space="preserve">de la demande.</w:t>
      </w:r>
    </w:p>
    <w:p>
      <w:pPr>
        <w:numPr>
          <w:ilvl w:val="0"/>
          <w:numId w:val="1020"/>
        </w:numPr>
        <w:pStyle w:val="Compact"/>
      </w:pPr>
      <w:r>
        <w:rPr>
          <w:bCs/>
          <w:b/>
        </w:rPr>
        <w:t xml:space="preserve">Sinon :</w:t>
      </w:r>
      <w:r>
        <w:t xml:space="preserve"> </w:t>
      </w:r>
      <w:r>
        <w:t xml:space="preserve">laissez l’import de la 1.0.0.1 se faire, testez avec des données fictives, puis transmettez la</w:t>
      </w:r>
      <w:r>
        <w:t xml:space="preserve"> </w:t>
      </w:r>
      <w:r>
        <w:rPr>
          <w:bCs/>
          <w:b/>
        </w:rPr>
        <w:t xml:space="preserve">1.0.0.4</w:t>
      </w:r>
      <w:r>
        <w:t xml:space="preserve"> </w:t>
      </w:r>
      <w:r>
        <w:t xml:space="preserve">conforme comme</w:t>
      </w:r>
      <w:r>
        <w:t xml:space="preserve"> </w:t>
      </w:r>
      <w:r>
        <w:rPr>
          <w:bCs/>
          <w:b/>
        </w:rPr>
        <w:t xml:space="preserve">mise à niveau</w:t>
      </w:r>
      <w:r>
        <w:t xml:space="preserve">. Les valeurs des variables et les données sont conservées.</w:t>
      </w:r>
    </w:p>
    <w:p>
      <w:pPr>
        <w:pStyle w:val="FirstParagraph"/>
      </w:pPr>
      <w:r>
        <w:t xml:space="preserve">Dans les deux cas : chaque nouvel export doit avoir un</w:t>
      </w:r>
      <w:r>
        <w:t xml:space="preserve"> </w:t>
      </w:r>
      <w:r>
        <w:rPr>
          <w:bCs/>
          <w:b/>
        </w:rPr>
        <w:t xml:space="preserve">numéro de version plus élevé</w:t>
      </w:r>
      <w:r>
        <w:t xml:space="preserve"> </w:t>
      </w:r>
      <w:r>
        <w:t xml:space="preserve">que le précédent, et être en</w:t>
      </w:r>
      <w:r>
        <w:t xml:space="preserve"> </w:t>
      </w:r>
      <w:r>
        <w:rPr>
          <w:bCs/>
          <w:b/>
        </w:rPr>
        <w:t xml:space="preserve">Gérée</w:t>
      </w:r>
      <w:r>
        <w:t xml:space="preserve">.</w:t>
      </w:r>
    </w:p>
    <w:bookmarkEnd w:id="36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1"/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fr-CA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Site « RH Power Apps Données PréProd » — Pas à pas, une étape à la fois</dc:title>
  <dc:creator/>
  <dc:language>fr-CA</dc:language>
  <cp:keywords/>
  <dcterms:created xsi:type="dcterms:W3CDTF">2026-10-30T17:01:01Z</dcterms:created>
  <dcterms:modified xsi:type="dcterms:W3CDTF">2026-10-30T17:01:01Z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subtitle">
    <vt:lpwstr>Application Appréciation de la contribution (SRHVQ) · VERSION FINALE — 30 octobre 2026</vt:lpwstr>
  </property>
</Properties>
</file>