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Flux</w:t>
      </w:r>
      <w:r>
        <w:t xml:space="preserve"> </w:t>
      </w:r>
      <w:r>
        <w:t xml:space="preserve">«</w:t>
      </w:r>
      <w:r>
        <w:t xml:space="preserve"> </w:t>
      </w:r>
      <w:r>
        <w:t xml:space="preserve">Appréciation</w:t>
      </w:r>
      <w:r>
        <w:t xml:space="preserve"> </w:t>
      </w:r>
      <w:r>
        <w:t xml:space="preserve">–</w:t>
      </w:r>
      <w:r>
        <w:t xml:space="preserve"> </w:t>
      </w:r>
      <w:r>
        <w:t xml:space="preserve">Suivi</w:t>
      </w:r>
      <w:r>
        <w:t xml:space="preserve"> </w:t>
      </w:r>
      <w:r>
        <w:t xml:space="preserve">des</w:t>
      </w:r>
      <w:r>
        <w:t xml:space="preserve"> </w:t>
      </w:r>
      <w:r>
        <w:t xml:space="preserve">étapes</w:t>
      </w:r>
      <w:r>
        <w:t xml:space="preserve"> </w:t>
      </w:r>
      <w:r>
        <w:t xml:space="preserve">»</w:t>
      </w:r>
      <w:r>
        <w:t xml:space="preserve"> </w:t>
      </w:r>
      <w:r>
        <w:t xml:space="preserve">:</w:t>
      </w:r>
      <w:r>
        <w:t xml:space="preserve"> </w:t>
      </w:r>
      <w:r>
        <w:t xml:space="preserve">réorganiser</w:t>
      </w:r>
      <w:r>
        <w:t xml:space="preserve"> </w:t>
      </w:r>
      <w:r>
        <w:t xml:space="preserve">et</w:t>
      </w:r>
      <w:r>
        <w:t xml:space="preserve"> </w:t>
      </w:r>
      <w:r>
        <w:t xml:space="preserve">construire</w:t>
      </w:r>
      <w:r>
        <w:t xml:space="preserve"> </w:t>
      </w:r>
      <w:r>
        <w:t xml:space="preserve">le</w:t>
      </w:r>
      <w:r>
        <w:t xml:space="preserve"> </w:t>
      </w:r>
      <w:r>
        <w:t xml:space="preserve">cas</w:t>
      </w:r>
      <w:r>
        <w:t xml:space="preserve"> </w:t>
      </w:r>
      <w:r>
        <w:t xml:space="preserve">«</w:t>
      </w:r>
      <w:r>
        <w:t xml:space="preserve"> </w:t>
      </w:r>
      <w:r>
        <w:t xml:space="preserve">Complété</w:t>
      </w:r>
      <w:r>
        <w:t xml:space="preserve"> </w:t>
      </w:r>
      <w:r>
        <w:t xml:space="preserve">»</w:t>
      </w:r>
    </w:p>
    <w:p>
      <w:pPr>
        <w:pStyle w:val="Subtitle"/>
      </w:pPr>
      <w:r>
        <w:t xml:space="preserve">D’après</w:t>
      </w:r>
      <w:r>
        <w:t xml:space="preserve"> </w:t>
      </w:r>
      <w:r>
        <w:t xml:space="preserve">votre</w:t>
      </w:r>
      <w:r>
        <w:t xml:space="preserve"> </w:t>
      </w:r>
      <w:r>
        <w:t xml:space="preserve">capture</w:t>
      </w:r>
      <w:r>
        <w:t xml:space="preserve"> </w:t>
      </w:r>
      <w:r>
        <w:t xml:space="preserve">du</w:t>
      </w:r>
      <w:r>
        <w:t xml:space="preserve"> </w:t>
      </w:r>
      <w:r>
        <w:t xml:space="preserve">27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</w:p>
    <w:bookmarkStart w:id="20" w:name="ce-que-montre-votre-capture"/>
    <w:p>
      <w:pPr>
        <w:pStyle w:val="Heading1"/>
      </w:pPr>
      <w:r>
        <w:t xml:space="preserve">Ce que montre votre capture</w:t>
      </w:r>
    </w:p>
    <w:p>
      <w:pPr>
        <w:pStyle w:val="FirstParagraph"/>
      </w:pPr>
      <w:r>
        <w:t xml:space="preserve">Votre flux contient presque toutes les pièces. Il manque le contenu du cas</w:t>
      </w:r>
      <w:r>
        <w:t xml:space="preserve"> </w:t>
      </w:r>
      <w:r>
        <w:rPr>
          <w:bCs/>
          <w:b/>
        </w:rPr>
        <w:t xml:space="preserve">Complété</w:t>
      </w:r>
      <w:r>
        <w:t xml:space="preserve">, et deux cartes ne sont pas à la bonne place.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 que je vois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LienApp, CourrielPaie, Changements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 ordre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</w:t>
            </w:r>
            <w:r>
              <w:t xml:space="preserve"> </w:t>
            </w:r>
            <w:r>
              <w:t xml:space="preserve">(Directeur ajouté) › Si oui : Assurer directeur, Accès directeur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 2</w:t>
            </w:r>
            <w:r>
              <w:t xml:space="preserve"> </w:t>
            </w:r>
            <w:r>
              <w:t xml:space="preserve">(Statut changé), avec le commutateur « Selon le statut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Mal placée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Elle est</w:t>
            </w:r>
            <w:r>
              <w:t xml:space="preserve"> </w:t>
            </w:r>
            <w:r>
              <w:rPr>
                <w:bCs/>
                <w:b/>
              </w:rPr>
              <w:t xml:space="preserve">à l’intérieur</w:t>
            </w:r>
            <w:r>
              <w:t xml:space="preserve"> </w:t>
            </w:r>
            <w:r>
              <w:t xml:space="preserve">du « Si oui » de la 1ʳᵉ condition. Les courriels ne partiraient donc</w:t>
            </w:r>
            <w:r>
              <w:t xml:space="preserve"> </w:t>
            </w:r>
            <w:r>
              <w:rPr>
                <w:bCs/>
                <w:b/>
              </w:rPr>
              <w:t xml:space="preserve">que</w:t>
            </w:r>
            <w:r>
              <w:t xml:space="preserve"> </w:t>
            </w:r>
            <w:r>
              <w:t xml:space="preserve">quand on ajoute un directeur. Elle doit être</w:t>
            </w:r>
            <w:r>
              <w:t xml:space="preserve"> </w:t>
            </w:r>
            <w:r>
              <w:rPr>
                <w:bCs/>
                <w:b/>
              </w:rPr>
              <w:t xml:space="preserve">sous</w:t>
            </w:r>
            <w:r>
              <w:t xml:space="preserve"> </w:t>
            </w:r>
            <w:r>
              <w:t xml:space="preserve">la 1ʳᵉ condition, au même niveau.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 Avisé au supérieur, Certifié, Approuvé SI, Approuvé 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(à vérifier)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cas doit contenir son courriel (guide 13.3)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</w:t>
            </w:r>
            <w:r>
              <w:t xml:space="preserve"> </w:t>
            </w:r>
            <w:r>
              <w:rPr>
                <w:bCs/>
                <w:b/>
              </w:rPr>
              <w:t xml:space="preserve">Complété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C’est pour ça que vous ne trouvez pas « Retirer accès » ni « Donner Lecture » : elles n’ont</w:t>
            </w:r>
            <w:r>
              <w:t xml:space="preserve"> </w:t>
            </w:r>
            <w:r>
              <w:rPr>
                <w:bCs/>
                <w:b/>
              </w:rPr>
              <w:t xml:space="preserve">pas encore été créées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paie</w:t>
            </w:r>
            <w:r>
              <w:t xml:space="preserve">, tout en 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Mal placée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Elle est</w:t>
            </w:r>
            <w:r>
              <w:t xml:space="preserve"> </w:t>
            </w:r>
            <w:r>
              <w:rPr>
                <w:bCs/>
                <w:b/>
              </w:rPr>
              <w:t xml:space="preserve">hors</w:t>
            </w:r>
            <w:r>
              <w:t xml:space="preserve"> </w:t>
            </w:r>
            <w:r>
              <w:t xml:space="preserve">de tout, donc elle s’exécuterait à</w:t>
            </w:r>
            <w:r>
              <w:t xml:space="preserve"> </w:t>
            </w:r>
            <w:r>
              <w:rPr>
                <w:bCs/>
                <w:b/>
              </w:rPr>
              <w:t xml:space="preserve">chaque</w:t>
            </w:r>
            <w:r>
              <w:t xml:space="preserve"> </w:t>
            </w:r>
            <w:r>
              <w:t xml:space="preserve">modification du dossier. Elle doit être la</w:t>
            </w:r>
            <w:r>
              <w:t xml:space="preserve"> </w:t>
            </w:r>
            <w:r>
              <w:rPr>
                <w:bCs/>
                <w:b/>
              </w:rPr>
              <w:t xml:space="preserve">dernière action du cas Complété</w:t>
            </w:r>
            <w:r>
              <w:t xml:space="preserve">.</w:t>
            </w:r>
          </w:p>
        </w:tc>
      </w:tr>
    </w:tbl>
    <w:p>
      <w:pPr>
        <w:pStyle w:val="BlockText"/>
      </w:pPr>
      <w:r>
        <w:t xml:space="preserve">⚠️ Corrigez la place de</w:t>
      </w:r>
      <w:r>
        <w:t xml:space="preserve"> </w:t>
      </w:r>
      <w:r>
        <w:rPr>
          <w:bCs/>
          <w:b/>
        </w:rPr>
        <w:t xml:space="preserve">Date paie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tout nouveau test. Dans sa position actuelle, elle inscrit une date de paie à chaque enregistrement.</w:t>
      </w:r>
    </w:p>
    <w:bookmarkEnd w:id="20"/>
    <w:bookmarkStart w:id="24" w:name="X9f76dada407c7d53257721d4b6c975906464d1a"/>
    <w:p>
      <w:pPr>
        <w:pStyle w:val="Heading1"/>
      </w:pPr>
      <w:r>
        <w:t xml:space="preserve">Partie 1 — Remettre les 2 cartes à leur place (5 minutes)</w:t>
      </w:r>
    </w:p>
    <w:bookmarkStart w:id="21" w:name="sortir-condition-2"/>
    <w:p>
      <w:pPr>
        <w:pStyle w:val="Heading2"/>
      </w:pPr>
      <w:r>
        <w:t xml:space="preserve">1.1 Sortir « Condition 2 »</w:t>
      </w:r>
    </w:p>
    <w:p>
      <w:pPr>
        <w:numPr>
          <w:ilvl w:val="0"/>
          <w:numId w:val="1001"/>
        </w:numPr>
        <w:pStyle w:val="Compact"/>
      </w:pPr>
      <w:r>
        <w:t xml:space="preserve">Repliez les cartes pour y voir clair : cliquez sur le titre de</w:t>
      </w:r>
      <w:r>
        <w:t xml:space="preserve"> </w:t>
      </w:r>
      <w:r>
        <w:rPr>
          <w:bCs/>
          <w:b/>
        </w:rPr>
        <w:t xml:space="preserve">Condition 2</w:t>
      </w:r>
      <w:r>
        <w:t xml:space="preserve"> </w:t>
      </w:r>
      <w:r>
        <w:t xml:space="preserve">pour la refermer.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Glissez-déposez</w:t>
      </w:r>
      <w:r>
        <w:t xml:space="preserve"> </w:t>
      </w:r>
      <w:r>
        <w:t xml:space="preserve">la carte</w:t>
      </w:r>
      <w:r>
        <w:t xml:space="preserve"> </w:t>
      </w:r>
      <w:r>
        <w:rPr>
          <w:bCs/>
          <w:b/>
        </w:rPr>
        <w:t xml:space="preserve">Condition 2</w:t>
      </w:r>
      <w:r>
        <w:t xml:space="preserve"> </w:t>
      </w:r>
      <w:r>
        <w:t xml:space="preserve">(cliquez sur son titre, gardez le bouton enfoncé et déplacez la souris) jusqu’à la</w:t>
      </w:r>
      <w:r>
        <w:t xml:space="preserve"> </w:t>
      </w:r>
      <w:r>
        <w:rPr>
          <w:bCs/>
          <w:b/>
        </w:rPr>
        <w:t xml:space="preserve">flèche sous la grande carte « Condition »</w:t>
      </w:r>
      <w:r>
        <w:t xml:space="preserve">, entre « Condition » et « Date paie ».</w:t>
      </w:r>
    </w:p>
    <w:p>
      <w:pPr>
        <w:numPr>
          <w:ilvl w:val="0"/>
          <w:numId w:val="1001"/>
        </w:numPr>
        <w:pStyle w:val="Compact"/>
      </w:pPr>
      <w:r>
        <w:t xml:space="preserve">Relâchez quand une zone de dépôt apparaît sur la flèche.</w:t>
      </w:r>
    </w:p>
    <w:p>
      <w:pPr>
        <w:numPr>
          <w:ilvl w:val="0"/>
          <w:numId w:val="1001"/>
        </w:numPr>
        <w:pStyle w:val="Compact"/>
      </w:pPr>
      <w:r>
        <w:t xml:space="preserve">Résultat attendu : Changements → Condition →</w:t>
      </w:r>
      <w:r>
        <w:t xml:space="preserve"> </w:t>
      </w:r>
      <w:r>
        <w:rPr>
          <w:bCs/>
          <w:b/>
        </w:rPr>
        <w:t xml:space="preserve">Condition 2</w:t>
      </w:r>
      <w:r>
        <w:t xml:space="preserve"> </w:t>
      </w:r>
      <w:r>
        <w:t xml:space="preserve">→ Date paie, les uns sous les autres.</w:t>
      </w:r>
    </w:p>
    <w:p>
      <w:pPr>
        <w:pStyle w:val="FirstParagraph"/>
      </w:pPr>
      <w:r>
        <w:rPr>
          <w:bCs/>
          <w:b/>
        </w:rPr>
        <w:t xml:space="preserve">Si le glisser-déposer ne fonctionne pas :</w:t>
      </w:r>
    </w:p>
    <w:p>
      <w:pPr>
        <w:numPr>
          <w:ilvl w:val="0"/>
          <w:numId w:val="1002"/>
        </w:numPr>
        <w:pStyle w:val="Compact"/>
      </w:pPr>
      <w:r>
        <w:t xml:space="preserve">Sur Condition 2, cliquez sur</w:t>
      </w:r>
      <w:r>
        <w:t xml:space="preserve"> </w:t>
      </w:r>
      <w:r>
        <w:rPr>
          <w:bCs/>
          <w:b/>
        </w:rPr>
        <w:t xml:space="preserve">…</w:t>
      </w:r>
      <w:r>
        <w:t xml:space="preserve"> </w:t>
      </w:r>
      <w:r>
        <w:t xml:space="preserve">›</w:t>
      </w:r>
      <w:r>
        <w:t xml:space="preserve"> </w:t>
      </w:r>
      <w:r>
        <w:rPr>
          <w:bCs/>
          <w:b/>
        </w:rPr>
        <w:t xml:space="preserve">Copier dans mon presse-papiers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Cliquez sur le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de la flèche sous « Condition », puis sur</w:t>
      </w:r>
      <w:r>
        <w:t xml:space="preserve"> </w:t>
      </w:r>
      <w:r>
        <w:rPr>
          <w:bCs/>
          <w:b/>
        </w:rPr>
        <w:t xml:space="preserve">Ajouter une action</w:t>
      </w:r>
      <w:r>
        <w:t xml:space="preserve"> </w:t>
      </w:r>
      <w:r>
        <w:t xml:space="preserve">› onglet</w:t>
      </w:r>
      <w:r>
        <w:t xml:space="preserve"> </w:t>
      </w:r>
      <w:r>
        <w:rPr>
          <w:bCs/>
          <w:b/>
        </w:rPr>
        <w:t xml:space="preserve">Mon presse-papiers</w:t>
      </w:r>
      <w:r>
        <w:t xml:space="preserve">, et choisissez la carte copiée.</w:t>
      </w:r>
    </w:p>
    <w:p>
      <w:pPr>
        <w:numPr>
          <w:ilvl w:val="0"/>
          <w:numId w:val="1002"/>
        </w:numPr>
        <w:pStyle w:val="Compact"/>
      </w:pPr>
      <w:r>
        <w:t xml:space="preserve">Supprimez ensuite l’ancienne Condition 2 (celle qui est dans le « Si oui »).</w:t>
      </w:r>
    </w:p>
    <w:bookmarkEnd w:id="21"/>
    <w:bookmarkStart w:id="22" w:name="renommer-conseillé"/>
    <w:p>
      <w:pPr>
        <w:pStyle w:val="Heading2"/>
      </w:pPr>
      <w:r>
        <w:t xml:space="preserve">1.2 Renommer (conseillé)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Directeur ajouté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Condition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Statut changé</w:t>
      </w:r>
    </w:p>
    <w:p>
      <w:pPr>
        <w:pStyle w:val="FirstParagraph"/>
      </w:pPr>
      <w:r>
        <w:t xml:space="preserve">Pour renommer :</w:t>
      </w:r>
      <w:r>
        <w:t xml:space="preserve"> </w:t>
      </w:r>
      <w:r>
        <w:rPr>
          <w:bCs/>
          <w:b/>
        </w:rPr>
        <w:t xml:space="preserve">…</w:t>
      </w:r>
      <w:r>
        <w:t xml:space="preserve"> </w:t>
      </w:r>
      <w:r>
        <w:t xml:space="preserve">›</w:t>
      </w:r>
      <w:r>
        <w:t xml:space="preserve"> </w:t>
      </w:r>
      <w:r>
        <w:rPr>
          <w:bCs/>
          <w:b/>
        </w:rPr>
        <w:t xml:space="preserve">Renommer</w:t>
      </w:r>
      <w:r>
        <w:t xml:space="preserve">. Ça facilite le repérage, et les formules ne font pas référence à ces deux noms.</w:t>
      </w:r>
    </w:p>
    <w:bookmarkEnd w:id="22"/>
    <w:bookmarkStart w:id="23" w:name="déplacer-date-paie"/>
    <w:p>
      <w:pPr>
        <w:pStyle w:val="Heading2"/>
      </w:pPr>
      <w:r>
        <w:t xml:space="preserve">1.3 Déplacer « Date paie »</w:t>
      </w:r>
    </w:p>
    <w:p>
      <w:pPr>
        <w:pStyle w:val="FirstParagraph"/>
      </w:pPr>
      <w:r>
        <w:t xml:space="preserve">Glissez-déposez</w:t>
      </w:r>
      <w:r>
        <w:t xml:space="preserve"> </w:t>
      </w:r>
      <w:r>
        <w:rPr>
          <w:bCs/>
          <w:b/>
        </w:rPr>
        <w:t xml:space="preserve">Date paie</w:t>
      </w:r>
      <w:r>
        <w:t xml:space="preserve"> </w:t>
      </w:r>
      <w:r>
        <w:t xml:space="preserve">à l’intérieur du cas</w:t>
      </w:r>
      <w:r>
        <w:t xml:space="preserve"> </w:t>
      </w:r>
      <w:r>
        <w:rPr>
          <w:bCs/>
          <w:b/>
        </w:rPr>
        <w:t xml:space="preserve">Complété</w:t>
      </w:r>
      <w:r>
        <w:t xml:space="preserve"> </w:t>
      </w:r>
      <w:r>
        <w:t xml:space="preserve">du commutateur. On la placera</w:t>
      </w:r>
      <w:r>
        <w:t xml:space="preserve"> </w:t>
      </w:r>
      <w:r>
        <w:rPr>
          <w:bCs/>
          <w:b/>
        </w:rPr>
        <w:t xml:space="preserve">en dernier</w:t>
      </w:r>
      <w:r>
        <w:t xml:space="preserve"> </w:t>
      </w:r>
      <w:r>
        <w:t xml:space="preserve">dans la partie 2.</w:t>
      </w:r>
    </w:p>
    <w:bookmarkEnd w:id="23"/>
    <w:bookmarkEnd w:id="24"/>
    <w:bookmarkStart w:id="33" w:name="X0b0ef262dc63af9a6e1e776e28fbc530ed2bc66"/>
    <w:p>
      <w:pPr>
        <w:pStyle w:val="Heading1"/>
      </w:pPr>
      <w:r>
        <w:t xml:space="preserve">Partie 2 — Construire le cas « Complété » (20 minutes)</w:t>
      </w:r>
    </w:p>
    <w:p>
      <w:pPr>
        <w:pStyle w:val="FirstParagraph"/>
      </w:pPr>
      <w:r>
        <w:t xml:space="preserve">Ouvrez le cas</w:t>
      </w:r>
      <w:r>
        <w:t xml:space="preserve"> </w:t>
      </w:r>
      <w:r>
        <w:rPr>
          <w:bCs/>
          <w:b/>
        </w:rPr>
        <w:t xml:space="preserve">Complété</w:t>
      </w:r>
      <w:r>
        <w:t xml:space="preserve"> </w:t>
      </w:r>
      <w:r>
        <w:t xml:space="preserve">du commutateur « Selon le statut ». Ajoutez les actions</w:t>
      </w:r>
      <w:r>
        <w:t xml:space="preserve"> </w:t>
      </w:r>
      <w:r>
        <w:rPr>
          <w:bCs/>
          <w:b/>
        </w:rPr>
        <w:t xml:space="preserve">dans cet ordre</w:t>
      </w:r>
      <w:r>
        <w:t xml:space="preserve">. Les lignes à copier sont dans le fichier</w:t>
      </w:r>
      <w:r>
        <w:t xml:space="preserve"> </w:t>
      </w:r>
      <w:r>
        <w:rPr>
          <w:rStyle w:val="VerbatimChar"/>
        </w:rPr>
        <w:t xml:space="preserve">FLUX2-CAS-COMPLETE.txt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à ajouter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Renommer en (exactement)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365 Outlook › Envoyer un courriel (V2)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Courriel paie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365 Outlook › Envoyer un courriel (V2)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Avis à tous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Opérations de données › Filtrer un tableau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Personnes finales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› Appliquer à chacun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Lecture seule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(dans la boucle)</w:t>
            </w:r>
            <w:r>
              <w:t xml:space="preserve"> </w:t>
            </w:r>
            <w:r>
              <w:t xml:space="preserve">SharePoint › Envoyer une requête HTTP à SharePoint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Assurer personne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(dans la boucle)</w:t>
            </w:r>
            <w:r>
              <w:t xml:space="preserve"> </w:t>
            </w:r>
            <w:r>
              <w:t xml:space="preserve">SharePoint › Envoyer une requête HTTP à SharePoint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Retirer accès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(dans la boucle)</w:t>
            </w:r>
            <w:r>
              <w:t xml:space="preserve"> </w:t>
            </w:r>
            <w:r>
              <w:t xml:space="preserve">SharePoint › Envoyer une requête HTTP à SharePoint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Donner Lecture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paie</w:t>
            </w:r>
            <w:r>
              <w:t xml:space="preserve"> </w:t>
            </w:r>
            <w:r>
              <w:t xml:space="preserve">(déjà créée, déplacée en partie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 paie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Renommez chaque action dès qu’elle est créée, avant de remplir les suivantes.</w:t>
      </w:r>
      <w:r>
        <w:t xml:space="preserve"> </w:t>
      </w:r>
      <w:r>
        <w:t xml:space="preserve">Les formules de 6.4, 6.4b et 6.4c utilisent les noms</w:t>
      </w:r>
      <w:r>
        <w:t xml:space="preserve"> </w:t>
      </w:r>
      <w:r>
        <w:rPr>
          <w:rStyle w:val="VerbatimChar"/>
        </w:rPr>
        <w:t xml:space="preserve">Personnes_finales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Assurer_personne</w:t>
      </w:r>
      <w:r>
        <w:t xml:space="preserve">. Power Automate remplace les espaces par « _ ».</w:t>
      </w:r>
    </w:p>
    <w:bookmarkStart w:id="25" w:name="courriel-paie"/>
    <w:p>
      <w:pPr>
        <w:pStyle w:val="Heading2"/>
      </w:pPr>
      <w:r>
        <w:t xml:space="preserve">6.1 — Courriel paie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À :</w:t>
      </w:r>
      <w:r>
        <w:t xml:space="preserve"> </w:t>
      </w:r>
      <w:r>
        <w:t xml:space="preserve">la variable</w:t>
      </w:r>
      <w:r>
        <w:t xml:space="preserve"> </w:t>
      </w:r>
      <w:r>
        <w:rPr>
          <w:bCs/>
          <w:b/>
        </w:rPr>
        <w:t xml:space="preserve">CourrielPaie</w:t>
      </w:r>
      <w:r>
        <w:t xml:space="preserve"> </w:t>
      </w:r>
      <w:r>
        <w:t xml:space="preserve">(contenu dynamique, section Variables).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Objet :</w:t>
      </w:r>
      <w:r>
        <w:t xml:space="preserve"> </w:t>
      </w:r>
      <w:r>
        <w:t xml:space="preserve">ligne [6.1-Objet] du fichier .txt.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Corps :</w:t>
      </w:r>
      <w:r>
        <w:t xml:space="preserve"> </w:t>
      </w:r>
      <w:r>
        <w:t xml:space="preserve">cliquez sur</w:t>
      </w:r>
      <w:r>
        <w:t xml:space="preserve"> </w:t>
      </w:r>
      <w:r>
        <w:rPr>
          <w:bCs/>
          <w:b/>
        </w:rPr>
        <w:t xml:space="preserve">&lt;/&gt;</w:t>
      </w:r>
      <w:r>
        <w:t xml:space="preserve"> </w:t>
      </w:r>
      <w:r>
        <w:t xml:space="preserve">(mode code) dans l’éditeur du corps, puis collez le bloc [6.1-Corps].</w:t>
      </w:r>
    </w:p>
    <w:bookmarkEnd w:id="25"/>
    <w:bookmarkStart w:id="26" w:name="avis-à-tous"/>
    <w:p>
      <w:pPr>
        <w:pStyle w:val="Heading2"/>
      </w:pPr>
      <w:r>
        <w:t xml:space="preserve">6.2 — Avis à tous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À (expression fx) :</w:t>
      </w:r>
      <w:r>
        <w:t xml:space="preserve"> </w:t>
      </w:r>
      <w:r>
        <w:t xml:space="preserve">ligne [6.2-À].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Objet :</w:t>
      </w:r>
      <w:r>
        <w:t xml:space="preserve"> </w:t>
      </w:r>
      <w:r>
        <w:t xml:space="preserve">ligne [6.2-Objet].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Corps (mode code &lt;/&gt;) :</w:t>
      </w:r>
      <w:r>
        <w:t xml:space="preserve"> </w:t>
      </w:r>
      <w:r>
        <w:t xml:space="preserve">ligne [6.2-Corps].</w:t>
      </w:r>
    </w:p>
    <w:bookmarkEnd w:id="26"/>
    <w:bookmarkStart w:id="27" w:name="personnes-finales"/>
    <w:p>
      <w:pPr>
        <w:pStyle w:val="Heading2"/>
      </w:pPr>
      <w:r>
        <w:t xml:space="preserve">6.3 — Personnes finales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 (expression fx) :</w:t>
      </w:r>
      <w:r>
        <w:t xml:space="preserve"> </w:t>
      </w:r>
      <w:r>
        <w:t xml:space="preserve">ligne [6.3-De].</w:t>
      </w:r>
    </w:p>
    <w:p>
      <w:pPr>
        <w:numPr>
          <w:ilvl w:val="0"/>
          <w:numId w:val="1006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Modifier en mode avancé</w:t>
      </w:r>
      <w:r>
        <w:t xml:space="preserve">, puis collez la ligne [6.3-Condition].</w:t>
      </w:r>
    </w:p>
    <w:bookmarkEnd w:id="27"/>
    <w:bookmarkStart w:id="28" w:name="lecture-seule-la-boucle"/>
    <w:p>
      <w:pPr>
        <w:pStyle w:val="Heading2"/>
      </w:pPr>
      <w:r>
        <w:t xml:space="preserve">6.4 — Lecture seule (la boucle)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Sélectionner une sortie des étapes précédentes (expression fx) :</w:t>
      </w:r>
      <w:r>
        <w:t xml:space="preserve"> </w:t>
      </w:r>
      <w:r>
        <w:t xml:space="preserve">ligne [6.4-Sortie].</w:t>
      </w:r>
    </w:p>
    <w:p>
      <w:pPr>
        <w:numPr>
          <w:ilvl w:val="0"/>
          <w:numId w:val="1007"/>
        </w:numPr>
        <w:pStyle w:val="Compact"/>
      </w:pPr>
      <w:r>
        <w:t xml:space="preserve">Dans</w:t>
      </w:r>
      <w:r>
        <w:t xml:space="preserve"> </w:t>
      </w:r>
      <w:r>
        <w:rPr>
          <w:bCs/>
          <w:b/>
        </w:rPr>
        <w:t xml:space="preserve">… › Paramètres</w:t>
      </w:r>
      <w:r>
        <w:t xml:space="preserve"> </w:t>
      </w:r>
      <w:r>
        <w:t xml:space="preserve">de la boucle :</w:t>
      </w:r>
      <w:r>
        <w:t xml:space="preserve"> </w:t>
      </w:r>
      <w:r>
        <w:rPr>
          <w:bCs/>
          <w:b/>
        </w:rPr>
        <w:t xml:space="preserve">Contrôle d’accès concurrentiel</w:t>
      </w:r>
      <w:r>
        <w:t xml:space="preserve"> </w:t>
      </w:r>
      <w:r>
        <w:t xml:space="preserve">activé, degré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bookmarkEnd w:id="28"/>
    <w:bookmarkStart w:id="29" w:name="a-assurer-personne-dans-la-boucle"/>
    <w:p>
      <w:pPr>
        <w:pStyle w:val="Heading2"/>
      </w:pPr>
      <w:r>
        <w:t xml:space="preserve">6.4a — Assurer personne (dans la boucle)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Adresse du site :</w:t>
      </w:r>
      <w:r>
        <w:t xml:space="preserve"> </w:t>
      </w:r>
      <w:r>
        <w:t xml:space="preserve">variable</w:t>
      </w:r>
      <w:r>
        <w:t xml:space="preserve"> </w:t>
      </w:r>
      <w:r>
        <w:rPr>
          <w:bCs/>
          <w:b/>
        </w:rPr>
        <w:t xml:space="preserve">Site Appréciations</w:t>
      </w:r>
      <w:r>
        <w:t xml:space="preserve"> </w:t>
      </w:r>
      <w:r>
        <w:t xml:space="preserve">(contenu dynamique).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Méthode :</w:t>
      </w:r>
      <w:r>
        <w:t xml:space="preserve"> </w:t>
      </w:r>
      <w:r>
        <w:t xml:space="preserve">POST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URI :</w:t>
      </w:r>
      <w:r>
        <w:t xml:space="preserve"> </w:t>
      </w:r>
      <w:r>
        <w:rPr>
          <w:rStyle w:val="VerbatimChar"/>
        </w:rPr>
        <w:t xml:space="preserve">_api/web/ensureuser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En-têtes</w:t>
      </w:r>
      <w:r>
        <w:t xml:space="preserve">, 2 lignes 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Accept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application/json;odata=nometadata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Content-Type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application/json;odata=nometadata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Corps :</w:t>
      </w:r>
      <w:r>
        <w:t xml:space="preserve"> </w:t>
      </w:r>
      <w:r>
        <w:t xml:space="preserve">ligne [6.4a-Corps].</w:t>
      </w:r>
    </w:p>
    <w:bookmarkEnd w:id="29"/>
    <w:bookmarkStart w:id="30" w:name="b-retirer-accès-dans-la-boucle-sous-6.4a"/>
    <w:p>
      <w:pPr>
        <w:pStyle w:val="Heading2"/>
      </w:pPr>
      <w:r>
        <w:t xml:space="preserve">6.4b — Retirer accès (dans la boucle, sous 6.4a)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Adresse du site :</w:t>
      </w:r>
      <w:r>
        <w:t xml:space="preserve"> </w:t>
      </w:r>
      <w:r>
        <w:t xml:space="preserve">variable</w:t>
      </w:r>
      <w:r>
        <w:t xml:space="preserve"> </w:t>
      </w:r>
      <w:r>
        <w:rPr>
          <w:bCs/>
          <w:b/>
        </w:rPr>
        <w:t xml:space="preserve">Site Appréciations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Méthode :</w:t>
      </w:r>
      <w:r>
        <w:t xml:space="preserve"> </w:t>
      </w:r>
      <w:r>
        <w:t xml:space="preserve">POST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URI :</w:t>
      </w:r>
      <w:r>
        <w:t xml:space="preserve"> </w:t>
      </w:r>
      <w:r>
        <w:t xml:space="preserve">ligne [6.4b-URI]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En-têtes</w:t>
      </w:r>
      <w:r>
        <w:t xml:space="preserve">, 2 lignes 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Accept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application/json;odata=nometadata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X-HTTP-Method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DELETE</w:t>
      </w:r>
    </w:p>
    <w:bookmarkEnd w:id="30"/>
    <w:bookmarkStart w:id="31" w:name="X5b078f7d62f009b4d77706d2b101d74d5308217"/>
    <w:p>
      <w:pPr>
        <w:pStyle w:val="Heading2"/>
      </w:pPr>
      <w:r>
        <w:t xml:space="preserve">6.4c — Donner Lecture (dans la boucle, sous 6.4b)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Adresse du site :</w:t>
      </w:r>
      <w:r>
        <w:t xml:space="preserve"> </w:t>
      </w:r>
      <w:r>
        <w:t xml:space="preserve">variable</w:t>
      </w:r>
      <w:r>
        <w:t xml:space="preserve"> </w:t>
      </w:r>
      <w:r>
        <w:rPr>
          <w:bCs/>
          <w:b/>
        </w:rPr>
        <w:t xml:space="preserve">Site Appréciations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Méthode :</w:t>
      </w:r>
      <w:r>
        <w:t xml:space="preserve"> </w:t>
      </w:r>
      <w:r>
        <w:t xml:space="preserve">POST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URI :</w:t>
      </w:r>
      <w:r>
        <w:t xml:space="preserve"> </w:t>
      </w:r>
      <w:r>
        <w:t xml:space="preserve">ligne [6.4c-URI]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En-têtes :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application/json;odata=nometadata</w:t>
      </w:r>
    </w:p>
    <w:bookmarkEnd w:id="31"/>
    <w:bookmarkStart w:id="32" w:name="X23f882ee80baabedccf2db169ea38781993f193"/>
    <w:p>
      <w:pPr>
        <w:pStyle w:val="Heading2"/>
      </w:pPr>
      <w:r>
        <w:t xml:space="preserve">6.5 — Date paie (en dernier,</w:t>
      </w:r>
      <w:r>
        <w:t xml:space="preserve"> </w:t>
      </w:r>
      <w:r>
        <w:rPr>
          <w:bCs/>
          <w:b/>
        </w:rPr>
        <w:t xml:space="preserve">sous</w:t>
      </w:r>
      <w:r>
        <w:t xml:space="preserve"> </w:t>
      </w:r>
      <w:r>
        <w:t xml:space="preserve">la boucle « Lecture seule »)</w:t>
      </w:r>
    </w:p>
    <w:p>
      <w:pPr>
        <w:pStyle w:val="FirstParagraph"/>
      </w:pPr>
      <w:r>
        <w:t xml:space="preserve">Votre carte est presque prête. Vérifiez 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ID :</w:t>
      </w:r>
      <w:r>
        <w:t xml:space="preserve"> </w:t>
      </w:r>
      <w:r>
        <w:t xml:space="preserve">contenu dynamique</w:t>
      </w:r>
      <w:r>
        <w:t xml:space="preserve"> </w:t>
      </w:r>
      <w:r>
        <w:rPr>
          <w:bCs/>
          <w:b/>
        </w:rPr>
        <w:t xml:space="preserve">ID</w:t>
      </w:r>
      <w:r>
        <w:t xml:space="preserve">, et</w:t>
      </w:r>
      <w:r>
        <w:t xml:space="preserve"> </w:t>
      </w:r>
      <w:r>
        <w:rPr>
          <w:bCs/>
          <w:b/>
        </w:rPr>
        <w:t xml:space="preserve">Titre :</w:t>
      </w:r>
      <w:r>
        <w:t xml:space="preserve"> </w:t>
      </w:r>
      <w:r>
        <w:t xml:space="preserve">contenu dynamique</w:t>
      </w:r>
      <w:r>
        <w:t xml:space="preserve"> </w:t>
      </w:r>
      <w:r>
        <w:rPr>
          <w:bCs/>
          <w:b/>
        </w:rPr>
        <w:t xml:space="preserve">Titre</w:t>
      </w:r>
      <w:r>
        <w:t xml:space="preserve">. ✅ C’est déjà fait.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TransmisPaieLe :</w:t>
      </w:r>
      <w:r>
        <w:t xml:space="preserve"> </w:t>
      </w:r>
      <w:r>
        <w:t xml:space="preserve">faites défiler la carte jusqu’à ce champ et mettez l’expression</w:t>
      </w:r>
      <w:r>
        <w:t xml:space="preserve"> </w:t>
      </w:r>
      <w:r>
        <w:rPr>
          <w:rStyle w:val="VerbatimChar"/>
        </w:rPr>
        <w:t xml:space="preserve">utcNow()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Tous les autres champs restent vides.</w:t>
      </w:r>
      <w:r>
        <w:t xml:space="preserve"> </w:t>
      </w:r>
      <w:r>
        <w:t xml:space="preserve">Laissez aussi « DirecteurRequis » sur son choix actuel s’il est imposé.</w:t>
      </w:r>
    </w:p>
    <w:p>
      <w:pPr>
        <w:pStyle w:val="BlockText"/>
      </w:pPr>
      <w:r>
        <w:t xml:space="preserve">6.5 modifie le dossier, ce qui relance le flux. Le statut n’a pas changé, donc « Statut changé » arrête le flux : il n’y a</w:t>
      </w:r>
      <w:r>
        <w:t xml:space="preserve"> </w:t>
      </w:r>
      <w:r>
        <w:rPr>
          <w:bCs/>
          <w:b/>
        </w:rPr>
        <w:t xml:space="preserve">pas de boucle sans fin</w:t>
      </w:r>
      <w:r>
        <w:t xml:space="preserve">. C’est pour ça que Date paie doit être</w:t>
      </w:r>
      <w:r>
        <w:t xml:space="preserve"> </w:t>
      </w:r>
      <w:r>
        <w:rPr>
          <w:bCs/>
          <w:b/>
        </w:rPr>
        <w:t xml:space="preserve">dans</w:t>
      </w:r>
      <w:r>
        <w:t xml:space="preserve"> </w:t>
      </w:r>
      <w:r>
        <w:t xml:space="preserve">le cas Complété.</w:t>
      </w:r>
    </w:p>
    <w:bookmarkEnd w:id="32"/>
    <w:bookmarkEnd w:id="33"/>
    <w:bookmarkStart w:id="34" w:name="partie-3-vérifier-et-tester"/>
    <w:p>
      <w:pPr>
        <w:pStyle w:val="Heading1"/>
      </w:pPr>
      <w:r>
        <w:t xml:space="preserve">Partie 3 — Vérifier et tester</w:t>
      </w:r>
    </w:p>
    <w:p>
      <w:pPr>
        <w:numPr>
          <w:ilvl w:val="0"/>
          <w:numId w:val="1014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Enregistrer</w:t>
      </w:r>
      <w:r>
        <w:t xml:space="preserve">. Le</w:t>
      </w:r>
      <w:r>
        <w:t xml:space="preserve"> </w:t>
      </w:r>
      <w:r>
        <w:rPr>
          <w:bCs/>
          <w:b/>
        </w:rPr>
        <w:t xml:space="preserve">Vérificateur de flux</w:t>
      </w:r>
      <w:r>
        <w:t xml:space="preserve"> </w:t>
      </w:r>
      <w:r>
        <w:t xml:space="preserve">(en haut) doit être vide.</w:t>
      </w:r>
    </w:p>
    <w:p>
      <w:pPr>
        <w:numPr>
          <w:ilvl w:val="0"/>
          <w:numId w:val="1014"/>
        </w:numPr>
        <w:pStyle w:val="Compact"/>
      </w:pPr>
      <w:r>
        <w:t xml:space="preserve">Le schéma final doit ressembler à ceci :</w:t>
      </w:r>
    </w:p>
    <w:p>
      <w:pPr>
        <w:pStyle w:val="SourceCode"/>
      </w:pPr>
      <w:r>
        <w:rPr>
          <w:rStyle w:val="VerbatimChar"/>
        </w:rPr>
        <w:t xml:space="preserve">LienApp → CourrielPaie → Changements</w:t>
      </w:r>
      <w:r>
        <w:br/>
      </w:r>
      <w:r>
        <w:rPr>
          <w:rStyle w:val="VerbatimChar"/>
        </w:rPr>
        <w:t xml:space="preserve">→ Directeur ajouté  (Si oui : Assurer directeur → Accès directeur)</w:t>
      </w:r>
      <w:r>
        <w:br/>
      </w:r>
      <w:r>
        <w:rPr>
          <w:rStyle w:val="VerbatimChar"/>
        </w:rPr>
        <w:t xml:space="preserve">→ Statut changé     (Si oui : Selon le statut)</w:t>
      </w:r>
      <w:r>
        <w:br/>
      </w:r>
      <w:r>
        <w:rPr>
          <w:rStyle w:val="VerbatimChar"/>
        </w:rPr>
        <w:t xml:space="preserve">      ├ Avisé au supérieur : courriel</w:t>
      </w:r>
      <w:r>
        <w:br/>
      </w:r>
      <w:r>
        <w:rPr>
          <w:rStyle w:val="VerbatimChar"/>
        </w:rPr>
        <w:t xml:space="preserve">      ├ Certifié : courriel</w:t>
      </w:r>
      <w:r>
        <w:br/>
      </w:r>
      <w:r>
        <w:rPr>
          <w:rStyle w:val="VerbatimChar"/>
        </w:rPr>
        <w:t xml:space="preserve">      ├ Approuvé SI : courriel</w:t>
      </w:r>
      <w:r>
        <w:br/>
      </w:r>
      <w:r>
        <w:rPr>
          <w:rStyle w:val="VerbatimChar"/>
        </w:rPr>
        <w:t xml:space="preserve">      ├ Approuvé SH : courriel</w:t>
      </w:r>
      <w:r>
        <w:br/>
      </w:r>
      <w:r>
        <w:rPr>
          <w:rStyle w:val="VerbatimChar"/>
        </w:rPr>
        <w:t xml:space="preserve">      └ Complété : Courriel paie → Avis à tous → Personnes finales</w:t>
      </w:r>
      <w:r>
        <w:br/>
      </w:r>
      <w:r>
        <w:rPr>
          <w:rStyle w:val="VerbatimChar"/>
        </w:rPr>
        <w:t xml:space="preserve">                   → Lecture seule (Assurer personne → Retirer accès → Donner Lecture)</w:t>
      </w:r>
      <w:r>
        <w:br/>
      </w:r>
      <w:r>
        <w:rPr>
          <w:rStyle w:val="VerbatimChar"/>
        </w:rPr>
        <w:t xml:space="preserve">                   → Date paie</w:t>
      </w:r>
    </w:p>
    <w:p>
      <w:pPr>
        <w:numPr>
          <w:ilvl w:val="0"/>
          <w:numId w:val="1015"/>
        </w:numPr>
        <w:pStyle w:val="Compact"/>
      </w:pPr>
      <w:r>
        <w:t xml:space="preserve">Pour tester : dans l’application, utilisez</w:t>
      </w:r>
      <w:r>
        <w:t xml:space="preserve"> </w:t>
      </w:r>
      <w:r>
        <w:rPr>
          <w:bCs/>
          <w:b/>
        </w:rPr>
        <w:t xml:space="preserve">Aviser le supérieur</w:t>
      </w:r>
      <w:r>
        <w:t xml:space="preserve"> </w:t>
      </w:r>
      <w:r>
        <w:t xml:space="preserve">sur votre dossier. Le flux doit envoyer le courriel « prête pour votre consultation » à Pierre Raymond.</w:t>
      </w:r>
    </w:p>
    <w:p>
      <w:pPr>
        <w:pStyle w:val="BlockText"/>
      </w:pPr>
      <w:r>
        <w:rPr>
          <w:bCs/>
          <w:b/>
        </w:rPr>
        <w:t xml:space="preserve">En mode test</w:t>
      </w:r>
      <w:r>
        <w:t xml:space="preserve">, prévenez Pierre Raymond, ou mettez temporairement</w:t>
      </w:r>
      <w:r>
        <w:t xml:space="preserve"> </w:t>
      </w:r>
      <w:r>
        <w:rPr>
          <w:bCs/>
          <w:b/>
        </w:rPr>
        <w:t xml:space="preserve">votre</w:t>
      </w:r>
      <w:r>
        <w:t xml:space="preserve"> </w:t>
      </w:r>
      <w:r>
        <w:t xml:space="preserve">adresse dans la colonne CourrielSI du dossier n° 1 dans SharePoint, pour recevoir le courriel vous-même.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 « Appréciation – Suivi des étapes » : réorganiser et construire le cas « Complété »</dc:title>
  <dc:creator/>
  <dc:language>fr-CA</dc:language>
  <cp:keywords/>
  <dcterms:created xsi:type="dcterms:W3CDTF">2026-10-27T16:16:17Z</dcterms:created>
  <dcterms:modified xsi:type="dcterms:W3CDTF">2026-10-27T16:16:17Z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D’après votre capture du 27 octobre 2026</vt:lpwstr>
  </property>
</Properties>
</file>