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Courriel</w:t>
      </w:r>
      <w:r>
        <w:t xml:space="preserve"> </w:t>
      </w:r>
      <w:r>
        <w:t xml:space="preserve">à</w:t>
      </w:r>
      <w:r>
        <w:t xml:space="preserve"> </w:t>
      </w:r>
      <w:r>
        <w:t xml:space="preserve">l’équipe</w:t>
      </w:r>
      <w:r>
        <w:t xml:space="preserve"> </w:t>
      </w:r>
      <w:r>
        <w:t xml:space="preserve">—</w:t>
      </w:r>
      <w:r>
        <w:t xml:space="preserve"> </w:t>
      </w:r>
      <w:r>
        <w:t xml:space="preserve">Tests</w:t>
      </w:r>
      <w:r>
        <w:t xml:space="preserve"> </w:t>
      </w:r>
      <w:r>
        <w:t xml:space="preserve">de</w:t>
      </w:r>
      <w:r>
        <w:t xml:space="preserve"> </w:t>
      </w:r>
      <w:r>
        <w:t xml:space="preserve">l’application</w:t>
      </w:r>
    </w:p>
    <w:p>
      <w:pPr>
        <w:pStyle w:val="Subtitle"/>
      </w:pPr>
      <w:r>
        <w:t xml:space="preserve">VERSION</w:t>
      </w:r>
      <w:r>
        <w:t xml:space="preserve"> </w:t>
      </w:r>
      <w:r>
        <w:t xml:space="preserve">FINALE</w:t>
      </w:r>
      <w:r>
        <w:t xml:space="preserve"> </w:t>
      </w:r>
      <w:r>
        <w:t xml:space="preserve">—</w:t>
      </w:r>
      <w:r>
        <w:t xml:space="preserve"> </w:t>
      </w:r>
      <w:r>
        <w:t xml:space="preserve">28</w:t>
      </w:r>
      <w:r>
        <w:t xml:space="preserve"> </w:t>
      </w:r>
      <w:r>
        <w:t xml:space="preserve">octobre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À</w:t>
      </w:r>
      <w:r>
        <w:t xml:space="preserve"> </w:t>
      </w:r>
      <w:r>
        <w:t xml:space="preserve">copier</w:t>
      </w:r>
      <w:r>
        <w:t xml:space="preserve"> </w:t>
      </w:r>
      <w:r>
        <w:t xml:space="preserve">dans</w:t>
      </w:r>
      <w:r>
        <w:t xml:space="preserve"> </w:t>
      </w:r>
      <w:r>
        <w:t xml:space="preserve">Outlook</w:t>
      </w:r>
    </w:p>
    <w:p>
      <w:pPr>
        <w:pStyle w:val="FirstParagraph"/>
      </w:pPr>
      <w:r>
        <w:rPr>
          <w:bCs/>
          <w:b/>
        </w:rPr>
        <w:t xml:space="preserve">Objet :</w:t>
      </w:r>
      <w:r>
        <w:t xml:space="preserve"> </w:t>
      </w:r>
      <w:r>
        <w:t xml:space="preserve">Appréciation de la contribution — la version finale est prête : à vous de tester !</w:t>
      </w:r>
    </w:p>
    <w:p>
      <w:pPr>
        <w:pStyle w:val="BodyText"/>
      </w:pPr>
      <w:r>
        <w:rPr>
          <w:bCs/>
          <w:b/>
        </w:rPr>
        <w:t xml:space="preserve">Pièces jointes :</w:t>
      </w:r>
      <w:r>
        <w:t xml:space="preserve"> </w:t>
      </w:r>
      <w:r>
        <w:t xml:space="preserve">GUIDE-TESTS-EQUIPE.docx · GUIDE-UTILISATION.docx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Bonjour à toutes et à tous,</w:t>
      </w:r>
    </w:p>
    <w:p>
      <w:pPr>
        <w:pStyle w:val="BodyText"/>
      </w:pPr>
      <w:r>
        <w:t xml:space="preserve">Je viens de terminer la</w:t>
      </w:r>
      <w:r>
        <w:t xml:space="preserve"> </w:t>
      </w:r>
      <w:r>
        <w:rPr>
          <w:bCs/>
          <w:b/>
        </w:rPr>
        <w:t xml:space="preserve">proposition finale</w:t>
      </w:r>
      <w:r>
        <w:t xml:space="preserve"> </w:t>
      </w:r>
      <w:r>
        <w:t xml:space="preserve">de la nouvelle application</w:t>
      </w:r>
      <w:r>
        <w:t xml:space="preserve"> </w:t>
      </w:r>
      <w:r>
        <w:rPr>
          <w:bCs/>
          <w:b/>
        </w:rPr>
        <w:t xml:space="preserve">Appréciation de la contribution</w:t>
      </w:r>
      <w:r>
        <w:t xml:space="preserve">. Elle sera soumise aux TI pour approbation et déploiement. Avant de la transmettre, j’aimerais qu’elle soit testée par notre équipe.</w:t>
      </w:r>
    </w:p>
    <w:p>
      <w:pPr>
        <w:pStyle w:val="BodyText"/>
      </w:pPr>
      <w:r>
        <w:rPr>
          <w:bCs/>
          <w:b/>
        </w:rPr>
        <w:t xml:space="preserve">En bref, ce qui change</w:t>
      </w:r>
    </w:p>
    <w:p>
      <w:pPr>
        <w:pStyle w:val="BodyText"/>
      </w:pPr>
      <w:r>
        <w:t xml:space="preserve">L’appréciation se fait maintenant</w:t>
      </w:r>
      <w:r>
        <w:t xml:space="preserve"> </w:t>
      </w:r>
      <w:r>
        <w:rPr>
          <w:bCs/>
          <w:b/>
        </w:rPr>
        <w:t xml:space="preserve">dans une application</w:t>
      </w:r>
      <w:r>
        <w:t xml:space="preserve"> </w:t>
      </w:r>
      <w:r>
        <w:t xml:space="preserve">(Power Apps), et non plus dans un document Word 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 seul dossier</w:t>
      </w:r>
      <w:r>
        <w:t xml:space="preserve"> </w:t>
      </w:r>
      <w:r>
        <w:t xml:space="preserve">par appréciation, conservé de façon sécurisée dans SharePoint de la Ville ;</w:t>
      </w:r>
    </w:p>
    <w:p>
      <w:pPr>
        <w:numPr>
          <w:ilvl w:val="0"/>
          <w:numId w:val="1001"/>
        </w:numPr>
        <w:pStyle w:val="Compact"/>
      </w:pPr>
      <w:r>
        <w:t xml:space="preserve">chaque personne</w:t>
      </w:r>
      <w:r>
        <w:t xml:space="preserve"> </w:t>
      </w:r>
      <w:r>
        <w:rPr>
          <w:bCs/>
          <w:b/>
        </w:rPr>
        <w:t xml:space="preserve">voit seulement ses dossiers</w:t>
      </w:r>
      <w:r>
        <w:t xml:space="preserve"> </w:t>
      </w:r>
      <w:r>
        <w:t xml:space="preserve">: la personne en appréciation, ses supérieurs et les RH ;</w:t>
      </w:r>
    </w:p>
    <w:p>
      <w:pPr>
        <w:numPr>
          <w:ilvl w:val="0"/>
          <w:numId w:val="1001"/>
        </w:numPr>
        <w:pStyle w:val="Compact"/>
      </w:pPr>
      <w:r>
        <w:t xml:space="preserve">l’application</w:t>
      </w:r>
      <w:r>
        <w:t xml:space="preserve"> </w:t>
      </w:r>
      <w:r>
        <w:rPr>
          <w:bCs/>
          <w:b/>
        </w:rPr>
        <w:t xml:space="preserve">avise automatiquement</w:t>
      </w:r>
      <w:r>
        <w:t xml:space="preserve"> </w:t>
      </w:r>
      <w:r>
        <w:t xml:space="preserve">la bonne personne à chaque étape, par courriel ;</w:t>
      </w:r>
    </w:p>
    <w:p>
      <w:pPr>
        <w:numPr>
          <w:ilvl w:val="0"/>
          <w:numId w:val="1001"/>
        </w:numPr>
        <w:pStyle w:val="Compact"/>
      </w:pPr>
      <w:r>
        <w:t xml:space="preserve">une</w:t>
      </w:r>
      <w:r>
        <w:t xml:space="preserve"> </w:t>
      </w:r>
      <w:r>
        <w:rPr>
          <w:bCs/>
          <w:b/>
        </w:rPr>
        <w:t xml:space="preserve">barre d’étapes</w:t>
      </w:r>
      <w:r>
        <w:t xml:space="preserve"> </w:t>
      </w:r>
      <w:r>
        <w:t xml:space="preserve">montre où en est le dossier, avec les dates ;</w:t>
      </w:r>
    </w:p>
    <w:p>
      <w:pPr>
        <w:numPr>
          <w:ilvl w:val="0"/>
          <w:numId w:val="1001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PDF complet</w:t>
      </w:r>
      <w:r>
        <w:t xml:space="preserve"> </w:t>
      </w:r>
      <w:r>
        <w:t xml:space="preserve">est produit en un clic et joint au dossier ;</w:t>
      </w:r>
    </w:p>
    <w:p>
      <w:pPr>
        <w:numPr>
          <w:ilvl w:val="0"/>
          <w:numId w:val="1001"/>
        </w:numPr>
        <w:pStyle w:val="Compact"/>
      </w:pPr>
      <w:r>
        <w:t xml:space="preserve">à la fin, l’évaluation globale est</w:t>
      </w:r>
      <w:r>
        <w:t xml:space="preserve"> </w:t>
      </w:r>
      <w:r>
        <w:rPr>
          <w:bCs/>
          <w:b/>
        </w:rPr>
        <w:t xml:space="preserve">transmise aux RH</w:t>
      </w:r>
      <w:r>
        <w:t xml:space="preserve"> </w:t>
      </w:r>
      <w:r>
        <w:t xml:space="preserve">et le dossier passe en</w:t>
      </w:r>
      <w:r>
        <w:t xml:space="preserve"> </w:t>
      </w:r>
      <w:r>
        <w:rPr>
          <w:bCs/>
          <w:b/>
        </w:rPr>
        <w:t xml:space="preserve">lecture seule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Vous avez probablement reçu le lien</w:t>
      </w:r>
    </w:p>
    <w:p>
      <w:pPr>
        <w:pStyle w:val="BodyText"/>
      </w:pPr>
      <w:r>
        <w:t xml:space="preserve">Vous avez sans doute reçu un courriel de</w:t>
      </w:r>
      <w:r>
        <w:t xml:space="preserve"> </w:t>
      </w:r>
      <w:r>
        <w:rPr>
          <w:bCs/>
          <w:b/>
        </w:rPr>
        <w:t xml:space="preserve">Microsoft Power Apps</w:t>
      </w:r>
      <w:r>
        <w:t xml:space="preserve"> </w:t>
      </w:r>
      <w:r>
        <w:t xml:space="preserve">intitulé «</w:t>
      </w:r>
      <w:r>
        <w:t xml:space="preserve"> </w:t>
      </w:r>
      <w:r>
        <w:rPr>
          <w:bCs/>
          <w:b/>
        </w:rPr>
        <w:t xml:space="preserve">Annie Audet a partagé « Appréciation de la contribution » avec vous</w:t>
      </w:r>
      <w:r>
        <w:t xml:space="preserve"> </w:t>
      </w:r>
      <w:r>
        <w:t xml:space="preserve">». Cliquez sur</w:t>
      </w:r>
      <w:r>
        <w:t xml:space="preserve"> </w:t>
      </w:r>
      <w:r>
        <w:rPr>
          <w:bCs/>
          <w:b/>
        </w:rPr>
        <w:t xml:space="preserve">Ouvrir l’application</w:t>
      </w:r>
      <w:r>
        <w:t xml:space="preserve">. Si vous ne le trouvez pas, vérifiez le dossier</w:t>
      </w:r>
      <w:r>
        <w:t xml:space="preserve"> </w:t>
      </w:r>
      <w:r>
        <w:rPr>
          <w:bCs/>
          <w:b/>
        </w:rPr>
        <w:t xml:space="preserve">Courrier indésirable</w:t>
      </w:r>
      <w:r>
        <w:t xml:space="preserve">, ou utilisez ce lien :</w:t>
      </w:r>
      <w:r>
        <w:t xml:space="preserve"> </w:t>
      </w:r>
      <w:r>
        <w:rPr>
          <w:iCs/>
          <w:i/>
        </w:rPr>
        <w:t xml:space="preserve">[lien de l’application]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Ce que je vous demande</w:t>
      </w:r>
    </w:p>
    <w:p>
      <w:pPr>
        <w:numPr>
          <w:ilvl w:val="0"/>
          <w:numId w:val="1002"/>
        </w:numPr>
        <w:pStyle w:val="Compact"/>
      </w:pPr>
      <w:r>
        <w:t xml:space="preserve">Lisez le</w:t>
      </w:r>
      <w:r>
        <w:t xml:space="preserve"> </w:t>
      </w:r>
      <w:r>
        <w:rPr>
          <w:bCs/>
          <w:b/>
        </w:rPr>
        <w:t xml:space="preserve">guide de tests</w:t>
      </w:r>
      <w:r>
        <w:t xml:space="preserve"> </w:t>
      </w:r>
      <w:r>
        <w:t xml:space="preserve">joint (10 minutes). Il explique quoi tester, pas à pas.</w:t>
      </w:r>
    </w:p>
    <w:p>
      <w:pPr>
        <w:numPr>
          <w:ilvl w:val="0"/>
          <w:numId w:val="1002"/>
        </w:numPr>
        <w:pStyle w:val="Compact"/>
      </w:pPr>
      <w:r>
        <w:t xml:space="preserve">Faites les tests</w:t>
      </w:r>
      <w:r>
        <w:t xml:space="preserve"> </w:t>
      </w:r>
      <w:r>
        <w:rPr>
          <w:bCs/>
          <w:b/>
        </w:rPr>
        <w:t xml:space="preserve">d’ici le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[date limite]</w:t>
      </w:r>
      <w:r>
        <w:t xml:space="preserve">. Comptez environ</w:t>
      </w:r>
      <w:r>
        <w:t xml:space="preserve"> </w:t>
      </w:r>
      <w:r>
        <w:rPr>
          <w:bCs/>
          <w:b/>
        </w:rPr>
        <w:t xml:space="preserve">30 à 45 minutes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Notez vos observations dans le</w:t>
      </w:r>
      <w:r>
        <w:t xml:space="preserve"> </w:t>
      </w:r>
      <w:r>
        <w:rPr>
          <w:bCs/>
          <w:b/>
        </w:rPr>
        <w:t xml:space="preserve">tableau à la fin du guide</w:t>
      </w:r>
      <w:r>
        <w:t xml:space="preserve">, avec une capture d’écran au besoin, et retournez-le-moi.</w:t>
      </w:r>
    </w:p>
    <w:p>
      <w:pPr>
        <w:pStyle w:val="FirstParagraph"/>
      </w:pPr>
      <w:r>
        <w:rPr>
          <w:bCs/>
          <w:b/>
        </w:rPr>
        <w:t xml:space="preserve">Important pendant les tests</w:t>
      </w:r>
    </w:p>
    <w:p>
      <w:pPr>
        <w:numPr>
          <w:ilvl w:val="0"/>
          <w:numId w:val="1003"/>
        </w:numPr>
        <w:pStyle w:val="Compact"/>
      </w:pPr>
      <w:r>
        <w:t xml:space="preserve">Utilisez du</w:t>
      </w:r>
      <w:r>
        <w:t xml:space="preserve"> </w:t>
      </w:r>
      <w:r>
        <w:rPr>
          <w:bCs/>
          <w:b/>
        </w:rPr>
        <w:t xml:space="preserve">contenu fictif</w:t>
      </w:r>
      <w:r>
        <w:t xml:space="preserve"> </w:t>
      </w:r>
      <w:r>
        <w:t xml:space="preserve">(ex. : « Objectif test 1 »). N’inscrivez</w:t>
      </w:r>
      <w:r>
        <w:t xml:space="preserve"> </w:t>
      </w:r>
      <w:r>
        <w:rPr>
          <w:bCs/>
          <w:b/>
        </w:rPr>
        <w:t xml:space="preserve">aucune vraie évaluation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L’application trouve votre supérieur(e) dans l’annuaire. Pour éviter qu’il ou elle reçoive un courriel de test sans être prévenu(e),</w:t>
      </w:r>
      <w:r>
        <w:t xml:space="preserve"> </w:t>
      </w:r>
      <w:r>
        <w:rPr>
          <w:bCs/>
          <w:b/>
        </w:rPr>
        <w:t xml:space="preserve">arrêtez-vous avant le bouton « Aviser »</w:t>
      </w:r>
      <w:r>
        <w:t xml:space="preserve">, sauf si je vous ai jumelé(e) avec une autre personne de l’équipe (voir le guide).</w:t>
      </w:r>
    </w:p>
    <w:p>
      <w:pPr>
        <w:numPr>
          <w:ilvl w:val="0"/>
          <w:numId w:val="1003"/>
        </w:numPr>
        <w:pStyle w:val="Compact"/>
      </w:pPr>
      <w:r>
        <w:t xml:space="preserve">Les dossiers de test seront supprimés avant la mise en production.</w:t>
      </w:r>
    </w:p>
    <w:p>
      <w:pPr>
        <w:pStyle w:val="FirstParagraph"/>
      </w:pPr>
      <w:r>
        <w:t xml:space="preserve">Vos commentaires sont précieux : tout ce qui est difficile à comprendre, lent ou mal placé m’intéresse, pas seulement les erreurs.</w:t>
      </w:r>
    </w:p>
    <w:p>
      <w:pPr>
        <w:pStyle w:val="BodyText"/>
      </w:pPr>
      <w:r>
        <w:t xml:space="preserve">Merci beaucoup de votre aide !</w:t>
      </w:r>
    </w:p>
    <w:p>
      <w:pPr>
        <w:pStyle w:val="BodyText"/>
      </w:pPr>
      <w:r>
        <w:t xml:space="preserve">Annie Audet</w:t>
      </w:r>
      <w:r>
        <w:t xml:space="preserve"> </w:t>
      </w:r>
      <w:r>
        <w:t xml:space="preserve">Conseillère en ressources humaines (RH-SST)</w:t>
      </w:r>
      <w:r>
        <w:t xml:space="preserve"> </w:t>
      </w:r>
      <w:r>
        <w:t xml:space="preserve">Ville de Québec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C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Courriel à l’équipe — Tests de l’application</dc:title>
  <dc:creator/>
  <dc:language>fr-CA</dc:language>
  <cp:keywords/>
  <dcterms:created xsi:type="dcterms:W3CDTF">2026-10-28T20:05:12Z</dcterms:created>
  <dcterms:modified xsi:type="dcterms:W3CDTF">2026-10-28T20:05:12Z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VERSION FINALE — 28 octobre 2026 · À copier dans Outlook</vt:lpwstr>
  </property>
</Properties>
</file>