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268fc978120e4a9fe48955bc446f9fd40a7a46b"/>
    <w:p>
      <w:pPr>
        <w:pStyle w:val="Heading1"/>
      </w:pPr>
      <w:r>
        <w:t xml:space="preserve">Guide d’installation — Appréciation de la contribution (version 3.7)</w:t>
      </w:r>
    </w:p>
    <w:p>
      <w:pPr>
        <w:pStyle w:val="FirstParagraph"/>
      </w:pPr>
      <w:r>
        <w:t xml:space="preserve">Pour la personne qui installe et entretient l’outil. Mis à jour le 19 octobre 2026.</w:t>
      </w:r>
    </w:p>
    <w:p>
      <w:pPr>
        <w:pStyle w:val="BodyText"/>
      </w:pPr>
      <w:r>
        <w:t xml:space="preserve">Tout est gratuit, sans aucune installation sur les postes. Le site de test est</w:t>
      </w:r>
      <w:r>
        <w:t xml:space="preserve"> </w:t>
      </w:r>
      <w:r>
        <w:rPr>
          <w:bCs/>
          <w:b/>
        </w:rPr>
        <w:t xml:space="preserve">SandBox Annie Audet</w:t>
      </w:r>
      <w:r>
        <w:t xml:space="preserve">.</w:t>
      </w:r>
    </w:p>
    <w:p>
      <w:r>
        <w:pict>
          <v:rect style="width:0;height:1.5pt" o:hralign="center" o:hrstd="t" o:hr="t"/>
        </w:pict>
      </w:r>
    </w:p>
    <w:bookmarkStart w:id="20" w:name="comment-loutil-fonctionne"/>
    <w:p>
      <w:pPr>
        <w:pStyle w:val="Heading2"/>
      </w:pPr>
      <w:r>
        <w:t xml:space="preserve">1. Comment l’outil fonctionne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Rôle</w:t>
            </w:r>
          </w:p>
        </w:tc>
      </w:tr>
      <w:tr>
        <w:tc>
          <w:tcPr/>
          <w:p>
            <w:pPr>
              <w:pStyle w:val="Compact"/>
              <w:jc w:val="left"/>
            </w:pPr>
            <w:r>
              <w:rPr>
                <w:rStyle w:val="VerbatimChar"/>
              </w:rPr>
              <w:t xml:space="preserve">appreciation-cadres-v3.7.html</w:t>
            </w:r>
          </w:p>
        </w:tc>
        <w:tc>
          <w:tcPr/>
          <w:p>
            <w:pPr>
              <w:pStyle w:val="Compact"/>
              <w:jc w:val="left"/>
            </w:pPr>
            <w:r>
              <w:t xml:space="preserve">L’application : un seul fichier qui contient les 3 formulaires du 15 octobre 2026</w:t>
            </w:r>
          </w:p>
        </w:tc>
      </w:tr>
      <w:tr>
        <w:tc>
          <w:tcPr/>
          <w:p>
            <w:pPr>
              <w:pStyle w:val="Compact"/>
              <w:jc w:val="left"/>
            </w:pPr>
            <w:r>
              <w:t xml:space="preserve">Bibliothèque « Appréciation de la contribution des cadres »</w:t>
            </w:r>
          </w:p>
        </w:tc>
        <w:tc>
          <w:tcPr/>
          <w:p>
            <w:pPr>
              <w:pStyle w:val="Compact"/>
              <w:jc w:val="left"/>
            </w:pPr>
            <w:r>
              <w:t xml:space="preserve">L’endroit où les gens</w:t>
            </w:r>
            <w:r>
              <w:t xml:space="preserve"> </w:t>
            </w:r>
            <w:r>
              <w:rPr>
                <w:bCs/>
                <w:b/>
              </w:rPr>
              <w:t xml:space="preserve">trouvent et téléchargent</w:t>
            </w:r>
            <w:r>
              <w:t xml:space="preserve"> </w:t>
            </w:r>
            <w:r>
              <w:t xml:space="preserve">l’application</w:t>
            </w:r>
          </w:p>
        </w:tc>
      </w:tr>
      <w:tr>
        <w:tc>
          <w:tcPr/>
          <w:p>
            <w:pPr>
              <w:pStyle w:val="Compact"/>
              <w:jc w:val="left"/>
            </w:pPr>
            <w:r>
              <w:t xml:space="preserve">Liste</w:t>
            </w:r>
            <w:r>
              <w:t xml:space="preserve"> </w:t>
            </w:r>
            <w:r>
              <w:rPr>
                <w:bCs/>
                <w:b/>
              </w:rPr>
              <w:t xml:space="preserve">Depot_Appreciations</w:t>
            </w:r>
          </w:p>
        </w:tc>
        <w:tc>
          <w:tcPr/>
          <w:p>
            <w:pPr>
              <w:pStyle w:val="Compact"/>
              <w:jc w:val="left"/>
            </w:pPr>
            <w:r>
              <w:t xml:space="preserve">La porte d’entrée : chacun y joint son fichier de dépôt. SharePoint note qui l’a déposé</w:t>
            </w:r>
          </w:p>
        </w:tc>
      </w:tr>
      <w:tr>
        <w:tc>
          <w:tcPr/>
          <w:p>
            <w:pPr>
              <w:pStyle w:val="Compact"/>
              <w:jc w:val="left"/>
            </w:pPr>
            <w:r>
              <w:t xml:space="preserve">Bibliothèque</w:t>
            </w:r>
            <w:r>
              <w:t xml:space="preserve"> </w:t>
            </w:r>
            <w:r>
              <w:rPr>
                <w:bCs/>
                <w:b/>
              </w:rPr>
              <w:t xml:space="preserve">Dossiers_Appreciations</w:t>
            </w:r>
          </w:p>
        </w:tc>
        <w:tc>
          <w:tcPr/>
          <w:p>
            <w:pPr>
              <w:pStyle w:val="Compact"/>
              <w:jc w:val="left"/>
            </w:pPr>
            <w:r>
              <w:t xml:space="preserve">Les dossiers officiels (« Mes dossiers »)</w:t>
            </w:r>
          </w:p>
        </w:tc>
      </w:tr>
      <w:tr>
        <w:tc>
          <w:tcPr/>
          <w:p>
            <w:pPr>
              <w:pStyle w:val="Compact"/>
              <w:jc w:val="left"/>
            </w:pPr>
            <w:r>
              <w:t xml:space="preserve">Flux Power Automate « AC - Traiter un dépôt »</w:t>
            </w:r>
          </w:p>
        </w:tc>
        <w:tc>
          <w:tcPr/>
          <w:p>
            <w:pPr>
              <w:pStyle w:val="Compact"/>
              <w:jc w:val="left"/>
            </w:pPr>
            <w:r>
              <w:t xml:space="preserve">Lit chaque dépôt, vérifie l’identité et l’étape, met à jour le dossier, envoie les courriels.</w:t>
            </w:r>
            <w:r>
              <w:t xml:space="preserve"> </w:t>
            </w:r>
            <w:r>
              <w:rPr>
                <w:bCs/>
                <w:b/>
              </w:rPr>
              <w:t xml:space="preserve">À construire</w:t>
            </w:r>
            <w:r>
              <w:t xml:space="preserve"> </w:t>
            </w:r>
            <w:r>
              <w:t xml:space="preserve">(section 6)</w:t>
            </w:r>
          </w:p>
        </w:tc>
      </w:tr>
    </w:tbl>
    <w:p>
      <w:pPr>
        <w:pStyle w:val="BodyText"/>
      </w:pPr>
      <w:r>
        <w:rPr>
          <w:bCs/>
          <w:b/>
        </w:rPr>
        <w:t xml:space="preserve">Règle importante :</w:t>
      </w:r>
      <w:r>
        <w:t xml:space="preserve"> </w:t>
      </w:r>
      <w:r>
        <w:t xml:space="preserve">l’aperçu SharePoint (clic sur le fichier dans la bibliothèque) affiche l’application, mais il</w:t>
      </w:r>
      <w:r>
        <w:t xml:space="preserve"> </w:t>
      </w:r>
      <w:r>
        <w:rPr>
          <w:bCs/>
          <w:b/>
        </w:rPr>
        <w:t xml:space="preserve">bloque l’enregistrement et les téléchargements</w:t>
      </w:r>
      <w:r>
        <w:t xml:space="preserve">. On travaille donc dans le fichier</w:t>
      </w:r>
      <w:r>
        <w:t xml:space="preserve"> </w:t>
      </w:r>
      <w:r>
        <w:rPr>
          <w:bCs/>
          <w:b/>
        </w:rPr>
        <w:t xml:space="preserve">téléchargé et ouvert sur le poste</w:t>
      </w:r>
      <w:r>
        <w:t xml:space="preserve">. C’est une règle de Microsoft ; l’application l’indique elle-même dans un bandeau.</w:t>
      </w:r>
    </w:p>
    <w:bookmarkEnd w:id="20"/>
    <w:bookmarkStart w:id="21" w:name="Xaa89633e63d17db8438b0d199eb4bc359ef4bdb"/>
    <w:p>
      <w:pPr>
        <w:pStyle w:val="Heading2"/>
      </w:pPr>
      <w:r>
        <w:t xml:space="preserve">2. Créer la liste « Depot_Appreciations » ✅ (faite le 19 octobre)</w:t>
      </w:r>
    </w:p>
    <w:p>
      <w:pPr>
        <w:pStyle w:val="FirstParagraph"/>
      </w:pPr>
      <w:r>
        <w:t xml:space="preserve">Pour mémoire, si elle est à refaire :</w:t>
      </w:r>
    </w:p>
    <w:p>
      <w:pPr>
        <w:numPr>
          <w:ilvl w:val="0"/>
          <w:numId w:val="1001"/>
        </w:numPr>
        <w:pStyle w:val="Compact"/>
      </w:pPr>
      <w:r>
        <w:t xml:space="preserve">Dans le site, cliquez sur</w:t>
      </w:r>
      <w:r>
        <w:t xml:space="preserve"> </w:t>
      </w:r>
      <w:r>
        <w:rPr>
          <w:bCs/>
          <w:b/>
        </w:rPr>
        <w:t xml:space="preserve">+ Nouveau › Liste › Liste vide</w:t>
      </w:r>
      <w:r>
        <w:t xml:space="preserve">. Nom :</w:t>
      </w:r>
      <w:r>
        <w:t xml:space="preserve"> </w:t>
      </w:r>
      <w:r>
        <w:rPr>
          <w:rStyle w:val="VerbatimChar"/>
        </w:rPr>
        <w:t xml:space="preserve">Depot_Appreciations</w:t>
      </w:r>
      <w:r>
        <w:t xml:space="preserve"> </w:t>
      </w:r>
      <w:r>
        <w:t xml:space="preserve">(à la lettre). Cliquez sur</w:t>
      </w:r>
      <w:r>
        <w:t xml:space="preserve"> </w:t>
      </w:r>
      <w:r>
        <w:rPr>
          <w:bCs/>
          <w:b/>
        </w:rPr>
        <w:t xml:space="preserve">Créer</w:t>
      </w:r>
      <w:r>
        <w:t xml:space="preserve">.</w:t>
      </w:r>
    </w:p>
    <w:p>
      <w:pPr>
        <w:numPr>
          <w:ilvl w:val="0"/>
          <w:numId w:val="1001"/>
        </w:numPr>
        <w:pStyle w:val="Compact"/>
      </w:pPr>
      <w:r>
        <w:t xml:space="preserve">Allez dans ⚙️ ›</w:t>
      </w:r>
      <w:r>
        <w:t xml:space="preserve"> </w:t>
      </w:r>
      <w:r>
        <w:rPr>
          <w:bCs/>
          <w:b/>
        </w:rPr>
        <w:t xml:space="preserve">Paramètres de la liste</w:t>
      </w:r>
      <w:r>
        <w:t xml:space="preserve"> </w:t>
      </w:r>
      <w:r>
        <w:t xml:space="preserve">› colonne</w:t>
      </w:r>
      <w:r>
        <w:t xml:space="preserve"> </w:t>
      </w:r>
      <w:r>
        <w:rPr>
          <w:bCs/>
          <w:b/>
        </w:rPr>
        <w:t xml:space="preserve">Titre</w:t>
      </w:r>
      <w:r>
        <w:t xml:space="preserve"> </w:t>
      </w:r>
      <w:r>
        <w:t xml:space="preserve">: « Exiger que cette colonne contienne des informations » =</w:t>
      </w:r>
      <w:r>
        <w:t xml:space="preserve"> </w:t>
      </w:r>
      <w:r>
        <w:rPr>
          <w:bCs/>
          <w:b/>
        </w:rPr>
        <w:t xml:space="preserve">Non</w:t>
      </w:r>
      <w:r>
        <w:t xml:space="preserve">.</w:t>
      </w:r>
    </w:p>
    <w:p>
      <w:pPr>
        <w:numPr>
          <w:ilvl w:val="0"/>
          <w:numId w:val="1001"/>
        </w:numPr>
        <w:pStyle w:val="Compact"/>
      </w:pPr>
      <w:r>
        <w:t xml:space="preserve">Dans</w:t>
      </w:r>
      <w:r>
        <w:t xml:space="preserve"> </w:t>
      </w:r>
      <w:r>
        <w:rPr>
          <w:bCs/>
          <w:b/>
        </w:rPr>
        <w:t xml:space="preserve">Paramètres avancés</w:t>
      </w:r>
      <w:r>
        <w:t xml:space="preserve"> </w:t>
      </w:r>
      <w:r>
        <w:t xml:space="preserve">:</w:t>
      </w:r>
    </w:p>
    <w:p>
      <w:pPr>
        <w:numPr>
          <w:ilvl w:val="1"/>
          <w:numId w:val="1002"/>
        </w:numPr>
        <w:pStyle w:val="Compact"/>
      </w:pPr>
      <w:r>
        <w:t xml:space="preserve">Pièces jointes :</w:t>
      </w:r>
      <w:r>
        <w:t xml:space="preserve"> </w:t>
      </w:r>
      <w:r>
        <w:rPr>
          <w:bCs/>
          <w:b/>
        </w:rPr>
        <w:t xml:space="preserve">Activées</w:t>
      </w:r>
      <w:r>
        <w:t xml:space="preserve"> </w:t>
      </w:r>
      <w:r>
        <w:t xml:space="preserve">;</w:t>
      </w:r>
    </w:p>
    <w:p>
      <w:pPr>
        <w:numPr>
          <w:ilvl w:val="1"/>
          <w:numId w:val="1002"/>
        </w:numPr>
        <w:pStyle w:val="Compact"/>
      </w:pPr>
      <w:r>
        <w:t xml:space="preserve">Accès en lecture :</w:t>
      </w:r>
      <w:r>
        <w:t xml:space="preserve"> </w:t>
      </w:r>
      <w:r>
        <w:rPr>
          <w:bCs/>
          <w:b/>
        </w:rPr>
        <w:t xml:space="preserve">Lire les éléments créés par l’utilisateur</w:t>
      </w:r>
      <w:r>
        <w:t xml:space="preserve"> </w:t>
      </w:r>
      <w:r>
        <w:t xml:space="preserve">;</w:t>
      </w:r>
    </w:p>
    <w:p>
      <w:pPr>
        <w:numPr>
          <w:ilvl w:val="1"/>
          <w:numId w:val="1002"/>
        </w:numPr>
        <w:pStyle w:val="Compact"/>
      </w:pPr>
      <w:r>
        <w:t xml:space="preserve">Accès en création et modification :</w:t>
      </w:r>
      <w:r>
        <w:t xml:space="preserve"> </w:t>
      </w:r>
      <w:r>
        <w:rPr>
          <w:bCs/>
          <w:b/>
        </w:rPr>
        <w:t xml:space="preserve">Créer des éléments et modifier les éléments créés par l’utilisateur</w:t>
      </w:r>
      <w:r>
        <w:t xml:space="preserve">.</w:t>
      </w:r>
    </w:p>
    <w:p>
      <w:pPr>
        <w:numPr>
          <w:ilvl w:val="0"/>
          <w:numId w:val="1001"/>
        </w:numPr>
        <w:pStyle w:val="Compact"/>
      </w:pPr>
      <w:r>
        <w:t xml:space="preserve">Vérifiez : l’adresse</w:t>
      </w:r>
      <w:r>
        <w:t xml:space="preserve"> </w:t>
      </w:r>
      <w:r>
        <w:rPr>
          <w:rStyle w:val="VerbatimChar"/>
        </w:rPr>
        <w:t xml:space="preserve">https://villedequebec.sharepoint.com/sites/SandBoxAnnieAudet/Lists/Depot_Appreciations/NewForm.aspx</w:t>
      </w:r>
      <w:r>
        <w:t xml:space="preserve"> </w:t>
      </w:r>
      <w:r>
        <w:t xml:space="preserve">doit afficher « Nouvel élément », avec</w:t>
      </w:r>
      <w:r>
        <w:t xml:space="preserve"> </w:t>
      </w:r>
      <w:r>
        <w:rPr>
          <w:bCs/>
          <w:b/>
        </w:rPr>
        <w:t xml:space="preserve">Ajouter des pièces jointes</w:t>
      </w:r>
      <w:r>
        <w:t xml:space="preserve">.</w:t>
      </w:r>
    </w:p>
    <w:bookmarkEnd w:id="21"/>
    <w:bookmarkStart w:id="22" w:name="X25236c87a9cc0a5144aa10825660aedbf06345f"/>
    <w:p>
      <w:pPr>
        <w:pStyle w:val="Heading2"/>
      </w:pPr>
      <w:r>
        <w:t xml:space="preserve">3. Créer la bibliothèque « Dossiers_Appreciations »</w:t>
      </w:r>
    </w:p>
    <w:p>
      <w:pPr>
        <w:numPr>
          <w:ilvl w:val="0"/>
          <w:numId w:val="1003"/>
        </w:numPr>
        <w:pStyle w:val="Compact"/>
      </w:pPr>
      <w:r>
        <w:t xml:space="preserve">Cliquez sur</w:t>
      </w:r>
      <w:r>
        <w:t xml:space="preserve"> </w:t>
      </w:r>
      <w:r>
        <w:rPr>
          <w:bCs/>
          <w:b/>
        </w:rPr>
        <w:t xml:space="preserve">+ Nouveau › Bibliothèque de documents › Bibliothèque vide</w:t>
      </w:r>
      <w:r>
        <w:t xml:space="preserve">. Nom :</w:t>
      </w:r>
      <w:r>
        <w:t xml:space="preserve"> </w:t>
      </w:r>
      <w:r>
        <w:rPr>
          <w:rStyle w:val="VerbatimChar"/>
        </w:rPr>
        <w:t xml:space="preserve">Dossiers_Appreciations</w:t>
      </w:r>
      <w:r>
        <w:t xml:space="preserve"> </w:t>
      </w:r>
      <w:r>
        <w:t xml:space="preserve">(à la lettre). Cliquez sur</w:t>
      </w:r>
      <w:r>
        <w:t xml:space="preserve"> </w:t>
      </w:r>
      <w:r>
        <w:rPr>
          <w:bCs/>
          <w:b/>
        </w:rPr>
        <w:t xml:space="preserve">Créer</w:t>
      </w:r>
      <w:r>
        <w:t xml:space="preserve">.</w:t>
      </w:r>
    </w:p>
    <w:p>
      <w:pPr>
        <w:numPr>
          <w:ilvl w:val="0"/>
          <w:numId w:val="1003"/>
        </w:numPr>
        <w:pStyle w:val="Compact"/>
      </w:pPr>
      <w:r>
        <w:t xml:space="preserve">Ajoutez ces colonnes avec</w:t>
      </w:r>
      <w:r>
        <w:t xml:space="preserve"> </w:t>
      </w:r>
      <w:r>
        <w:rPr>
          <w:bCs/>
          <w:b/>
        </w:rPr>
        <w:t xml:space="preserve">+ Ajouter une colonne</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Type</w:t>
            </w:r>
          </w:p>
        </w:tc>
      </w:tr>
      <w:tr>
        <w:tc>
          <w:tcPr/>
          <w:p>
            <w:pPr>
              <w:pStyle w:val="Compact"/>
              <w:jc w:val="left"/>
            </w:pPr>
            <w:r>
              <w:t xml:space="preserve">DossierId</w:t>
            </w:r>
          </w:p>
        </w:tc>
        <w:tc>
          <w:tcPr/>
          <w:p>
            <w:pPr>
              <w:pStyle w:val="Compact"/>
              <w:jc w:val="left"/>
            </w:pPr>
            <w:r>
              <w:t xml:space="preserve">Une seule ligne de texte</w:t>
            </w:r>
          </w:p>
        </w:tc>
      </w:tr>
      <w:tr>
        <w:tc>
          <w:tcPr/>
          <w:p>
            <w:pPr>
              <w:pStyle w:val="Compact"/>
              <w:jc w:val="left"/>
            </w:pPr>
            <w:r>
              <w:t xml:space="preserve">NomPersonne</w:t>
            </w:r>
          </w:p>
        </w:tc>
        <w:tc>
          <w:tcPr/>
          <w:p>
            <w:pPr>
              <w:pStyle w:val="Compact"/>
              <w:jc w:val="left"/>
            </w:pPr>
            <w:r>
              <w:t xml:space="preserve">Une seule ligne de texte</w:t>
            </w:r>
          </w:p>
        </w:tc>
      </w:tr>
      <w:tr>
        <w:tc>
          <w:tcPr/>
          <w:p>
            <w:pPr>
              <w:pStyle w:val="Compact"/>
              <w:jc w:val="left"/>
            </w:pPr>
            <w:r>
              <w:t xml:space="preserve">TypePoste</w:t>
            </w:r>
          </w:p>
        </w:tc>
        <w:tc>
          <w:tcPr/>
          <w:p>
            <w:pPr>
              <w:pStyle w:val="Compact"/>
              <w:jc w:val="left"/>
            </w:pPr>
            <w:r>
              <w:t xml:space="preserve">Une seule ligne de texte</w:t>
            </w:r>
          </w:p>
        </w:tc>
      </w:tr>
      <w:tr>
        <w:tc>
          <w:tcPr/>
          <w:p>
            <w:pPr>
              <w:pStyle w:val="Compact"/>
              <w:jc w:val="left"/>
            </w:pPr>
            <w:r>
              <w:t xml:space="preserve">Statut</w:t>
            </w:r>
          </w:p>
        </w:tc>
        <w:tc>
          <w:tcPr/>
          <w:p>
            <w:pPr>
              <w:pStyle w:val="Compact"/>
              <w:jc w:val="left"/>
            </w:pPr>
            <w:r>
              <w:t xml:space="preserve">Choix : Brouillon · En approbation · En approbation finale · Complété</w:t>
            </w:r>
          </w:p>
        </w:tc>
      </w:tr>
      <w:tr>
        <w:tc>
          <w:tcPr/>
          <w:p>
            <w:pPr>
              <w:pStyle w:val="Compact"/>
              <w:jc w:val="left"/>
            </w:pPr>
            <w:r>
              <w:t xml:space="preserve">EtapeEnCours</w:t>
            </w:r>
          </w:p>
        </w:tc>
        <w:tc>
          <w:tcPr/>
          <w:p>
            <w:pPr>
              <w:pStyle w:val="Compact"/>
              <w:jc w:val="left"/>
            </w:pPr>
            <w:r>
              <w:t xml:space="preserve">Une seule ligne de texte</w:t>
            </w:r>
          </w:p>
        </w:tc>
      </w:tr>
      <w:tr>
        <w:tc>
          <w:tcPr/>
          <w:p>
            <w:pPr>
              <w:pStyle w:val="Compact"/>
              <w:jc w:val="left"/>
            </w:pPr>
            <w:r>
              <w:t xml:space="preserve">DerniereMaj</w:t>
            </w:r>
          </w:p>
        </w:tc>
        <w:tc>
          <w:tcPr/>
          <w:p>
            <w:pPr>
              <w:pStyle w:val="Compact"/>
              <w:jc w:val="left"/>
            </w:pPr>
            <w:r>
              <w:t xml:space="preserve">Date et heure</w:t>
            </w:r>
          </w:p>
        </w:tc>
      </w:tr>
    </w:tbl>
    <w:p>
      <w:pPr>
        <w:numPr>
          <w:ilvl w:val="0"/>
          <w:numId w:val="1004"/>
        </w:numPr>
        <w:pStyle w:val="Compact"/>
      </w:pPr>
      <w:r>
        <w:t xml:space="preserve">Allez dans ⚙️ ›</w:t>
      </w:r>
      <w:r>
        <w:t xml:space="preserve"> </w:t>
      </w:r>
      <w:r>
        <w:rPr>
          <w:bCs/>
          <w:b/>
        </w:rPr>
        <w:t xml:space="preserve">Paramètres de la bibliothèque</w:t>
      </w:r>
      <w:r>
        <w:t xml:space="preserve"> </w:t>
      </w:r>
      <w:r>
        <w:t xml:space="preserve">›</w:t>
      </w:r>
      <w:r>
        <w:t xml:space="preserve"> </w:t>
      </w:r>
      <w:r>
        <w:rPr>
          <w:bCs/>
          <w:b/>
        </w:rPr>
        <w:t xml:space="preserve">Paramètres de contrôle de version</w:t>
      </w:r>
      <w:r>
        <w:t xml:space="preserve"> </w:t>
      </w:r>
      <w:r>
        <w:t xml:space="preserve">:</w:t>
      </w:r>
      <w:r>
        <w:t xml:space="preserve"> </w:t>
      </w:r>
      <w:r>
        <w:rPr>
          <w:bCs/>
          <w:b/>
        </w:rPr>
        <w:t xml:space="preserve">Créer des versions principales</w:t>
      </w:r>
      <w:r>
        <w:t xml:space="preserve">, conserver</w:t>
      </w:r>
      <w:r>
        <w:t xml:space="preserve"> </w:t>
      </w:r>
      <w:r>
        <w:rPr>
          <w:bCs/>
          <w:b/>
        </w:rPr>
        <w:t xml:space="preserve">50</w:t>
      </w:r>
      <w:r>
        <w:t xml:space="preserve"> </w:t>
      </w:r>
      <w:r>
        <w:t xml:space="preserve">versions.</w:t>
      </w:r>
    </w:p>
    <w:p>
      <w:pPr>
        <w:numPr>
          <w:ilvl w:val="0"/>
          <w:numId w:val="1004"/>
        </w:numPr>
        <w:pStyle w:val="Compact"/>
      </w:pPr>
      <w:r>
        <w:t xml:space="preserve">Vérifiez : l’adresse</w:t>
      </w:r>
      <w:r>
        <w:t xml:space="preserve"> </w:t>
      </w:r>
      <w:r>
        <w:rPr>
          <w:rStyle w:val="VerbatimChar"/>
        </w:rPr>
        <w:t xml:space="preserve">https://villedequebec.sharepoint.com/sites/SandBoxAnnieAudet/Dossiers_Appreciations</w:t>
      </w:r>
      <w:r>
        <w:t xml:space="preserve"> </w:t>
      </w:r>
      <w:r>
        <w:t xml:space="preserve">doit s’ouvrir.</w:t>
      </w:r>
    </w:p>
    <w:bookmarkEnd w:id="22"/>
    <w:bookmarkStart w:id="23" w:name="déposer-lapplication"/>
    <w:p>
      <w:pPr>
        <w:pStyle w:val="Heading2"/>
      </w:pPr>
      <w:r>
        <w:t xml:space="preserve">4. Déposer l’application</w:t>
      </w:r>
    </w:p>
    <w:p>
      <w:pPr>
        <w:numPr>
          <w:ilvl w:val="0"/>
          <w:numId w:val="1005"/>
        </w:numPr>
        <w:pStyle w:val="Compact"/>
      </w:pPr>
      <w:r>
        <w:t xml:space="preserve">Dans la bibliothèque « Appréciation de la contribution des cadres », créez si vous le voulez un dossier</w:t>
      </w:r>
      <w:r>
        <w:t xml:space="preserve"> </w:t>
      </w:r>
      <w:r>
        <w:rPr>
          <w:bCs/>
          <w:b/>
        </w:rPr>
        <w:t xml:space="preserve">Application</w:t>
      </w:r>
      <w:r>
        <w:t xml:space="preserve">.</w:t>
      </w:r>
    </w:p>
    <w:p>
      <w:pPr>
        <w:numPr>
          <w:ilvl w:val="0"/>
          <w:numId w:val="1005"/>
        </w:numPr>
        <w:pStyle w:val="Compact"/>
      </w:pPr>
      <w:r>
        <w:rPr>
          <w:bCs/>
          <w:b/>
        </w:rPr>
        <w:t xml:space="preserve">Permissions</w:t>
      </w:r>
      <w:r>
        <w:t xml:space="preserve"> </w:t>
      </w:r>
      <w:r>
        <w:t xml:space="preserve">: vous en modification, les utilisateurs en</w:t>
      </w:r>
      <w:r>
        <w:t xml:space="preserve"> </w:t>
      </w:r>
      <w:r>
        <w:rPr>
          <w:bCs/>
          <w:b/>
        </w:rPr>
        <w:t xml:space="preserve">lecture seule</w:t>
      </w:r>
      <w:r>
        <w:t xml:space="preserve">.</w:t>
      </w:r>
    </w:p>
    <w:p>
      <w:pPr>
        <w:numPr>
          <w:ilvl w:val="0"/>
          <w:numId w:val="1005"/>
        </w:numPr>
        <w:pStyle w:val="Compact"/>
      </w:pPr>
      <w:r>
        <w:t xml:space="preserve">Cliquez sur</w:t>
      </w:r>
      <w:r>
        <w:t xml:space="preserve"> </w:t>
      </w:r>
      <w:r>
        <w:rPr>
          <w:bCs/>
          <w:b/>
        </w:rPr>
        <w:t xml:space="preserve">Charger › Fichiers</w:t>
      </w:r>
      <w:r>
        <w:t xml:space="preserve"> </w:t>
      </w:r>
      <w:r>
        <w:t xml:space="preserve">›</w:t>
      </w:r>
      <w:r>
        <w:t xml:space="preserve"> </w:t>
      </w:r>
      <w:r>
        <w:rPr>
          <w:rStyle w:val="VerbatimChar"/>
        </w:rPr>
        <w:t xml:space="preserve">appreciation-cadres-v3.7.html</w:t>
      </w:r>
      <w:r>
        <w:t xml:space="preserve">.</w:t>
      </w:r>
    </w:p>
    <w:p>
      <w:pPr>
        <w:numPr>
          <w:ilvl w:val="0"/>
          <w:numId w:val="1005"/>
        </w:numPr>
        <w:pStyle w:val="Compact"/>
      </w:pPr>
      <w:r>
        <w:t xml:space="preserve">Supprimez les anciennes versions (v3.3 à v3.6).</w:t>
      </w:r>
    </w:p>
    <w:p>
      <w:pPr>
        <w:pStyle w:val="FirstParagraph"/>
      </w:pPr>
      <w:r>
        <w:rPr>
          <w:bCs/>
          <w:b/>
        </w:rPr>
        <w:t xml:space="preserve">Les adresses SharePoint sont déjà inscrites dans le fichier</w:t>
      </w:r>
      <w:r>
        <w:t xml:space="preserve"> </w:t>
      </w:r>
      <w:r>
        <w:t xml:space="preserve">: formulaire de dépôt, « Mes dossiers » et lien de la bibliothèque. Il n’y a rien à modifier dans le Bloc-notes.</w:t>
      </w:r>
    </w:p>
    <w:p>
      <w:pPr>
        <w:pStyle w:val="BlockText"/>
      </w:pPr>
      <w:r>
        <w:t xml:space="preserve">Si un jour une adresse change, ouvrez le fichier dans le Bloc-notes et cherchez</w:t>
      </w:r>
      <w:r>
        <w:t xml:space="preserve"> </w:t>
      </w:r>
      <w:r>
        <w:rPr>
          <w:rStyle w:val="VerbatimChar"/>
        </w:rPr>
        <w:t xml:space="preserve">const CONFIG_DEFAUT</w:t>
      </w:r>
      <w:r>
        <w:t xml:space="preserve">. Collez la nouvelle adresse</w:t>
      </w:r>
      <w:r>
        <w:t xml:space="preserve"> </w:t>
      </w:r>
      <w:r>
        <w:rPr>
          <w:bCs/>
          <w:b/>
        </w:rPr>
        <w:t xml:space="preserve">entre les deux apostrophes</w:t>
      </w:r>
      <w:r>
        <w:t xml:space="preserve"> </w:t>
      </w:r>
      <w:r>
        <w:t xml:space="preserve">de la bonne ligne, puis enregistrez.</w:t>
      </w:r>
    </w:p>
    <w:p>
      <w:pPr>
        <w:pStyle w:val="FirstParagraph"/>
      </w:pPr>
      <w:r>
        <w:rPr>
          <w:bCs/>
          <w:b/>
        </w:rPr>
        <w:t xml:space="preserve">Mises à jour :</w:t>
      </w:r>
      <w:r>
        <w:t xml:space="preserve"> </w:t>
      </w:r>
      <w:r>
        <w:t xml:space="preserve">déposez la nouvelle version. Si elle porte le</w:t>
      </w:r>
      <w:r>
        <w:t xml:space="preserve"> </w:t>
      </w:r>
      <w:r>
        <w:rPr>
          <w:bCs/>
          <w:b/>
        </w:rPr>
        <w:t xml:space="preserve">même nom</w:t>
      </w:r>
      <w:r>
        <w:t xml:space="preserve"> </w:t>
      </w:r>
      <w:r>
        <w:t xml:space="preserve">que l’ancienne, choisissez</w:t>
      </w:r>
      <w:r>
        <w:t xml:space="preserve"> </w:t>
      </w:r>
      <w:r>
        <w:rPr>
          <w:bCs/>
          <w:b/>
        </w:rPr>
        <w:t xml:space="preserve">Remplacer</w:t>
      </w:r>
      <w:r>
        <w:t xml:space="preserve"> </w:t>
      </w:r>
      <w:r>
        <w:t xml:space="preserve">: le lien reste le même et l’historique garde l’ancienne. Si le nom change (par exemple v3.7 → v3.7), supprimez l’ancienne.</w:t>
      </w:r>
    </w:p>
    <w:bookmarkEnd w:id="23"/>
    <w:bookmarkStart w:id="24" w:name="tester-15-minutes"/>
    <w:p>
      <w:pPr>
        <w:pStyle w:val="Heading2"/>
      </w:pPr>
      <w:r>
        <w:t xml:space="preserve">5. Tester (15 minutes)</w:t>
      </w:r>
    </w:p>
    <w:p>
      <w:pPr>
        <w:pStyle w:val="FirstParagraph"/>
      </w:pPr>
      <w:r>
        <w:t xml:space="preserve">Faites le test</w:t>
      </w:r>
      <w:r>
        <w:t xml:space="preserve"> </w:t>
      </w:r>
      <w:r>
        <w:rPr>
          <w:bCs/>
          <w:b/>
        </w:rPr>
        <w:t xml:space="preserve">sur le poste</w:t>
      </w:r>
      <w:r>
        <w:t xml:space="preserve"> </w:t>
      </w:r>
      <w:r>
        <w:t xml:space="preserve">:</w:t>
      </w:r>
      <w:r>
        <w:t xml:space="preserve"> </w:t>
      </w:r>
      <w:r>
        <w:t xml:space="preserve">1. Téléchargez le fichier avec ⤓ Télécharger dans la bibliothèque.</w:t>
      </w:r>
      <w:r>
        <w:t xml:space="preserve"> </w:t>
      </w:r>
      <w:r>
        <w:t xml:space="preserve">2. Ouvrez-le (double-clic : il s’ouvre dans Edge).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Résultat attendu</w:t>
            </w:r>
          </w:p>
        </w:tc>
        <w:tc>
          <w:tcPr/>
          <w:p>
            <w:pPr>
              <w:pStyle w:val="Compact"/>
              <w:jc w:val="left"/>
            </w:pPr>
            <w:r>
              <w:t xml:space="preserve">✅ / ❌</w:t>
            </w:r>
          </w:p>
        </w:tc>
      </w:tr>
      <w:tr>
        <w:tc>
          <w:tcPr/>
          <w:p>
            <w:pPr>
              <w:pStyle w:val="Compact"/>
              <w:jc w:val="left"/>
            </w:pPr>
            <w:r>
              <w:t xml:space="preserve">1</w:t>
            </w:r>
          </w:p>
        </w:tc>
        <w:tc>
          <w:tcPr/>
          <w:p>
            <w:pPr>
              <w:pStyle w:val="Compact"/>
              <w:jc w:val="left"/>
            </w:pPr>
            <w:r>
              <w:t xml:space="preserve">Créer le mot de passe</w:t>
            </w:r>
          </w:p>
        </w:tc>
        <w:tc>
          <w:tcPr/>
          <w:p>
            <w:pPr>
              <w:pStyle w:val="Compact"/>
              <w:jc w:val="left"/>
            </w:pPr>
            <w:r>
              <w:t xml:space="preserve">L’application s’ouvre sur « Qui êtes-vous ? »</w:t>
            </w:r>
          </w:p>
        </w:tc>
        <w:tc>
          <w:tcPr/>
          <w:p>
            <w:pPr>
              <w:pStyle w:val="Compact"/>
            </w:pPr>
          </w:p>
        </w:tc>
      </w:tr>
      <w:tr>
        <w:tc>
          <w:tcPr/>
          <w:p>
            <w:pPr>
              <w:pStyle w:val="Compact"/>
              <w:jc w:val="left"/>
            </w:pPr>
            <w:r>
              <w:t xml:space="preserve">2</w:t>
            </w:r>
          </w:p>
        </w:tc>
        <w:tc>
          <w:tcPr/>
          <w:p>
            <w:pPr>
              <w:pStyle w:val="Compact"/>
              <w:jc w:val="left"/>
            </w:pPr>
            <w:r>
              <w:t xml:space="preserve">Cocher « Personne en appréciation »</w:t>
            </w:r>
          </w:p>
        </w:tc>
        <w:tc>
          <w:tcPr/>
          <w:p>
            <w:pPr>
              <w:pStyle w:val="Compact"/>
              <w:jc w:val="left"/>
            </w:pPr>
            <w:r>
              <w:t xml:space="preserve">Le choix du type de poste apparaît</w:t>
            </w:r>
          </w:p>
        </w:tc>
        <w:tc>
          <w:tcPr/>
          <w:p>
            <w:pPr>
              <w:pStyle w:val="Compact"/>
            </w:pPr>
          </w:p>
        </w:tc>
      </w:tr>
      <w:tr>
        <w:tc>
          <w:tcPr/>
          <w:p>
            <w:pPr>
              <w:pStyle w:val="Compact"/>
              <w:jc w:val="left"/>
            </w:pPr>
            <w:r>
              <w:t xml:space="preserve">3</w:t>
            </w:r>
          </w:p>
        </w:tc>
        <w:tc>
          <w:tcPr/>
          <w:p>
            <w:pPr>
              <w:pStyle w:val="Compact"/>
              <w:jc w:val="left"/>
            </w:pPr>
            <w:r>
              <w:t xml:space="preserve">Choisir « Cadre avec équipe »</w:t>
            </w:r>
          </w:p>
        </w:tc>
        <w:tc>
          <w:tcPr/>
          <w:p>
            <w:pPr>
              <w:pStyle w:val="Compact"/>
              <w:jc w:val="left"/>
            </w:pPr>
            <w:r>
              <w:t xml:space="preserve">Le formulaire s’ouvre ; pas de numéro de dossier</w:t>
            </w:r>
          </w:p>
        </w:tc>
        <w:tc>
          <w:tcPr/>
          <w:p>
            <w:pPr>
              <w:pStyle w:val="Compact"/>
            </w:pPr>
          </w:p>
        </w:tc>
      </w:tr>
      <w:tr>
        <w:tc>
          <w:tcPr/>
          <w:p>
            <w:pPr>
              <w:pStyle w:val="Compact"/>
              <w:jc w:val="left"/>
            </w:pPr>
            <w:r>
              <w:t xml:space="preserve">4</w:t>
            </w:r>
          </w:p>
        </w:tc>
        <w:tc>
          <w:tcPr/>
          <w:p>
            <w:pPr>
              <w:pStyle w:val="Compact"/>
              <w:jc w:val="left"/>
            </w:pPr>
            <w:r>
              <w:t xml:space="preserve">Remplir le nom, puis « 💾 Copie locale »</w:t>
            </w:r>
          </w:p>
        </w:tc>
        <w:tc>
          <w:tcPr/>
          <w:p>
            <w:pPr>
              <w:pStyle w:val="Compact"/>
              <w:jc w:val="left"/>
            </w:pPr>
            <w:r>
              <w:t xml:space="preserve">Un fichier</w:t>
            </w:r>
            <w:r>
              <w:t xml:space="preserve"> </w:t>
            </w:r>
            <w:r>
              <w:rPr>
                <w:rStyle w:val="VerbatimChar"/>
              </w:rPr>
              <w:t xml:space="preserve">appreciation-….json</w:t>
            </w:r>
            <w:r>
              <w:t xml:space="preserve"> </w:t>
            </w:r>
            <w:r>
              <w:t xml:space="preserve">arrive dans Téléchargements</w:t>
            </w:r>
          </w:p>
        </w:tc>
        <w:tc>
          <w:tcPr/>
          <w:p>
            <w:pPr>
              <w:pStyle w:val="Compact"/>
            </w:pPr>
          </w:p>
        </w:tc>
      </w:tr>
      <w:tr>
        <w:tc>
          <w:tcPr/>
          <w:p>
            <w:pPr>
              <w:pStyle w:val="Compact"/>
              <w:jc w:val="left"/>
            </w:pPr>
            <w:r>
              <w:t xml:space="preserve">5</w:t>
            </w:r>
          </w:p>
        </w:tc>
        <w:tc>
          <w:tcPr/>
          <w:p>
            <w:pPr>
              <w:pStyle w:val="Compact"/>
              <w:jc w:val="left"/>
            </w:pPr>
            <w:r>
              <w:t xml:space="preserve">Actualiser (F5) et redonner le mot de passe</w:t>
            </w:r>
          </w:p>
        </w:tc>
        <w:tc>
          <w:tcPr/>
          <w:p>
            <w:pPr>
              <w:pStyle w:val="Compact"/>
              <w:jc w:val="left"/>
            </w:pPr>
            <w:r>
              <w:t xml:space="preserve">Le brouillon revient ; le rôle est gardé</w:t>
            </w:r>
          </w:p>
        </w:tc>
        <w:tc>
          <w:tcPr/>
          <w:p>
            <w:pPr>
              <w:pStyle w:val="Compact"/>
            </w:pPr>
          </w:p>
        </w:tc>
      </w:tr>
      <w:tr>
        <w:tc>
          <w:tcPr/>
          <w:p>
            <w:pPr>
              <w:pStyle w:val="Compact"/>
              <w:jc w:val="left"/>
            </w:pPr>
            <w:r>
              <w:t xml:space="preserve">6</w:t>
            </w:r>
          </w:p>
        </w:tc>
        <w:tc>
          <w:tcPr/>
          <w:p>
            <w:pPr>
              <w:pStyle w:val="Compact"/>
              <w:jc w:val="left"/>
            </w:pPr>
            <w:r>
              <w:t xml:space="preserve">« 📁 Charger un dossier » avec le fichier de l’étape 4</w:t>
            </w:r>
          </w:p>
        </w:tc>
        <w:tc>
          <w:tcPr/>
          <w:p>
            <w:pPr>
              <w:pStyle w:val="Compact"/>
              <w:jc w:val="left"/>
            </w:pPr>
            <w:r>
              <w:t xml:space="preserve">Les données reviennent</w:t>
            </w:r>
          </w:p>
        </w:tc>
        <w:tc>
          <w:tcPr/>
          <w:p>
            <w:pPr>
              <w:pStyle w:val="Compact"/>
            </w:pPr>
          </w:p>
        </w:tc>
      </w:tr>
      <w:tr>
        <w:tc>
          <w:tcPr/>
          <w:p>
            <w:pPr>
              <w:pStyle w:val="Compact"/>
              <w:jc w:val="left"/>
            </w:pPr>
            <w:r>
              <w:t xml:space="preserve">7</w:t>
            </w:r>
          </w:p>
        </w:tc>
        <w:tc>
          <w:tcPr/>
          <w:p>
            <w:pPr>
              <w:pStyle w:val="Compact"/>
              <w:jc w:val="left"/>
            </w:pPr>
            <w:r>
              <w:t xml:space="preserve">« ☁️ Déposer sur SharePoint »</w:t>
            </w:r>
          </w:p>
        </w:tc>
        <w:tc>
          <w:tcPr/>
          <w:p>
            <w:pPr>
              <w:pStyle w:val="Compact"/>
              <w:jc w:val="left"/>
            </w:pPr>
            <w:r>
              <w:t xml:space="preserve">Un fichier</w:t>
            </w:r>
            <w:r>
              <w:t xml:space="preserve"> </w:t>
            </w:r>
            <w:r>
              <w:rPr>
                <w:rStyle w:val="VerbatimChar"/>
              </w:rPr>
              <w:t xml:space="preserve">depot-….json</w:t>
            </w:r>
            <w:r>
              <w:t xml:space="preserve"> </w:t>
            </w:r>
            <w:r>
              <w:t xml:space="preserve">arrive et une fenêtre d’instructions s’ouvre</w:t>
            </w:r>
          </w:p>
        </w:tc>
        <w:tc>
          <w:tcPr/>
          <w:p>
            <w:pPr>
              <w:pStyle w:val="Compact"/>
            </w:pPr>
          </w:p>
        </w:tc>
      </w:tr>
      <w:tr>
        <w:tc>
          <w:tcPr/>
          <w:p>
            <w:pPr>
              <w:pStyle w:val="Compact"/>
              <w:jc w:val="left"/>
            </w:pPr>
            <w:r>
              <w:t xml:space="preserve">8</w:t>
            </w:r>
          </w:p>
        </w:tc>
        <w:tc>
          <w:tcPr/>
          <w:p>
            <w:pPr>
              <w:pStyle w:val="Compact"/>
              <w:jc w:val="left"/>
            </w:pPr>
            <w:r>
              <w:t xml:space="preserve">« Ouvrir le formulaire de dépôt », joindre le fichier, Enregistrer</w:t>
            </w:r>
          </w:p>
        </w:tc>
        <w:tc>
          <w:tcPr/>
          <w:p>
            <w:pPr>
              <w:pStyle w:val="Compact"/>
              <w:jc w:val="left"/>
            </w:pPr>
            <w:r>
              <w:t xml:space="preserve">L’élément apparaît dans Depot_Appreciations</w:t>
            </w:r>
          </w:p>
        </w:tc>
        <w:tc>
          <w:tcPr/>
          <w:p>
            <w:pPr>
              <w:pStyle w:val="Compact"/>
            </w:pPr>
          </w:p>
        </w:tc>
      </w:tr>
      <w:tr>
        <w:tc>
          <w:tcPr/>
          <w:p>
            <w:pPr>
              <w:pStyle w:val="Compact"/>
              <w:jc w:val="left"/>
            </w:pPr>
            <w:r>
              <w:t xml:space="preserve">9</w:t>
            </w:r>
          </w:p>
        </w:tc>
        <w:tc>
          <w:tcPr/>
          <w:p>
            <w:pPr>
              <w:pStyle w:val="Compact"/>
              <w:jc w:val="left"/>
            </w:pPr>
            <w:r>
              <w:t xml:space="preserve">« 📂 Ouvrir Mes dossiers »</w:t>
            </w:r>
          </w:p>
        </w:tc>
        <w:tc>
          <w:tcPr/>
          <w:p>
            <w:pPr>
              <w:pStyle w:val="Compact"/>
              <w:jc w:val="left"/>
            </w:pPr>
            <w:r>
              <w:t xml:space="preserve">La bibliothèque Dossiers_Appreciations s’ouvre</w:t>
            </w:r>
          </w:p>
        </w:tc>
        <w:tc>
          <w:tcPr/>
          <w:p>
            <w:pPr>
              <w:pStyle w:val="Compact"/>
            </w:pPr>
          </w:p>
        </w:tc>
      </w:tr>
      <w:tr>
        <w:tc>
          <w:tcPr/>
          <w:p>
            <w:pPr>
              <w:pStyle w:val="Compact"/>
              <w:jc w:val="left"/>
            </w:pPr>
            <w:r>
              <w:t xml:space="preserve">10</w:t>
            </w:r>
          </w:p>
        </w:tc>
        <w:tc>
          <w:tcPr/>
          <w:p>
            <w:pPr>
              <w:pStyle w:val="Compact"/>
              <w:jc w:val="left"/>
            </w:pPr>
            <w:r>
              <w:t xml:space="preserve">« 🖨️ Aperçu PDF »</w:t>
            </w:r>
          </w:p>
        </w:tc>
        <w:tc>
          <w:tcPr/>
          <w:p>
            <w:pPr>
              <w:pStyle w:val="Compact"/>
              <w:jc w:val="left"/>
            </w:pPr>
            <w:r>
              <w:t xml:space="preserve">La fenêtre d’impression s’affiche ; la version est au bas</w:t>
            </w:r>
          </w:p>
        </w:tc>
        <w:tc>
          <w:tcPr/>
          <w:p>
            <w:pPr>
              <w:pStyle w:val="Compact"/>
            </w:pPr>
          </w:p>
        </w:tc>
      </w:tr>
      <w:tr>
        <w:tc>
          <w:tcPr/>
          <w:p>
            <w:pPr>
              <w:pStyle w:val="Compact"/>
              <w:jc w:val="left"/>
            </w:pPr>
            <w:r>
              <w:t xml:space="preserve">11</w:t>
            </w:r>
          </w:p>
        </w:tc>
        <w:tc>
          <w:tcPr/>
          <w:p>
            <w:pPr>
              <w:pStyle w:val="Compact"/>
              <w:jc w:val="left"/>
            </w:pPr>
            <w:r>
              <w:t xml:space="preserve">« 🗑️ Nouveau formulaire »</w:t>
            </w:r>
          </w:p>
        </w:tc>
        <w:tc>
          <w:tcPr/>
          <w:p>
            <w:pPr>
              <w:pStyle w:val="Compact"/>
              <w:jc w:val="left"/>
            </w:pPr>
            <w:r>
              <w:t xml:space="preserve">Tout est vidé ; « Qui êtes-vous ? » est redemandé</w:t>
            </w:r>
          </w:p>
        </w:tc>
        <w:tc>
          <w:tcPr/>
          <w:p>
            <w:pPr>
              <w:pStyle w:val="Compact"/>
            </w:pPr>
          </w:p>
        </w:tc>
      </w:tr>
      <w:tr>
        <w:tc>
          <w:tcPr/>
          <w:p>
            <w:pPr>
              <w:pStyle w:val="Compact"/>
              <w:jc w:val="left"/>
            </w:pPr>
            <w:r>
              <w:t xml:space="preserve">12</w:t>
            </w:r>
          </w:p>
        </w:tc>
        <w:tc>
          <w:tcPr/>
          <w:p>
            <w:pPr>
              <w:pStyle w:val="Compact"/>
              <w:jc w:val="left"/>
            </w:pPr>
            <w:r>
              <w:t xml:space="preserve">Cocher « Supérieur(e) immédiat(e) »</w:t>
            </w:r>
          </w:p>
        </w:tc>
        <w:tc>
          <w:tcPr/>
          <w:p>
            <w:pPr>
              <w:pStyle w:val="Compact"/>
              <w:jc w:val="left"/>
            </w:pPr>
            <w:r>
              <w:t xml:space="preserve">Pas de choix du type de poste : « Ouvrez le dossier de la personne en appréciation »</w:t>
            </w:r>
          </w:p>
        </w:tc>
        <w:tc>
          <w:tcPr/>
          <w:p>
            <w:pPr>
              <w:pStyle w:val="Compact"/>
            </w:pPr>
          </w:p>
        </w:tc>
      </w:tr>
      <w:tr>
        <w:tc>
          <w:tcPr/>
          <w:p>
            <w:pPr>
              <w:pStyle w:val="Compact"/>
              <w:jc w:val="left"/>
            </w:pPr>
            <w:r>
              <w:t xml:space="preserve">13</w:t>
            </w:r>
          </w:p>
        </w:tc>
        <w:tc>
          <w:tcPr/>
          <w:p>
            <w:pPr>
              <w:pStyle w:val="Compact"/>
              <w:jc w:val="left"/>
            </w:pPr>
            <w:r>
              <w:t xml:space="preserve">« 📁 Charger un dossier » avec le fichier de l’étape 4</w:t>
            </w:r>
          </w:p>
        </w:tc>
        <w:tc>
          <w:tcPr/>
          <w:p>
            <w:pPr>
              <w:pStyle w:val="Compact"/>
              <w:jc w:val="left"/>
            </w:pPr>
            <w:r>
              <w:t xml:space="preserve">Le formulaire s’ouvre avec le type de poste choisi par la personne</w:t>
            </w:r>
          </w:p>
        </w:tc>
        <w:tc>
          <w:tcPr/>
          <w:p>
            <w:pPr>
              <w:pStyle w:val="Compact"/>
            </w:pPr>
          </w:p>
        </w:tc>
      </w:tr>
    </w:tbl>
    <w:p>
      <w:pPr>
        <w:pStyle w:val="BodyText"/>
      </w:pPr>
      <w:r>
        <w:t xml:space="preserve">Ensuite, ouvrez le fichier</w:t>
      </w:r>
      <w:r>
        <w:t xml:space="preserve"> </w:t>
      </w:r>
      <w:r>
        <w:rPr>
          <w:bCs/>
          <w:b/>
        </w:rPr>
        <w:t xml:space="preserve">dans l’aperçu SharePoint</w:t>
      </w:r>
      <w:r>
        <w:t xml:space="preserve"> </w:t>
      </w:r>
      <w:r>
        <w:t xml:space="preserve">(simple clic dans la bibliothèque). Résultat attendu : pas de mot de passe, et un bandeau qui demande de cliquer sur ⤓ Télécharger.</w:t>
      </w:r>
    </w:p>
    <w:bookmarkEnd w:id="24"/>
    <w:bookmarkStart w:id="25" w:name="X924c193ca749d0f49ffb10e9a19f6c35513fbb1"/>
    <w:p>
      <w:pPr>
        <w:pStyle w:val="Heading2"/>
      </w:pPr>
      <w:r>
        <w:t xml:space="preserve">6. Prochaine étape : le flux « AC - Traiter un dépôt »</w:t>
      </w:r>
    </w:p>
    <w:p>
      <w:pPr>
        <w:pStyle w:val="FirstParagraph"/>
      </w:pPr>
      <w:r>
        <w:t xml:space="preserve">Sans ce flux, un dépôt reste dans la liste : aucun courriel n’est envoyé et aucun dossier officiel n’est créé. Le flux :</w:t>
      </w:r>
      <w:r>
        <w:t xml:space="preserve"> </w:t>
      </w:r>
      <w:r>
        <w:t xml:space="preserve">- lit le fichier joint ;</w:t>
      </w:r>
      <w:r>
        <w:t xml:space="preserve"> </w:t>
      </w:r>
      <w:r>
        <w:t xml:space="preserve">- reconnaît le déposant (son compte de la Ville) ;</w:t>
      </w:r>
      <w:r>
        <w:t xml:space="preserve"> </w:t>
      </w:r>
      <w:r>
        <w:t xml:space="preserve">- vérifie que c’est bien son étape ;</w:t>
      </w:r>
      <w:r>
        <w:t xml:space="preserve"> </w:t>
      </w:r>
      <w:r>
        <w:t xml:space="preserve">- ne recopie que les sections que son rôle peut modifier ;</w:t>
      </w:r>
      <w:r>
        <w:t xml:space="preserve"> </w:t>
      </w:r>
      <w:r>
        <w:t xml:space="preserve">- met à jour le dossier dans Dossiers_Appreciations ;</w:t>
      </w:r>
      <w:r>
        <w:t xml:space="preserve"> </w:t>
      </w:r>
      <w:r>
        <w:t xml:space="preserve">- avise la personne suivante ;</w:t>
      </w:r>
      <w:r>
        <w:t xml:space="preserve"> </w:t>
      </w:r>
      <w:r>
        <w:t xml:space="preserve">- supprime l’élément de dépôt.</w:t>
      </w:r>
    </w:p>
    <w:p>
      <w:pPr>
        <w:pStyle w:val="BodyText"/>
      </w:pPr>
      <w:r>
        <w:t xml:space="preserve">Il n’utilise que des connecteurs standard (SharePoint, Office 365 Outlook, Office 365 Users), donc</w:t>
      </w:r>
      <w:r>
        <w:t xml:space="preserve"> </w:t>
      </w:r>
      <w:r>
        <w:rPr>
          <w:bCs/>
          <w:b/>
        </w:rPr>
        <w:t xml:space="preserve">aucune licence Premium</w:t>
      </w:r>
      <w:r>
        <w:t xml:space="preserve">. Prévoyez 2 à 3 jours avec les tests. Dans le site de test, il peut être construit avec votre propre compte. Pour le site officiel, il faudra un compte de service fourni par le TI. Le guide pas à pas sera fourni à cette étape.</w:t>
      </w:r>
    </w:p>
    <w:bookmarkEnd w:id="25"/>
    <w:bookmarkStart w:id="26" w:name="ce-quil-ne-faut-pas-faire"/>
    <w:p>
      <w:pPr>
        <w:pStyle w:val="Heading2"/>
      </w:pPr>
      <w:r>
        <w:t xml:space="preserve">7. Ce qu’il ne faut pas faire</w:t>
      </w:r>
    </w:p>
    <w:p>
      <w:pPr>
        <w:numPr>
          <w:ilvl w:val="0"/>
          <w:numId w:val="1006"/>
        </w:numPr>
        <w:pStyle w:val="Compact"/>
      </w:pPr>
      <w:r>
        <w:t xml:space="preserve">Mettre le fichier dans</w:t>
      </w:r>
      <w:r>
        <w:t xml:space="preserve"> </w:t>
      </w:r>
      <w:r>
        <w:rPr>
          <w:bCs/>
          <w:b/>
        </w:rPr>
        <w:t xml:space="preserve">Pages du site</w:t>
      </w:r>
      <w:r>
        <w:t xml:space="preserve"> </w:t>
      </w:r>
      <w:r>
        <w:t xml:space="preserve">: l’option « Page HTML » n’y est pas encore activée (déploiement Microsoft jusqu’à fin décembre 2026).</w:t>
      </w:r>
    </w:p>
    <w:p>
      <w:pPr>
        <w:numPr>
          <w:ilvl w:val="0"/>
          <w:numId w:val="1006"/>
        </w:numPr>
        <w:pStyle w:val="Compact"/>
      </w:pPr>
      <w:r>
        <w:t xml:space="preserve">Coller l’application dans une page wiki ou un composant « Incorporer » : SharePoint retire le JavaScript.</w:t>
      </w:r>
    </w:p>
    <w:p>
      <w:pPr>
        <w:numPr>
          <w:ilvl w:val="0"/>
          <w:numId w:val="1006"/>
        </w:numPr>
        <w:pStyle w:val="Compact"/>
      </w:pPr>
      <w:r>
        <w:t xml:space="preserve">Retirer le mot de passe de l’application : il protège le brouillon sur le poste, et il est déjà sauté automatiquement dans l’aperçu SharePoint.</w:t>
      </w:r>
    </w:p>
    <w:p>
      <w:pPr>
        <w:numPr>
          <w:ilvl w:val="0"/>
          <w:numId w:val="1006"/>
        </w:numPr>
        <w:pStyle w:val="Compact"/>
      </w:pPr>
      <w:r>
        <w:t xml:space="preserve">Renommer les identifiants dans le code (performant, autonomie, sst…). Ils relient la page, le flux et le PDF ; seuls les libellés peuvent changer.</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2026-10-19T15:08:13Z</dcterms:created>
  <dcterms:modified xsi:type="dcterms:W3CDTF">2026-10-19T15:08:13Z</dcterms:modified>
</cp:coreProperties>
</file>

<file path=docProps/custom.xml><?xml version="1.0" encoding="utf-8"?>
<Properties xmlns="http://schemas.openxmlformats.org/officeDocument/2006/custom-properties" xmlns:vt="http://schemas.openxmlformats.org/officeDocument/2006/docPropsVTypes"/>
</file>