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version-3.4-la-façon-de-travailler"/>
    <w:p>
      <w:pPr>
        <w:pStyle w:val="Heading1"/>
      </w:pPr>
      <w:r>
        <w:t xml:space="preserve">Version 3.4 — la façon de travailler</w:t>
      </w:r>
    </w:p>
    <w:p>
      <w:pPr>
        <w:pStyle w:val="FirstParagraph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appreciation-cadres-v3.4.html</w:t>
      </w:r>
      <w:r>
        <w:t xml:space="preserve"> </w:t>
      </w:r>
      <w:r>
        <w:t xml:space="preserve">(remplacé depuis par la v3.5 ; remplaçait la v3.3, mêmes formulaires et mêmes adresses).</w:t>
      </w:r>
    </w:p>
    <w:bookmarkStart w:id="20" w:name="ce-quon-a-constaté-le-19-octobre-2026"/>
    <w:p>
      <w:pPr>
        <w:pStyle w:val="Heading2"/>
      </w:pPr>
      <w:r>
        <w:t xml:space="preserve">Ce qu’on a constaté le 19 octobre 2026</w:t>
      </w:r>
    </w:p>
    <w:p>
      <w:pPr>
        <w:numPr>
          <w:ilvl w:val="0"/>
          <w:numId w:val="1001"/>
        </w:numPr>
        <w:pStyle w:val="Compact"/>
      </w:pPr>
      <w:r>
        <w:t xml:space="preserve">Ouvert depuis la bibliothèque, le fichier</w:t>
      </w:r>
      <w:r>
        <w:t xml:space="preserve"> </w:t>
      </w:r>
      <w:r>
        <w:rPr>
          <w:bCs/>
          <w:b/>
        </w:rPr>
        <w:t xml:space="preserve">s’affiche</w:t>
      </w:r>
      <w:r>
        <w:t xml:space="preserve"> </w:t>
      </w:r>
      <w:r>
        <w:t xml:space="preserve">dans l’aperçu SharePoint. ✅</w:t>
      </w:r>
    </w:p>
    <w:p>
      <w:pPr>
        <w:numPr>
          <w:ilvl w:val="0"/>
          <w:numId w:val="1001"/>
        </w:numPr>
        <w:pStyle w:val="Compact"/>
      </w:pPr>
      <w:r>
        <w:t xml:space="preserve">Le formulaire de dépôt</w:t>
      </w:r>
      <w:r>
        <w:t xml:space="preserve"> </w:t>
      </w:r>
      <w:r>
        <w:rPr>
          <w:bCs/>
          <w:b/>
        </w:rPr>
        <w:t xml:space="preserve">Depot_Appreciations</w:t>
      </w:r>
      <w:r>
        <w:t xml:space="preserve"> </w:t>
      </w:r>
      <w:r>
        <w:t xml:space="preserve">s’ouvre bien, avec « Ajouter des pièces jointes ».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💾 Copie locale ne télécharge rien.</w:t>
      </w:r>
      <w:r>
        <w:t xml:space="preserve"> </w:t>
      </w:r>
      <w:r>
        <w:t xml:space="preserve">L’aperçu SharePoint bloque les téléchargements sans aucun message d’erreur. C’est une règle de Microsoft, pas un défaut du fichier. Le bouton « ☁️ Déposer sur SharePoint » est touché de la même façon, puisqu’il doit lui aussi télécharger un fichier.</w:t>
      </w:r>
    </w:p>
    <w:bookmarkEnd w:id="20"/>
    <w:bookmarkStart w:id="21" w:name="la-règle-simple"/>
    <w:p>
      <w:pPr>
        <w:pStyle w:val="Heading2"/>
      </w:pPr>
      <w:r>
        <w:t xml:space="preserve">La règle simple</w:t>
      </w:r>
    </w:p>
    <w:p>
      <w:pPr>
        <w:pStyle w:val="FirstParagraph"/>
      </w:pPr>
      <w:r>
        <w:rPr>
          <w:bCs/>
          <w:b/>
        </w:rPr>
        <w:t xml:space="preserve">L’aperçu SharePoint sert à trouver l’application. Le travail se fait dans le fichier ouvert sur le poste.</w:t>
      </w:r>
    </w:p>
    <w:p>
      <w:pPr>
        <w:numPr>
          <w:ilvl w:val="0"/>
          <w:numId w:val="1002"/>
        </w:numPr>
        <w:pStyle w:val="Compact"/>
      </w:pPr>
      <w:r>
        <w:t xml:space="preserve">Dans la bibliothèque, ouvrez</w:t>
      </w:r>
      <w:r>
        <w:t xml:space="preserve"> </w:t>
      </w:r>
      <w:r>
        <w:rPr>
          <w:rStyle w:val="VerbatimChar"/>
        </w:rPr>
        <w:t xml:space="preserve">appreciation-cadres-v3.4.html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Dans la barre SharePoint en haut à gauche, cliquez sur</w:t>
      </w:r>
      <w:r>
        <w:t xml:space="preserve"> </w:t>
      </w:r>
      <w:r>
        <w:rPr>
          <w:bCs/>
          <w:b/>
        </w:rPr>
        <w:t xml:space="preserve">⤓ Télécharger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Ouvrez le fichier téléchargé (double-clic : il s’ouvre dans Edge).</w:t>
      </w:r>
    </w:p>
    <w:p>
      <w:pPr>
        <w:numPr>
          <w:ilvl w:val="0"/>
          <w:numId w:val="1002"/>
        </w:numPr>
        <w:pStyle w:val="Compact"/>
      </w:pPr>
      <w:r>
        <w:t xml:space="preserve">Là,</w:t>
      </w:r>
      <w:r>
        <w:t xml:space="preserve"> </w:t>
      </w:r>
      <w:r>
        <w:rPr>
          <w:bCs/>
          <w:b/>
        </w:rPr>
        <w:t xml:space="preserve">tout fonctionne</w:t>
      </w:r>
      <w:r>
        <w:t xml:space="preserve"> </w:t>
      </w:r>
      <w:r>
        <w:t xml:space="preserve">: mot de passe et brouillon protégé, 💾 Copie locale, ☁️ Déposer sur SharePoint, 🖨️ Aperçu PDF.</w:t>
      </w:r>
    </w:p>
    <w:p>
      <w:pPr>
        <w:pStyle w:val="FirstParagraph"/>
      </w:pPr>
      <w:r>
        <w:t xml:space="preserve">Astuce : gardez le fichier téléchargé sur votre Bureau ou dans OneDrive. Retéléchargez-le seulement quand on vous annonce une nouvelle version.</w:t>
      </w:r>
    </w:p>
    <w:bookmarkEnd w:id="21"/>
    <w:bookmarkStart w:id="22" w:name="Xb0cb57ba0490d6b746de7a47ed44533e2718d44"/>
    <w:p>
      <w:pPr>
        <w:pStyle w:val="Heading2"/>
      </w:pPr>
      <w:r>
        <w:t xml:space="preserve">Ce que fait la v3.4 dans l’aperçu SharePoint</w:t>
      </w:r>
    </w:p>
    <w:p>
      <w:pPr>
        <w:numPr>
          <w:ilvl w:val="0"/>
          <w:numId w:val="1003"/>
        </w:numPr>
        <w:pStyle w:val="Compact"/>
      </w:pPr>
      <w:r>
        <w:t xml:space="preserve">Le bandeau du haut le dit clairement : « rien ne peut y être enregistré ni téléchargé : cliquez sur ⤓ Télécharger ».</w:t>
      </w:r>
    </w:p>
    <w:p>
      <w:pPr>
        <w:numPr>
          <w:ilvl w:val="0"/>
          <w:numId w:val="1003"/>
        </w:numPr>
        <w:pStyle w:val="Compact"/>
      </w:pPr>
      <w:r>
        <w:t xml:space="preserve">Si quelqu’un clique quand même sur 💾 Copie locale ou ☁️ Déposer, une fenêtre</w:t>
      </w:r>
      <w:r>
        <w:t xml:space="preserve"> </w:t>
      </w:r>
      <w:r>
        <w:rPr>
          <w:bCs/>
          <w:b/>
        </w:rPr>
        <w:t xml:space="preserve">« Copier le contenu »</w:t>
      </w:r>
      <w:r>
        <w:t xml:space="preserve"> </w:t>
      </w:r>
      <w:r>
        <w:t xml:space="preserve">s’ouvre. Elle permet de ne rien perdre : copier, coller dans le Bloc-notes, enregistrer sous le nom indiqué. C’est un dépannage ; la règle simple reste la bonne façon de faire.</w:t>
      </w:r>
    </w:p>
    <w:p>
      <w:pPr>
        <w:pStyle w:val="FirstParagraph"/>
      </w:pPr>
      <w:r>
        <w:t xml:space="preserve">Testé le 19 octobre 2026 en navigateur automatisé, sans erreur :</w:t>
      </w:r>
      <w:r>
        <w:t xml:space="preserve"> </w:t>
      </w:r>
      <w:r>
        <w:t xml:space="preserve">- aperçu isolé sans téléchargement (la situation SharePoint) ;</w:t>
      </w:r>
      <w:r>
        <w:t xml:space="preserve"> </w:t>
      </w:r>
      <w:r>
        <w:t xml:space="preserve">- aperçu avec téléchargement ;</w:t>
      </w:r>
      <w:r>
        <w:t xml:space="preserve"> </w:t>
      </w:r>
      <w:r>
        <w:t xml:space="preserve">- fichier ouvert sur le poste ;</w:t>
      </w:r>
      <w:r>
        <w:t xml:space="preserve"> </w:t>
      </w:r>
      <w:r>
        <w:t xml:space="preserve">- les trois formulaires.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2026-10-19T14:00:36Z</dcterms:created>
  <dcterms:modified xsi:type="dcterms:W3CDTF">2026-10-19T14:00:36Z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