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10c0f2871457f16307833936b165a2c6a60134"/>
    <w:p>
      <w:pPr>
        <w:pStyle w:val="Heading1"/>
      </w:pPr>
      <w:r>
        <w:t xml:space="preserve">Guide d’installation — Appréciation de la contribution (version 3.8)</w:t>
      </w:r>
    </w:p>
    <w:p>
      <w:pPr>
        <w:pStyle w:val="FirstParagraph"/>
      </w:pPr>
      <w:r>
        <w:t xml:space="preserve">Pour la personne qui installe et entretient l’outil. Mis à jour le 20 octobre 2026.</w:t>
      </w:r>
    </w:p>
    <w:p>
      <w:pPr>
        <w:pStyle w:val="BodyText"/>
      </w:pPr>
      <w:r>
        <w:t xml:space="preserve">Tout est gratuit, sans aucune installation sur les postes. Le site de test est</w:t>
      </w:r>
      <w:r>
        <w:t xml:space="preserve"> </w:t>
      </w:r>
      <w:r>
        <w:rPr>
          <w:bCs/>
          <w:b/>
        </w:rPr>
        <w:t xml:space="preserve">SandBox Annie Audet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omment-loutil-fonctionne"/>
    <w:p>
      <w:pPr>
        <w:pStyle w:val="Heading2"/>
      </w:pPr>
      <w:r>
        <w:t xml:space="preserve">1. Comment l’outil fonctionne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appreciation-cadres-v3.8.html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L’application : un seul fichier qui contient les 3 formulaires du 15 octobre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Bibliothèque « Appréciation de la contribution des cadres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L’endroit où les gens</w:t>
            </w:r>
            <w:r>
              <w:t xml:space="preserve"> </w:t>
            </w:r>
            <w:r>
              <w:rPr>
                <w:bCs/>
                <w:b/>
              </w:rPr>
              <w:t xml:space="preserve">ouvrent</w:t>
            </w:r>
            <w:r>
              <w:t xml:space="preserve"> </w:t>
            </w:r>
            <w:r>
              <w:t xml:space="preserve">l’application (un clic sur le fichier)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</w:t>
            </w:r>
            <w:r>
              <w:t xml:space="preserve"> </w:t>
            </w:r>
            <w:r>
              <w:rPr>
                <w:bCs/>
                <w:b/>
              </w:rPr>
              <w:t xml:space="preserve">Depot_Appreciations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porte d’entrée : chacun y</w:t>
            </w:r>
            <w:r>
              <w:t xml:space="preserve"> </w:t>
            </w:r>
            <w:r>
              <w:rPr>
                <w:bCs/>
                <w:b/>
              </w:rPr>
              <w:t xml:space="preserve">colle</w:t>
            </w:r>
            <w:r>
              <w:t xml:space="preserve"> </w:t>
            </w:r>
            <w:r>
              <w:t xml:space="preserve">son dépôt dans le champ « Contenu » (ou joint un fichier). SharePoint note qui l’a déposé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Bibliothèque</w:t>
            </w:r>
            <w:r>
              <w:t xml:space="preserve"> </w:t>
            </w:r>
            <w:r>
              <w:rPr>
                <w:bCs/>
                <w:b/>
              </w:rPr>
              <w:t xml:space="preserve">Dossiers_Appreciations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dossiers officiels (« Mes dossiers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Power Automate « AC - Traiter un dépôt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 chaque dépôt, vérifie l’identité et l’étape, met à jour le dossier, envoie les courriels.</w:t>
            </w:r>
            <w:r>
              <w:t xml:space="preserve"> </w:t>
            </w:r>
            <w:r>
              <w:rPr>
                <w:bCs/>
                <w:b/>
              </w:rPr>
              <w:t xml:space="preserve">À construire</w:t>
            </w:r>
            <w:r>
              <w:t xml:space="preserve"> </w:t>
            </w:r>
            <w:r>
              <w:t xml:space="preserve">(section 6)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Deux façons de travailler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Dans SharePoint (clic sur le fichier)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le poste (⤓ Télécharger, puis ouvrir)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Remplir, choisir son rôle et son 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Garder la saisie si on ferme la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: il faut</w:t>
            </w:r>
            <w:r>
              <w:t xml:space="preserve"> </w:t>
            </w:r>
            <w:r>
              <w:rPr>
                <w:bCs/>
                <w:b/>
              </w:rPr>
              <w:t xml:space="preserve">déposer</w:t>
            </w:r>
            <w:r>
              <w:t xml:space="preserve"> </w:t>
            </w:r>
            <w:r>
              <w:t xml:space="preserve">avant de 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brouillon protégé par mot de passe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Déposer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Copier-coller</w:t>
            </w:r>
            <w:r>
              <w:t xml:space="preserve"> </w:t>
            </w:r>
            <w:r>
              <w:t xml:space="preserve">dans le champ « Contenu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joint au formulaire de dépôt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Reprendre un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📂 Mes dossiers, puis 📁 Charger un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ou le brouillon du poste</w:t>
            </w:r>
          </w:p>
        </w:tc>
      </w:tr>
    </w:tbl>
    <w:p>
      <w:pPr>
        <w:pStyle w:val="BodyText"/>
      </w:pPr>
      <w:r>
        <w:t xml:space="preserve">SharePoint bloque l’enregistrement et les téléchargements dans l’aperçu ; c’est une règle de Microsoft. L’application le détecte et passe d’elle-même en</w:t>
      </w:r>
      <w:r>
        <w:t xml:space="preserve"> </w:t>
      </w:r>
      <w:r>
        <w:rPr>
          <w:bCs/>
          <w:b/>
        </w:rPr>
        <w:t xml:space="preserve">mode SharePoint</w:t>
      </w:r>
      <w:r>
        <w:t xml:space="preserve">, avec un bandeau qui l’explique.</w:t>
      </w:r>
    </w:p>
    <w:bookmarkEnd w:id="20"/>
    <w:bookmarkStart w:id="21" w:name="X6c29b0743497cb122d4f2a01787f23eca296a2a"/>
    <w:p>
      <w:pPr>
        <w:pStyle w:val="Heading2"/>
      </w:pPr>
      <w:r>
        <w:t xml:space="preserve">2. La liste « Depot_Appreciations » ✅ (créée le 19 octobre) —</w:t>
      </w:r>
      <w:r>
        <w:t xml:space="preserve"> </w:t>
      </w:r>
      <w:r>
        <w:rPr>
          <w:bCs/>
          <w:b/>
        </w:rPr>
        <w:t xml:space="preserve">ajouter la colonne « Contenu »</w:t>
      </w:r>
    </w:p>
    <w:p>
      <w:pPr>
        <w:pStyle w:val="FirstParagraph"/>
      </w:pPr>
      <w:r>
        <w:rPr>
          <w:bCs/>
          <w:b/>
        </w:rPr>
        <w:t xml:space="preserve">À faire maintenant (2 minutes)</w:t>
      </w:r>
      <w:r>
        <w:t xml:space="preserve">, pour le dépôt dans SharePoint :</w:t>
      </w:r>
    </w:p>
    <w:p>
      <w:pPr>
        <w:numPr>
          <w:ilvl w:val="0"/>
          <w:numId w:val="1001"/>
        </w:numPr>
        <w:pStyle w:val="Compact"/>
      </w:pPr>
      <w:r>
        <w:t xml:space="preserve">Ouvrez la liste</w:t>
      </w:r>
      <w:r>
        <w:t xml:space="preserve"> </w:t>
      </w:r>
      <w:r>
        <w:rPr>
          <w:bCs/>
          <w:b/>
        </w:rPr>
        <w:t xml:space="preserve">Depot_Appreciations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+ Ajouter une colonne › Plusieurs lignes de texte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Nom :</w:t>
      </w:r>
      <w:r>
        <w:t xml:space="preserve"> </w:t>
      </w:r>
      <w:r>
        <w:rPr>
          <w:rStyle w:val="VerbatimChar"/>
        </w:rPr>
        <w:t xml:space="preserve">Contenu</w:t>
      </w:r>
      <w:r>
        <w:t xml:space="preserve"> </w:t>
      </w:r>
      <w:r>
        <w:t xml:space="preserve">(à la lettre). Ouvrez</w:t>
      </w:r>
      <w:r>
        <w:t xml:space="preserve"> </w:t>
      </w:r>
      <w:r>
        <w:rPr>
          <w:bCs/>
          <w:b/>
        </w:rPr>
        <w:t xml:space="preserve">Plus d’options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désactivez « Utiliser le texte enrichi »</w:t>
      </w:r>
      <w:r>
        <w:t xml:space="preserve"> </w:t>
      </w:r>
      <w:r>
        <w:t xml:space="preserve">: le champ doit rester en texte brut.</w:t>
      </w:r>
    </w:p>
    <w:p>
      <w:pPr>
        <w:numPr>
          <w:ilvl w:val="0"/>
          <w:numId w:val="1001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Vérifiez : le formulaire « Nouvel élément » affiche maintenant un grand champ</w:t>
      </w:r>
      <w:r>
        <w:t xml:space="preserve"> </w:t>
      </w:r>
      <w:r>
        <w:rPr>
          <w:bCs/>
          <w:b/>
        </w:rPr>
        <w:t xml:space="preserve">Contenu</w:t>
      </w:r>
      <w:r>
        <w:t xml:space="preserve"> </w:t>
      </w:r>
      <w:r>
        <w:t xml:space="preserve">au-dessus de « Pièces jointes ».</w:t>
      </w:r>
    </w:p>
    <w:p>
      <w:pPr>
        <w:pStyle w:val="FirstParagraph"/>
      </w:pPr>
      <w:r>
        <w:t xml:space="preserve">Un dossier complet fait environ 20 000 caractères. Le champ en accepte environ 64 000. Si un dépôt était trop long, l’application le signale et propose de joindre un fichier à la place.</w:t>
      </w:r>
    </w:p>
    <w:p>
      <w:pPr>
        <w:pStyle w:val="BodyText"/>
      </w:pPr>
      <w:r>
        <w:t xml:space="preserve">Pour mémoire, si la liste est à refaire :</w:t>
      </w:r>
    </w:p>
    <w:p>
      <w:pPr>
        <w:numPr>
          <w:ilvl w:val="0"/>
          <w:numId w:val="1002"/>
        </w:numPr>
        <w:pStyle w:val="Compact"/>
      </w:pPr>
      <w:r>
        <w:t xml:space="preserve">Dans le site, cliquez sur</w:t>
      </w:r>
      <w:r>
        <w:t xml:space="preserve"> </w:t>
      </w:r>
      <w:r>
        <w:rPr>
          <w:bCs/>
          <w:b/>
        </w:rPr>
        <w:t xml:space="preserve">+ Nouveau › Liste › Liste vide</w:t>
      </w:r>
      <w:r>
        <w:t xml:space="preserve">. Nom :</w:t>
      </w:r>
      <w:r>
        <w:t xml:space="preserve"> </w:t>
      </w:r>
      <w:r>
        <w:rPr>
          <w:rStyle w:val="VerbatimChar"/>
        </w:rPr>
        <w:t xml:space="preserve">Depot_Appreciations</w:t>
      </w:r>
      <w:r>
        <w:t xml:space="preserve"> </w:t>
      </w:r>
      <w:r>
        <w:t xml:space="preserve">(à la lettre). Cliquez sur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Allez dans ⚙️ ›</w:t>
      </w:r>
      <w:r>
        <w:t xml:space="preserve"> </w:t>
      </w:r>
      <w:r>
        <w:rPr>
          <w:bCs/>
          <w:b/>
        </w:rPr>
        <w:t xml:space="preserve">Paramètres de la liste</w:t>
      </w:r>
      <w:r>
        <w:t xml:space="preserve"> </w:t>
      </w:r>
      <w:r>
        <w:t xml:space="preserve">› colonne</w:t>
      </w:r>
      <w:r>
        <w:t xml:space="preserve"> </w:t>
      </w:r>
      <w:r>
        <w:rPr>
          <w:bCs/>
          <w:b/>
        </w:rPr>
        <w:t xml:space="preserve">Titre</w:t>
      </w:r>
      <w:r>
        <w:t xml:space="preserve"> </w:t>
      </w:r>
      <w:r>
        <w:t xml:space="preserve">: « Exiger que cette colonne contienne des informations » =</w:t>
      </w:r>
      <w:r>
        <w:t xml:space="preserve"> </w:t>
      </w:r>
      <w:r>
        <w:rPr>
          <w:bCs/>
          <w:b/>
        </w:rPr>
        <w:t xml:space="preserve">Non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Dans</w:t>
      </w:r>
      <w:r>
        <w:t xml:space="preserve"> </w:t>
      </w:r>
      <w:r>
        <w:rPr>
          <w:bCs/>
          <w:b/>
        </w:rPr>
        <w:t xml:space="preserve">Paramètres avancés</w:t>
      </w:r>
      <w:r>
        <w:t xml:space="preserve"> 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Pièces jointes :</w:t>
      </w:r>
      <w:r>
        <w:t xml:space="preserve"> </w:t>
      </w:r>
      <w:r>
        <w:rPr>
          <w:bCs/>
          <w:b/>
        </w:rPr>
        <w:t xml:space="preserve">Activées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Accès en lecture :</w:t>
      </w:r>
      <w:r>
        <w:t xml:space="preserve"> </w:t>
      </w:r>
      <w:r>
        <w:rPr>
          <w:bCs/>
          <w:b/>
        </w:rPr>
        <w:t xml:space="preserve">Lire les éléments créés par l’utilisateur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Accès en création et modification :</w:t>
      </w:r>
      <w:r>
        <w:t xml:space="preserve"> </w:t>
      </w:r>
      <w:r>
        <w:rPr>
          <w:bCs/>
          <w:b/>
        </w:rPr>
        <w:t xml:space="preserve">Créer des éléments et modifier les éléments créés par l’utilisateur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Ajoutez la colonne</w:t>
      </w:r>
      <w:r>
        <w:t xml:space="preserve"> </w:t>
      </w:r>
      <w:r>
        <w:rPr>
          <w:bCs/>
          <w:b/>
        </w:rPr>
        <w:t xml:space="preserve">Contenu</w:t>
      </w:r>
      <w:r>
        <w:t xml:space="preserve"> </w:t>
      </w:r>
      <w:r>
        <w:t xml:space="preserve">(voir plus haut).</w:t>
      </w:r>
    </w:p>
    <w:p>
      <w:pPr>
        <w:numPr>
          <w:ilvl w:val="0"/>
          <w:numId w:val="1002"/>
        </w:numPr>
        <w:pStyle w:val="Compact"/>
      </w:pPr>
      <w:r>
        <w:t xml:space="preserve">Vérifiez : l’adresse</w:t>
      </w:r>
      <w:r>
        <w:t xml:space="preserve"> </w:t>
      </w:r>
      <w:r>
        <w:rPr>
          <w:rStyle w:val="VerbatimChar"/>
        </w:rPr>
        <w:t xml:space="preserve">https://villedequebec.sharepoint.com/sites/SandBoxAnnieAudet/Lists/Depot_Appreciations/NewForm.aspx</w:t>
      </w:r>
      <w:r>
        <w:t xml:space="preserve"> </w:t>
      </w:r>
      <w:r>
        <w:t xml:space="preserve">doit afficher « Nouvel élément », avec</w:t>
      </w:r>
      <w:r>
        <w:t xml:space="preserve"> </w:t>
      </w:r>
      <w:r>
        <w:rPr>
          <w:bCs/>
          <w:b/>
        </w:rPr>
        <w:t xml:space="preserve">Contenu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Ajouter des pièces jointes</w:t>
      </w:r>
      <w:r>
        <w:t xml:space="preserve">.</w:t>
      </w:r>
    </w:p>
    <w:bookmarkEnd w:id="21"/>
    <w:bookmarkStart w:id="22" w:name="X25236c87a9cc0a5144aa10825660aedbf06345f"/>
    <w:p>
      <w:pPr>
        <w:pStyle w:val="Heading2"/>
      </w:pPr>
      <w:r>
        <w:t xml:space="preserve">3. Créer la bibliothèque « Dossiers_Appreciations »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+ Nouveau › Bibliothèque de documents › Bibliothèque vide</w:t>
      </w:r>
      <w:r>
        <w:t xml:space="preserve">. Nom :</w:t>
      </w:r>
      <w:r>
        <w:t xml:space="preserve"> </w:t>
      </w:r>
      <w:r>
        <w:rPr>
          <w:rStyle w:val="VerbatimChar"/>
        </w:rPr>
        <w:t xml:space="preserve">Dossiers_Appreciations</w:t>
      </w:r>
      <w:r>
        <w:t xml:space="preserve"> </w:t>
      </w:r>
      <w:r>
        <w:t xml:space="preserve">(à la lettre). Cliquez sur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Ajoutez ces colonnes avec</w:t>
      </w:r>
      <w:r>
        <w:t xml:space="preserve"> </w:t>
      </w:r>
      <w:r>
        <w:rPr>
          <w:bCs/>
          <w:b/>
        </w:rPr>
        <w:t xml:space="preserve">+ Ajouter une colonne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: Brouillon · En approbation · En approbation finale · Complété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EtapeEnCours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DerniereMaj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Allez dans ⚙️ ›</w:t>
      </w:r>
      <w:r>
        <w:t xml:space="preserve"> </w:t>
      </w:r>
      <w:r>
        <w:rPr>
          <w:bCs/>
          <w:b/>
        </w:rPr>
        <w:t xml:space="preserve">Paramètres de la bibliothèque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Paramètres de contrôle de version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Créer des versions principales</w:t>
      </w:r>
      <w:r>
        <w:t xml:space="preserve">, conserver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versions.</w:t>
      </w:r>
    </w:p>
    <w:p>
      <w:pPr>
        <w:numPr>
          <w:ilvl w:val="0"/>
          <w:numId w:val="1005"/>
        </w:numPr>
        <w:pStyle w:val="Compact"/>
      </w:pPr>
      <w:r>
        <w:t xml:space="preserve">Vérifiez : l’adresse</w:t>
      </w:r>
      <w:r>
        <w:t xml:space="preserve"> </w:t>
      </w:r>
      <w:r>
        <w:rPr>
          <w:rStyle w:val="VerbatimChar"/>
        </w:rPr>
        <w:t xml:space="preserve">https://villedequebec.sharepoint.com/sites/SandBoxAnnieAudet/Dossiers_Appreciations</w:t>
      </w:r>
      <w:r>
        <w:t xml:space="preserve"> </w:t>
      </w:r>
      <w:r>
        <w:t xml:space="preserve">doit s’ouvrir.</w:t>
      </w:r>
    </w:p>
    <w:bookmarkEnd w:id="22"/>
    <w:bookmarkStart w:id="23" w:name="déposer-lapplication"/>
    <w:p>
      <w:pPr>
        <w:pStyle w:val="Heading2"/>
      </w:pPr>
      <w:r>
        <w:t xml:space="preserve">4. Déposer l’application</w:t>
      </w:r>
    </w:p>
    <w:p>
      <w:pPr>
        <w:numPr>
          <w:ilvl w:val="0"/>
          <w:numId w:val="1006"/>
        </w:numPr>
        <w:pStyle w:val="Compact"/>
      </w:pPr>
      <w:r>
        <w:t xml:space="preserve">Dans la bibliothèque « Appréciation de la contribution des cadres », créez si vous le voulez un dossier</w:t>
      </w:r>
      <w:r>
        <w:t xml:space="preserve"> </w:t>
      </w:r>
      <w:r>
        <w:rPr>
          <w:bCs/>
          <w:b/>
        </w:rPr>
        <w:t xml:space="preserve">Application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Permissions</w:t>
      </w:r>
      <w:r>
        <w:t xml:space="preserve"> </w:t>
      </w:r>
      <w:r>
        <w:t xml:space="preserve">: vous en modification, les utilisateurs en</w:t>
      </w:r>
      <w:r>
        <w:t xml:space="preserve"> </w:t>
      </w:r>
      <w:r>
        <w:rPr>
          <w:bCs/>
          <w:b/>
        </w:rPr>
        <w:t xml:space="preserve">lecture seule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Charger › Fichiers</w:t>
      </w:r>
      <w:r>
        <w:t xml:space="preserve"> </w:t>
      </w:r>
      <w:r>
        <w:t xml:space="preserve">›</w:t>
      </w:r>
      <w:r>
        <w:t xml:space="preserve"> </w:t>
      </w:r>
      <w:r>
        <w:rPr>
          <w:rStyle w:val="VerbatimChar"/>
        </w:rPr>
        <w:t xml:space="preserve">appreciation-cadres-v3.8.html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Supprimez les anciennes versions (v3.3 à v3.6).</w:t>
      </w:r>
    </w:p>
    <w:p>
      <w:pPr>
        <w:pStyle w:val="FirstParagraph"/>
      </w:pPr>
      <w:r>
        <w:rPr>
          <w:bCs/>
          <w:b/>
        </w:rPr>
        <w:t xml:space="preserve">Les adresses SharePoint sont déjà inscrites dans le fichier</w:t>
      </w:r>
      <w:r>
        <w:t xml:space="preserve"> </w:t>
      </w:r>
      <w:r>
        <w:t xml:space="preserve">: formulaire de dépôt, « Mes dossiers » et lien de la bibliothèque. Il n’y a rien à modifier dans le Bloc-notes.</w:t>
      </w:r>
    </w:p>
    <w:p>
      <w:pPr>
        <w:pStyle w:val="BlockText"/>
      </w:pPr>
      <w:r>
        <w:t xml:space="preserve">Si un jour une adresse change, ouvrez le fichier dans le Bloc-notes et cherchez</w:t>
      </w:r>
      <w:r>
        <w:t xml:space="preserve"> </w:t>
      </w:r>
      <w:r>
        <w:rPr>
          <w:rStyle w:val="VerbatimChar"/>
        </w:rPr>
        <w:t xml:space="preserve">const CONFIG_DEFAUT</w:t>
      </w:r>
      <w:r>
        <w:t xml:space="preserve">. Collez la nouvelle adresse</w:t>
      </w:r>
      <w:r>
        <w:t xml:space="preserve"> </w:t>
      </w:r>
      <w:r>
        <w:rPr>
          <w:bCs/>
          <w:b/>
        </w:rPr>
        <w:t xml:space="preserve">entre les deux apostrophes</w:t>
      </w:r>
      <w:r>
        <w:t xml:space="preserve"> </w:t>
      </w:r>
      <w:r>
        <w:t xml:space="preserve">de la bonne ligne, puis enregistrez.</w:t>
      </w:r>
    </w:p>
    <w:p>
      <w:pPr>
        <w:pStyle w:val="FirstParagraph"/>
      </w:pPr>
      <w:r>
        <w:rPr>
          <w:bCs/>
          <w:b/>
        </w:rPr>
        <w:t xml:space="preserve">Mises à jour :</w:t>
      </w:r>
      <w:r>
        <w:t xml:space="preserve"> </w:t>
      </w:r>
      <w:r>
        <w:t xml:space="preserve">déposez la nouvelle version. Si elle porte le</w:t>
      </w:r>
      <w:r>
        <w:t xml:space="preserve"> </w:t>
      </w:r>
      <w:r>
        <w:rPr>
          <w:bCs/>
          <w:b/>
        </w:rPr>
        <w:t xml:space="preserve">même nom</w:t>
      </w:r>
      <w:r>
        <w:t xml:space="preserve"> </w:t>
      </w:r>
      <w:r>
        <w:t xml:space="preserve">que l’ancienne, choisissez</w:t>
      </w:r>
      <w:r>
        <w:t xml:space="preserve"> </w:t>
      </w:r>
      <w:r>
        <w:rPr>
          <w:bCs/>
          <w:b/>
        </w:rPr>
        <w:t xml:space="preserve">Remplacer</w:t>
      </w:r>
      <w:r>
        <w:t xml:space="preserve"> </w:t>
      </w:r>
      <w:r>
        <w:t xml:space="preserve">: le lien reste le même et l’historique garde l’ancienne. Si le nom change (par exemple v3.8 → v3.8), supprimez l’ancienne.</w:t>
      </w:r>
    </w:p>
    <w:bookmarkEnd w:id="23"/>
    <w:bookmarkStart w:id="24" w:name="tester-15-minutes"/>
    <w:p>
      <w:pPr>
        <w:pStyle w:val="Heading2"/>
      </w:pPr>
      <w:r>
        <w:t xml:space="preserve">5. Tester (15 minutes)</w:t>
      </w:r>
    </w:p>
    <w:p>
      <w:pPr>
        <w:pStyle w:val="FirstParagraph"/>
      </w:pPr>
      <w:r>
        <w:t xml:space="preserve">Faites le test</w:t>
      </w:r>
      <w:r>
        <w:t xml:space="preserve"> </w:t>
      </w:r>
      <w:r>
        <w:rPr>
          <w:bCs/>
          <w:b/>
        </w:rPr>
        <w:t xml:space="preserve">sur le poste</w:t>
      </w:r>
      <w:r>
        <w:t xml:space="preserve"> </w:t>
      </w:r>
      <w:r>
        <w:t xml:space="preserve">:</w:t>
      </w:r>
      <w:r>
        <w:t xml:space="preserve"> </w:t>
      </w:r>
      <w:r>
        <w:t xml:space="preserve">1. Téléchargez le fichier avec ⤓ Télécharger dans la bibliothèque.</w:t>
      </w:r>
      <w:r>
        <w:t xml:space="preserve"> </w:t>
      </w:r>
      <w:r>
        <w:t xml:space="preserve">2. Ouvrez-le (double-clic : il s’ouvre dans Edge).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le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L’application s’ouvre sur « Qui êtes-vous ?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Cocher « Personne en appréciation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choix du type de poste apparaît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Choisir « Cadre avec équipe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formulaire s’ouvre ; pas de numéro de dossier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Remplir le nom, puis « 💾 Copie locale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fichier</w:t>
            </w:r>
            <w:r>
              <w:t xml:space="preserve"> </w:t>
            </w:r>
            <w:r>
              <w:rPr>
                <w:rStyle w:val="VerbatimChar"/>
              </w:rPr>
              <w:t xml:space="preserve">appreciation-….json</w:t>
            </w:r>
            <w:r>
              <w:t xml:space="preserve"> </w:t>
            </w:r>
            <w:r>
              <w:t xml:space="preserve">arrive dans Téléchargements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Actualiser (F5) et redonner le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brouillon revient ; le rôle est gardé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📁 Charger un dossier » avec le fichier de l’étape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données reviennent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☁️ Déposer sur SharePoint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fichier</w:t>
            </w:r>
            <w:r>
              <w:t xml:space="preserve"> </w:t>
            </w:r>
            <w:r>
              <w:rPr>
                <w:rStyle w:val="VerbatimChar"/>
              </w:rPr>
              <w:t xml:space="preserve">depot-….json</w:t>
            </w:r>
            <w:r>
              <w:t xml:space="preserve"> </w:t>
            </w:r>
            <w:r>
              <w:t xml:space="preserve">arrive et une fenêtre d’instructions s’ouvre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Ouvrir le formulaire de dépôt », joindre le fichier, Enregistrer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L’élément apparaît dans Depot_Appreciations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📂 Ouvrir Mes dossiers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bibliothèque Dossiers_Appreciations s’ouvre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🖨️ Aperçu PDF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fenêtre d’impression s’affiche ; la version est au bas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🗑️ Nouveau formulaire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est vidé ; « Qui êtes-vous ? » est redemandé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Cocher « Supérieur(e) immédiat(e)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choix du type de poste : « Ouvrez le dossier de la personne en appréciation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📁 Charger un dossier » avec le fichier de l’étape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formulaire s’ouvre avec le type de poste choisi par la personne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Ensuite, le test dans SharePoint</w:t>
      </w:r>
      <w:r>
        <w:t xml:space="preserve"> </w:t>
      </w:r>
      <w:r>
        <w:t xml:space="preserve">(simple clic sur le fichier dans la bibliothèque)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Ouvrir le 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mot de passe ; bandeau « Vous travaillez dans SharePoint…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Cocher « Personne en appréciation », choisir le poste, remplir le 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formulaire s’affiche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☁️ Déposer sur SharePoint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fenêtre propose « 📋 Copier le contenu du dépôt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📋 Copier », puis « 🔗 Ouvrir le formulaire de dépôt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formulaire s’ouvre dans un nouvel onglet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Coller (Ctrl+V) dans</w:t>
            </w:r>
            <w:r>
              <w:t xml:space="preserve"> </w:t>
            </w:r>
            <w:r>
              <w:rPr>
                <w:bCs/>
                <w:b/>
              </w:rPr>
              <w:t xml:space="preserve">Contenu</w:t>
            </w:r>
            <w:r>
              <w:t xml:space="preserve">, puis Enregistrer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L’élément apparaît dans Depot_Appreciations ; le champ Contenu commence par</w:t>
            </w:r>
            <w:r>
              <w:t xml:space="preserve"> </w:t>
            </w:r>
            <w:r>
              <w:rPr>
                <w:rStyle w:val="VerbatimChar"/>
              </w:rPr>
              <w:t xml:space="preserve">{"format":"appreciation-depot-v1"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l’onglet de l’application, cliquer sur « 📁 Charger un dossier » avec un fichier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données reviennent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🖨️ Aperçu PDF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Notez si la fenêtre d’impression s’affiche (cela dépend des réglages de Microsoft)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924c193ca749d0f49ffb10e9a19f6c35513fbb1"/>
    <w:p>
      <w:pPr>
        <w:pStyle w:val="Heading2"/>
      </w:pPr>
      <w:r>
        <w:t xml:space="preserve">6. Prochaine étape : le flux « AC - Traiter un dépôt »</w:t>
      </w:r>
    </w:p>
    <w:p>
      <w:pPr>
        <w:pStyle w:val="FirstParagraph"/>
      </w:pPr>
      <w:r>
        <w:t xml:space="preserve">Sans ce flux, un dépôt reste dans la liste : aucun courriel n’est envoyé et aucun dossier officiel n’est créé. Le flux :</w:t>
      </w:r>
      <w:r>
        <w:t xml:space="preserve"> </w:t>
      </w:r>
      <w:r>
        <w:t xml:space="preserve">- lit le champ</w:t>
      </w:r>
      <w:r>
        <w:t xml:space="preserve"> </w:t>
      </w:r>
      <w:r>
        <w:rPr>
          <w:bCs/>
          <w:b/>
        </w:rPr>
        <w:t xml:space="preserve">Contenu</w:t>
      </w:r>
      <w:r>
        <w:t xml:space="preserve"> </w:t>
      </w:r>
      <w:r>
        <w:t xml:space="preserve">(ou, s’il est vide, le fichier joint) ;</w:t>
      </w:r>
      <w:r>
        <w:t xml:space="preserve"> </w:t>
      </w:r>
      <w:r>
        <w:t xml:space="preserve">- reconnaît le déposant (son compte de la Ville) ;</w:t>
      </w:r>
      <w:r>
        <w:t xml:space="preserve"> </w:t>
      </w:r>
      <w:r>
        <w:t xml:space="preserve">- vérifie que c’est bien son étape ;</w:t>
      </w:r>
      <w:r>
        <w:t xml:space="preserve"> </w:t>
      </w:r>
      <w:r>
        <w:t xml:space="preserve">- ne recopie que les sections que son rôle peut modifier ;</w:t>
      </w:r>
      <w:r>
        <w:t xml:space="preserve"> </w:t>
      </w:r>
      <w:r>
        <w:t xml:space="preserve">- met à jour le dossier dans Dossiers_Appreciations ;</w:t>
      </w:r>
      <w:r>
        <w:t xml:space="preserve"> </w:t>
      </w:r>
      <w:r>
        <w:t xml:space="preserve">- avise la personne suivante ;</w:t>
      </w:r>
      <w:r>
        <w:t xml:space="preserve"> </w:t>
      </w:r>
      <w:r>
        <w:t xml:space="preserve">- supprime l’élément de dépôt.</w:t>
      </w:r>
    </w:p>
    <w:p>
      <w:pPr>
        <w:pStyle w:val="BodyText"/>
      </w:pPr>
      <w:r>
        <w:t xml:space="preserve">Il n’utilise que des connecteurs standard (SharePoint, Office 365 Outlook, Office 365 Users), donc</w:t>
      </w:r>
      <w:r>
        <w:t xml:space="preserve"> </w:t>
      </w:r>
      <w:r>
        <w:rPr>
          <w:bCs/>
          <w:b/>
        </w:rPr>
        <w:t xml:space="preserve">aucune licence Premium</w:t>
      </w:r>
      <w:r>
        <w:t xml:space="preserve">. Le guide pas à pas est</w:t>
      </w:r>
      <w:r>
        <w:t xml:space="preserve"> </w:t>
      </w:r>
      <w:r>
        <w:rPr>
          <w:bCs/>
          <w:b/>
        </w:rPr>
        <w:t xml:space="preserve">5-GUIDE-FLUX-DEPOT</w:t>
      </w:r>
      <w:r>
        <w:t xml:space="preserve">. Dans le site de test, construisez-le avec votre propre compte : son mode test vous permet de jouer les 4 rôles seule. Pour le site officiel, il faudra un compte de service fourni par le TI.</w:t>
      </w:r>
    </w:p>
    <w:bookmarkEnd w:id="25"/>
    <w:bookmarkStart w:id="26" w:name="ce-quil-ne-faut-pas-faire"/>
    <w:p>
      <w:pPr>
        <w:pStyle w:val="Heading2"/>
      </w:pPr>
      <w:r>
        <w:t xml:space="preserve">7. Ce qu’il ne faut pas faire</w:t>
      </w:r>
    </w:p>
    <w:p>
      <w:pPr>
        <w:numPr>
          <w:ilvl w:val="0"/>
          <w:numId w:val="1007"/>
        </w:numPr>
        <w:pStyle w:val="Compact"/>
      </w:pPr>
      <w:r>
        <w:t xml:space="preserve">Mettre le fichier dans</w:t>
      </w:r>
      <w:r>
        <w:t xml:space="preserve"> </w:t>
      </w:r>
      <w:r>
        <w:rPr>
          <w:bCs/>
          <w:b/>
        </w:rPr>
        <w:t xml:space="preserve">Pages du site</w:t>
      </w:r>
      <w:r>
        <w:t xml:space="preserve"> </w:t>
      </w:r>
      <w:r>
        <w:t xml:space="preserve">: l’option « Page HTML » n’y est pas encore activée (déploiement Microsoft jusqu’à fin décembre 2026).</w:t>
      </w:r>
    </w:p>
    <w:p>
      <w:pPr>
        <w:numPr>
          <w:ilvl w:val="0"/>
          <w:numId w:val="1007"/>
        </w:numPr>
        <w:pStyle w:val="Compact"/>
      </w:pPr>
      <w:r>
        <w:t xml:space="preserve">Coller l’application dans une page wiki ou un composant « Incorporer » : SharePoint retire le JavaScript.</w:t>
      </w:r>
    </w:p>
    <w:p>
      <w:pPr>
        <w:numPr>
          <w:ilvl w:val="0"/>
          <w:numId w:val="1007"/>
        </w:numPr>
        <w:pStyle w:val="Compact"/>
      </w:pPr>
      <w:r>
        <w:t xml:space="preserve">Retirer le mot de passe de l’application : il protège le brouillon sur le poste, et il est déjà sauté automatiquement dans SharePoint.</w:t>
      </w:r>
    </w:p>
    <w:p>
      <w:pPr>
        <w:numPr>
          <w:ilvl w:val="0"/>
          <w:numId w:val="1007"/>
        </w:numPr>
        <w:pStyle w:val="Compact"/>
      </w:pPr>
      <w:r>
        <w:t xml:space="preserve">Activer le texte enrichi dans la colonne « Contenu » : il abîmerait le contenu collé.</w:t>
      </w:r>
    </w:p>
    <w:p>
      <w:pPr>
        <w:numPr>
          <w:ilvl w:val="0"/>
          <w:numId w:val="1007"/>
        </w:numPr>
        <w:pStyle w:val="Compact"/>
      </w:pPr>
      <w:r>
        <w:t xml:space="preserve">Renommer les identifiants dans le code (performant, autonomie, sst…). Ils relient la page, le flux et le PDF ; seuls les libellés peuvent changer.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2026-10-21T15:05:31Z</dcterms:created>
  <dcterms:modified xsi:type="dcterms:W3CDTF">2026-10-21T15:05:31Z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