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Appréciation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contribution</w:t>
      </w:r>
      <w:r>
        <w:t xml:space="preserve"> </w:t>
      </w:r>
      <w:r>
        <w:t xml:space="preserve">—</w:t>
      </w:r>
      <w:r>
        <w:t xml:space="preserve"> </w:t>
      </w:r>
      <w:r>
        <w:t xml:space="preserve">Guide</w:t>
      </w:r>
      <w:r>
        <w:t xml:space="preserve"> </w:t>
      </w:r>
      <w:r>
        <w:t xml:space="preserve">de</w:t>
      </w:r>
      <w:r>
        <w:t xml:space="preserve"> </w:t>
      </w:r>
      <w:r>
        <w:t xml:space="preserve">mise</w:t>
      </w:r>
      <w:r>
        <w:t xml:space="preserve"> </w:t>
      </w:r>
      <w:r>
        <w:t xml:space="preserve">en</w:t>
      </w:r>
      <w:r>
        <w:t xml:space="preserve"> </w:t>
      </w:r>
      <w:r>
        <w:t xml:space="preserve">production</w:t>
      </w:r>
    </w:p>
    <w:p>
      <w:pPr>
        <w:pStyle w:val="Subtitle"/>
      </w:pPr>
      <w:r>
        <w:t xml:space="preserve">Application</w:t>
      </w:r>
      <w:r>
        <w:t xml:space="preserve"> </w:t>
      </w:r>
      <w:r>
        <w:t xml:space="preserve">Power</w:t>
      </w:r>
      <w:r>
        <w:t xml:space="preserve"> </w:t>
      </w:r>
      <w:r>
        <w:t xml:space="preserve">Apps,</w:t>
      </w:r>
      <w:r>
        <w:t xml:space="preserve"> </w:t>
      </w:r>
      <w:r>
        <w:t xml:space="preserve">SharePoint</w:t>
      </w:r>
      <w:r>
        <w:t xml:space="preserve"> </w:t>
      </w:r>
      <w:r>
        <w:t xml:space="preserve">et</w:t>
      </w:r>
      <w:r>
        <w:t xml:space="preserve"> </w:t>
      </w:r>
      <w:r>
        <w:t xml:space="preserve">Power</w:t>
      </w:r>
      <w:r>
        <w:t xml:space="preserve"> </w:t>
      </w:r>
      <w:r>
        <w:t xml:space="preserve">Automate</w:t>
      </w:r>
      <w:r>
        <w:t xml:space="preserve"> </w:t>
      </w:r>
      <w:r>
        <w:t xml:space="preserve">—</w:t>
      </w:r>
      <w:r>
        <w:t xml:space="preserve"> </w:t>
      </w:r>
      <w:r>
        <w:t xml:space="preserve">version</w:t>
      </w:r>
      <w:r>
        <w:t xml:space="preserve"> </w:t>
      </w:r>
      <w:r>
        <w:t xml:space="preserve">finale</w:t>
      </w:r>
      <w:r>
        <w:t xml:space="preserve"> </w:t>
      </w:r>
      <w:r>
        <w:t xml:space="preserve">du</w:t>
      </w:r>
      <w:r>
        <w:t xml:space="preserve"> </w:t>
      </w:r>
      <w:r>
        <w:t xml:space="preserve">27</w:t>
      </w:r>
      <w:r>
        <w:t xml:space="preserve"> </w:t>
      </w:r>
      <w:r>
        <w:t xml:space="preserve">octobre</w:t>
      </w:r>
      <w:r>
        <w:t xml:space="preserve"> </w:t>
      </w:r>
      <w:r>
        <w:t xml:space="preserve">2026</w:t>
      </w:r>
    </w:p>
    <w:bookmarkStart w:id="21" w:name="à-quoi-sert-ce-document"/>
    <w:p>
      <w:pPr>
        <w:pStyle w:val="Heading1"/>
      </w:pPr>
      <w:r>
        <w:t xml:space="preserve">1. À quoi sert ce document</w:t>
      </w:r>
    </w:p>
    <w:p>
      <w:pPr>
        <w:pStyle w:val="FirstParagraph"/>
      </w:pPr>
      <w:r>
        <w:t xml:space="preserve">Ce guide complète le</w:t>
      </w:r>
      <w:r>
        <w:t xml:space="preserve"> </w:t>
      </w:r>
      <w:r>
        <w:rPr>
          <w:bCs/>
          <w:b/>
        </w:rPr>
        <w:t xml:space="preserve">« Guide complet — Application Appréciation de la contribution »</w:t>
      </w:r>
      <w:r>
        <w:t xml:space="preserve"> </w:t>
      </w:r>
      <w:r>
        <w:t xml:space="preserve">du 26 octobre 2026. Il contient :</w:t>
      </w:r>
    </w:p>
    <w:p>
      <w:pPr>
        <w:numPr>
          <w:ilvl w:val="0"/>
          <w:numId w:val="1001"/>
        </w:numPr>
        <w:pStyle w:val="Compact"/>
      </w:pPr>
      <w:r>
        <w:t xml:space="preserve">l’état</w:t>
      </w:r>
      <w:r>
        <w:t xml:space="preserve"> </w:t>
      </w:r>
      <w:r>
        <w:rPr>
          <w:bCs/>
          <w:b/>
        </w:rPr>
        <w:t xml:space="preserve">final et testé</w:t>
      </w:r>
      <w:r>
        <w:t xml:space="preserve"> </w:t>
      </w:r>
      <w:r>
        <w:t xml:space="preserve">de la solution dans le bac à sable 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toutes les corrections</w:t>
      </w:r>
      <w:r>
        <w:t xml:space="preserve"> </w:t>
      </w:r>
      <w:r>
        <w:t xml:space="preserve">apportées au guide d’origine pendant les tests (partie 3) ;</w:t>
      </w:r>
    </w:p>
    <w:p>
      <w:pPr>
        <w:numPr>
          <w:ilvl w:val="0"/>
          <w:numId w:val="1001"/>
        </w:numPr>
        <w:pStyle w:val="Compact"/>
      </w:pPr>
      <w:r>
        <w:t xml:space="preserve">la configuration SharePoint finale, les flux finaux et le nouveau bouton PDF ;</w:t>
      </w:r>
    </w:p>
    <w:p>
      <w:pPr>
        <w:numPr>
          <w:ilvl w:val="0"/>
          <w:numId w:val="1001"/>
        </w:numPr>
        <w:pStyle w:val="Compact"/>
      </w:pPr>
      <w:r>
        <w:t xml:space="preserve">la liste de vérification des tests et la</w:t>
      </w:r>
      <w:r>
        <w:t xml:space="preserve"> </w:t>
      </w:r>
      <w:r>
        <w:rPr>
          <w:bCs/>
          <w:b/>
        </w:rPr>
        <w:t xml:space="preserve">remise aux TI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En cas de différence entre le Guide complet et ce document, c’est ce document qui a raison.</w:t>
      </w:r>
    </w:p>
    <w:bookmarkStart w:id="20" w:name="les-fichiers-de-la-version-finale"/>
    <w:p>
      <w:pPr>
        <w:pStyle w:val="Heading2"/>
      </w:pPr>
      <w:r>
        <w:t xml:space="preserve">Les fichiers de la version finale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Fichier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GUIDE-MISE-EN-PRODUCTION.docx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 guide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FORMULES-POWERAPPS-FINALES.txt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Toutes les formules de l’application qui diffèrent du guide d’origine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scrFormulaire-OnVisible-corrige.txt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formule complète</w:t>
            </w:r>
            <w:r>
              <w:t xml:space="preserve"> </w:t>
            </w:r>
            <w:r>
              <w:rPr>
                <w:bCs/>
                <w:b/>
              </w:rPr>
              <w:t xml:space="preserve">OnVisible</w:t>
            </w:r>
            <w:r>
              <w:t xml:space="preserve"> </w:t>
            </w:r>
            <w:r>
              <w:t xml:space="preserve">de l’écran formulaire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btnApercuPDF-OnSelect.txt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formule complète du bouton</w:t>
            </w:r>
            <w:r>
              <w:t xml:space="preserve"> </w:t>
            </w:r>
            <w:r>
              <w:rPr>
                <w:bCs/>
                <w:b/>
              </w:rPr>
              <w:t xml:space="preserve">Aperçu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btnImprimer-Plan-OnSelect.txt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formule du bouton</w:t>
            </w:r>
            <w:r>
              <w:t xml:space="preserve"> </w:t>
            </w:r>
            <w:r>
              <w:rPr>
                <w:bCs/>
                <w:b/>
              </w:rPr>
              <w:t xml:space="preserve">Créer le PDF du plan</w:t>
            </w:r>
            <w:r>
              <w:t xml:space="preserve"> </w:t>
            </w:r>
            <w:r>
              <w:t xml:space="preserve">(onglet Plan)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MISE-A-JOUR-28-OCTOBRE.docx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pas-à-pas des changements du 28 octobre (PDF joint au dossier, écran allégé)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barre-etapes-formules.txt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7 formules de la barre d’étapes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FLUX-FINAUX.txt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3 flux, action par action, avec les vrais noms de variables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GUIDE-PDF-APPRECIATION.docx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pas-à-pas détaillé du bouton PDF et du flux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Variables-environnement-et-deploiement.xlsx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Variables d’environnement (dev, pré-prod, prod), structure SharePoint, composants de la solution, liste de vérification des 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schema/Schema-solution.jpg</w:t>
            </w:r>
            <w:r>
              <w:t xml:space="preserve"> </w:t>
            </w:r>
            <w:r>
              <w:t xml:space="preserve">(et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schéma d’ensemble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generer-formule-pdf.py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schema/…html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schema/generer-image.js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sources, pour régénérer la formule PDF ou le schéma</w:t>
            </w:r>
          </w:p>
        </w:tc>
      </w:tr>
    </w:tbl>
    <w:p>
      <w:pPr>
        <w:pStyle w:val="BodyText"/>
      </w:pPr>
      <w:r>
        <w:rPr>
          <w:bCs/>
          <w:b/>
        </w:rPr>
        <w:t xml:space="preserve">Fichiers remplacés</w:t>
      </w:r>
      <w:r>
        <w:t xml:space="preserve"> </w:t>
      </w:r>
      <w:r>
        <w:t xml:space="preserve">(à supprimer de vos téléchargements) :</w:t>
      </w:r>
      <w:r>
        <w:t xml:space="preserve"> </w:t>
      </w:r>
      <w:r>
        <w:rPr>
          <w:rStyle w:val="VerbatimChar"/>
        </w:rPr>
        <w:t xml:space="preserve">CORRECTIONS-FLUX-VARIABLES.docx/.txt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FLUX2-REORGANISER-ET-CAS-COMPLETE.docx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FLUX2-CAS-COMPLETE.txt</w:t>
      </w:r>
      <w:r>
        <w:t xml:space="preserve">. Leur contenu est maintenant dans</w:t>
      </w:r>
      <w:r>
        <w:t xml:space="preserve"> </w:t>
      </w:r>
      <w:r>
        <w:rPr>
          <w:rStyle w:val="VerbatimChar"/>
        </w:rPr>
        <w:t xml:space="preserve">FLUX-FINAUX.txt</w:t>
      </w:r>
      <w:r>
        <w:t xml:space="preserve"> </w:t>
      </w:r>
      <w:r>
        <w:t xml:space="preserve">et dans ce guide.</w:t>
      </w:r>
    </w:p>
    <w:p>
      <w:pPr>
        <w:pStyle w:val="BodyText"/>
      </w:pPr>
      <w:r>
        <w:rPr>
          <w:bCs/>
          <w:b/>
        </w:rPr>
        <w:t xml:space="preserve">L’ancienne application HTML</w:t>
      </w:r>
      <w:r>
        <w:t xml:space="preserve"> </w:t>
      </w:r>
      <w:r>
        <w:t xml:space="preserve">(dossier</w:t>
      </w:r>
      <w:r>
        <w:t xml:space="preserve"> </w:t>
      </w:r>
      <w:r>
        <w:rPr>
          <w:rStyle w:val="VerbatimChar"/>
        </w:rPr>
        <w:t xml:space="preserve">sharepoint-html-kit</w:t>
      </w:r>
      <w:r>
        <w:t xml:space="preserve">) est</w:t>
      </w:r>
      <w:r>
        <w:t xml:space="preserve"> </w:t>
      </w:r>
      <w:r>
        <w:rPr>
          <w:bCs/>
          <w:b/>
        </w:rPr>
        <w:t xml:space="preserve">abandonnée</w:t>
      </w:r>
      <w:r>
        <w:t xml:space="preserve"> </w:t>
      </w:r>
      <w:r>
        <w:t xml:space="preserve">: elle ne fonctionne pas dans le SharePoint de la Ville. Ses flux (« AC - Traiter un dépôt » et suivants) et ses listes (Depot_Appreciations, Journal_Appreciations, Dossiers_Appreciations, Archives_Appreciations, Config_Appreciations) peuvent être</w:t>
      </w:r>
      <w:r>
        <w:t xml:space="preserve"> </w:t>
      </w:r>
      <w:r>
        <w:rPr>
          <w:bCs/>
          <w:b/>
        </w:rPr>
        <w:t xml:space="preserve">désactivés, puis supprimés</w:t>
      </w:r>
      <w:r>
        <w:t xml:space="preserve"> </w:t>
      </w:r>
      <w:r>
        <w:t xml:space="preserve">du bac à sable. Ils ne font pas partie de la solution.</w:t>
      </w:r>
    </w:p>
    <w:bookmarkEnd w:id="20"/>
    <w:bookmarkEnd w:id="21"/>
    <w:bookmarkStart w:id="25" w:name="vue-densemble"/>
    <w:p>
      <w:pPr>
        <w:pStyle w:val="Heading1"/>
      </w:pPr>
      <w:r>
        <w:t xml:space="preserve">2. Vue d’ensemble</w:t>
      </w:r>
    </w:p>
    <w:p>
      <w:pPr>
        <w:pStyle w:val="CaptionedFigure"/>
      </w:pPr>
      <w:r>
        <w:drawing>
          <wp:inline>
            <wp:extent cx="5334000" cy="2567587"/>
            <wp:effectExtent b="0" l="0" r="0" t="0"/>
            <wp:docPr descr="Schéma de la solution" title="" id="23" name="Picture"/>
            <a:graphic>
              <a:graphicData uri="http://schemas.openxmlformats.org/drawingml/2006/picture">
                <pic:pic>
                  <pic:nvPicPr>
                    <pic:cNvPr descr="schema/Schema-solutio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67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Schéma de la solution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écrans :</w:t>
            </w:r>
            <w:r>
              <w:t xml:space="preserve"> </w:t>
            </w:r>
            <w:r>
              <w:rPr>
                <w:bCs/>
                <w:b/>
              </w:rPr>
              <w:t xml:space="preserve">scrMesDossiers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bCs/>
                <w:b/>
              </w:rPr>
              <w:t xml:space="preserve">scrFormulaire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Liste</w:t>
            </w:r>
            <w:r>
              <w:t xml:space="preserve"> </w:t>
            </w:r>
            <w:r>
              <w:rPr>
                <w:bCs/>
                <w:b/>
              </w:rPr>
              <w:t xml:space="preserve">Appreciations</w:t>
            </w:r>
            <w:r>
              <w:t xml:space="preserve"> </w:t>
            </w:r>
            <w:r>
              <w:t xml:space="preserve">(le PDF est joint à chaque dossier), liste</w:t>
            </w:r>
            <w:r>
              <w:t xml:space="preserve"> </w:t>
            </w:r>
            <w:r>
              <w:rPr>
                <w:bCs/>
                <w:b/>
              </w:rPr>
              <w:t xml:space="preserve">Parametres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Automate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Permissions à la création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Suivi des étapes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GenererPDFAppreciation</w:t>
            </w:r>
            <w:r>
              <w:t xml:space="preserve"> </w:t>
            </w:r>
            <w:r>
              <w:t xml:space="preserve">(nouveau)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Connexions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références : SharePoint Appreciation, Utilisateurs Office 365 Appreciations, Outlook Appreciations,</w:t>
            </w:r>
            <w:r>
              <w:t xml:space="preserve"> </w:t>
            </w:r>
            <w:r>
              <w:rPr>
                <w:bCs/>
                <w:b/>
              </w:rPr>
              <w:t xml:space="preserve">OneDrive Appreciations</w:t>
            </w:r>
            <w:r>
              <w:t xml:space="preserve"> </w:t>
            </w:r>
            <w:r>
              <w:t xml:space="preserve">(nouvelle)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variables d’environnement (partie 4.3)</w:t>
            </w:r>
          </w:p>
        </w:tc>
      </w:tr>
    </w:tbl>
    <w:p>
      <w:pPr>
        <w:pStyle w:val="BodyText"/>
      </w:pPr>
      <w:r>
        <w:t xml:space="preserve">Tout utilise des connecteurs</w:t>
      </w:r>
      <w:r>
        <w:t xml:space="preserve"> </w:t>
      </w:r>
      <w:r>
        <w:rPr>
          <w:bCs/>
          <w:b/>
        </w:rPr>
        <w:t xml:space="preserve">standard</w:t>
      </w:r>
      <w:r>
        <w:t xml:space="preserve"> </w:t>
      </w:r>
      <w:r>
        <w:t xml:space="preserve">: aucune licence Premium.</w:t>
      </w:r>
    </w:p>
    <w:bookmarkEnd w:id="25"/>
    <w:bookmarkStart w:id="26" w:name="X0523e7bfdad7a57c25da2756a04e170ae0fe899"/>
    <w:p>
      <w:pPr>
        <w:pStyle w:val="Heading1"/>
      </w:pPr>
      <w:r>
        <w:t xml:space="preserve">3. Corrections apportées au Guide complet (errata)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Où dans le guide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Problème rencontré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 et flux (étapes 12–13)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flux écrivent</w:t>
            </w:r>
            <w:r>
              <w:t xml:space="preserve"> </w:t>
            </w:r>
            <w:r>
              <w:rPr>
                <w:rStyle w:val="VerbatimChar"/>
              </w:rPr>
              <w:t xml:space="preserve">Liste Appréciations (…)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Lien application (…)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Courriel paie (rhdsst_CourrielPaie)</w:t>
            </w:r>
            <w:r>
              <w:t xml:space="preserve">. Les variables créées s’appellent autrement, d’où l’erreur « workflow parameter … not found 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Utiliser les</w:t>
            </w:r>
            <w:r>
              <w:t xml:space="preserve"> </w:t>
            </w:r>
            <w:r>
              <w:rPr>
                <w:bCs/>
                <w:b/>
              </w:rPr>
              <w:t xml:space="preserve">vrais noms</w:t>
            </w:r>
            <w:r>
              <w:t xml:space="preserve"> </w:t>
            </w:r>
            <w:r>
              <w:t xml:space="preserve">(partie 4.3). Ils sont déjà corrigés dans</w:t>
            </w:r>
            <w:r>
              <w:t xml:space="preserve"> </w:t>
            </w:r>
            <w:r>
              <w:rPr>
                <w:rStyle w:val="VerbatimChar"/>
              </w:rPr>
              <w:t xml:space="preserve">FLUX-FINAUX.txt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 Colonne TypeRencontre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colonne était en « Menu déroulant » (un seul choix) et indexée. Résultat : erreur de type dans btnDeposer, et modification bloquée « en cours d’indexation ».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 d’index</w:t>
            </w:r>
            <w:r>
              <w:t xml:space="preserve"> </w:t>
            </w:r>
            <w:r>
              <w:t xml:space="preserve">sur TypeRencontre. Afficher les choix en</w:t>
            </w:r>
            <w:r>
              <w:t xml:space="preserve"> </w:t>
            </w:r>
            <w:r>
              <w:rPr>
                <w:bCs/>
                <w:b/>
              </w:rPr>
              <w:t xml:space="preserve">« Cases à cocher (autoriser plusieurs sélections) »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 Autorisations de la liste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 personnes et un groupe ajoutés à la liste étaient</w:t>
            </w:r>
            <w:r>
              <w:t xml:space="preserve"> </w:t>
            </w:r>
            <w:r>
              <w:rPr>
                <w:bCs/>
                <w:b/>
              </w:rPr>
              <w:t xml:space="preserve">recopiés</w:t>
            </w:r>
            <w:r>
              <w:t xml:space="preserve"> </w:t>
            </w:r>
            <w:r>
              <w:t xml:space="preserve">sur chaque dossier.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liste contient</w:t>
            </w:r>
            <w:r>
              <w:t xml:space="preserve"> </w:t>
            </w:r>
            <w:r>
              <w:rPr>
                <w:bCs/>
                <w:b/>
              </w:rPr>
              <w:t xml:space="preserve">seulement</w:t>
            </w:r>
            <w:r>
              <w:t xml:space="preserve"> </w:t>
            </w:r>
            <w:r>
              <w:t xml:space="preserve">: Propriétaires (Contrôle total), RH – Appréciations (Lecture), Membres (Collaboration).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 Sources de données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sources s’appelaient « Liste Parametres » et « Liste Appreciations 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noms doivent être</w:t>
            </w:r>
            <w:r>
              <w:t xml:space="preserve"> </w:t>
            </w:r>
            <w:r>
              <w:rPr>
                <w:bCs/>
                <w:b/>
              </w:rPr>
              <w:t xml:space="preserve">exactement</w:t>
            </w:r>
            <w:r>
              <w:t xml:space="preserve"> </w:t>
            </w:r>
            <w:r>
              <w:rPr>
                <w:rStyle w:val="VerbatimChar"/>
              </w:rPr>
              <w:t xml:space="preserve">Parametres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rStyle w:val="VerbatimChar"/>
              </w:rPr>
              <w:t xml:space="preserve">Appreciations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Toutes les formules avec</w:t>
            </w:r>
            <w:r>
              <w:t xml:space="preserve"> </w:t>
            </w:r>
            <w:r>
              <w:rPr>
                <w:rStyle w:val="VerbatimChar"/>
              </w:rPr>
              <w:t xml:space="preserve">Office365Users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Dans une application en français, le connecteur s’appelle</w:t>
            </w:r>
            <w:r>
              <w:t xml:space="preserve"> </w:t>
            </w:r>
            <w:r>
              <w:rPr>
                <w:rStyle w:val="VerbatimChar"/>
              </w:rPr>
              <w:t xml:space="preserve">'Utilisateursd’Office365'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Remplacer</w:t>
            </w:r>
            <w:r>
              <w:t xml:space="preserve"> </w:t>
            </w:r>
            <w:r>
              <w:rPr>
                <w:rStyle w:val="VerbatimChar"/>
              </w:rPr>
              <w:t xml:space="preserve">Office365Users</w:t>
            </w:r>
            <w:r>
              <w:t xml:space="preserve"> </w:t>
            </w:r>
            <w:r>
              <w:t xml:space="preserve">: effacer, taper « Util », choisir dans la liste. Concerne btnDeposer, txtPoste, cboDirecteur.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 / annexe : OnVisible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ThisRecord.Value</w:t>
            </w:r>
            <w:r>
              <w:t xml:space="preserve"> </w:t>
            </w:r>
            <w:r>
              <w:t xml:space="preserve">à l’intérieur d’un</w:t>
            </w:r>
            <w:r>
              <w:t xml:space="preserve"> </w:t>
            </w:r>
            <w:r>
              <w:rPr>
                <w:rStyle w:val="VerbatimChar"/>
              </w:rPr>
              <w:t xml:space="preserve">LookUp</w:t>
            </w:r>
            <w:r>
              <w:t xml:space="preserve"> </w:t>
            </w:r>
            <w:r>
              <w:t xml:space="preserve">causait 107 erreurs.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Formule corrigée (</w:t>
            </w:r>
            <w:r>
              <w:rPr>
                <w:rStyle w:val="VerbatimChar"/>
              </w:rPr>
              <w:t xml:space="preserve">As 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 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 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 v</w:t>
            </w:r>
            <w:r>
              <w:t xml:space="preserve">) :</w:t>
            </w:r>
            <w:r>
              <w:t xml:space="preserve"> </w:t>
            </w:r>
            <w:r>
              <w:rPr>
                <w:rStyle w:val="VerbatimChar"/>
              </w:rPr>
              <w:t xml:space="preserve">scrFormulaire-OnVisible-corrige.txt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OnVisible (ajout)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cases « Type de rencontre » ne se rechargeaient pas à l’ouverture d’un dossier.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Ajout de</w:t>
            </w:r>
            <w:r>
              <w:t xml:space="preserve"> </w:t>
            </w:r>
            <w:r>
              <w:rPr>
                <w:rStyle w:val="VerbatimChar"/>
              </w:rPr>
              <w:t xml:space="preserve">Reset(chkEssai);; …</w:t>
            </w:r>
            <w:r>
              <w:t xml:space="preserve"> </w:t>
            </w:r>
            <w:r>
              <w:t xml:space="preserve">à la fin d’OnVisible, plus une nouvelle formule</w:t>
            </w:r>
            <w:r>
              <w:t xml:space="preserve"> </w:t>
            </w:r>
            <w:r>
              <w:rPr>
                <w:rStyle w:val="VerbatimChar"/>
              </w:rPr>
              <w:t xml:space="preserve">Checked</w:t>
            </w:r>
            <w:r>
              <w:t xml:space="preserve"> </w:t>
            </w:r>
            <w:r>
              <w:t xml:space="preserve">(partie 5).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Annexe A.8 Barre d’étapes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7 formules étaient imprimées sur une seule ligne et ont été collées ensemble dans</w:t>
            </w:r>
            <w:r>
              <w:t xml:space="preserve"> </w:t>
            </w:r>
            <w:r>
              <w:rPr>
                <w:rStyle w:val="VerbatimChar"/>
              </w:rPr>
              <w:t xml:space="preserve">galEtapes.Items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Une formule par propriété :</w:t>
            </w:r>
            <w:r>
              <w:t xml:space="preserve"> </w:t>
            </w:r>
            <w:r>
              <w:rPr>
                <w:rStyle w:val="VerbatimChar"/>
              </w:rPr>
              <w:t xml:space="preserve">barre-etapes-formules.txt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btnDeposer (TypeRencontre)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ForAll(… {Value: Value})</w:t>
            </w:r>
            <w:r>
              <w:t xml:space="preserve"> </w:t>
            </w:r>
            <w:r>
              <w:t xml:space="preserve">était refusé par SharePoint.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Filter(Choices(Appreciations.TypeRencontre); …)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btnDeposer (Poste)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poste proposé automatiquement n’était pas enregistré s’il n’avait pas été retapé.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Poste: Coalesce(txtPoste.Text; varDossier.Poste; …MyProfileV2().jobTitle)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Champs txtNom, txtId, txtPoste, txtAutre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formules avaient été tapées dans le panneau de droite et s’affichaient comme du texte.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mettre dans la</w:t>
            </w:r>
            <w:r>
              <w:t xml:space="preserve"> </w:t>
            </w:r>
            <w:r>
              <w:rPr>
                <w:bCs/>
                <w:b/>
              </w:rPr>
              <w:t xml:space="preserve">barre fx</w:t>
            </w:r>
            <w:r>
              <w:t xml:space="preserve">, propriété</w:t>
            </w:r>
            <w:r>
              <w:t xml:space="preserve"> </w:t>
            </w:r>
            <w:r>
              <w:rPr>
                <w:bCs/>
                <w:b/>
              </w:rPr>
              <w:t xml:space="preserve">Default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Onglet Synthèse (moyennes) et toutes les dates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LookUp(colEchelle; Niveau = CoteSup)</w:t>
            </w:r>
            <w:r>
              <w:t xml:space="preserve"> </w:t>
            </w:r>
            <w:r>
              <w:t xml:space="preserve">dans</w:t>
            </w:r>
            <w:r>
              <w:t xml:space="preserve"> </w:t>
            </w:r>
            <w:r>
              <w:rPr>
                <w:rStyle w:val="VerbatimChar"/>
              </w:rPr>
              <w:t xml:space="preserve">Average</w:t>
            </w:r>
            <w:r>
              <w:t xml:space="preserve"> </w:t>
            </w:r>
            <w:r>
              <w:t xml:space="preserve">était refusé.</w:t>
            </w:r>
            <w:r>
              <w:t xml:space="preserve"> </w:t>
            </w:r>
            <w:r>
              <w:rPr>
                <w:rStyle w:val="VerbatimChar"/>
              </w:rPr>
              <w:t xml:space="preserve">Text(…; "fr-CA")</w:t>
            </w:r>
            <w:r>
              <w:t xml:space="preserve"> </w:t>
            </w:r>
            <w:r>
              <w:rPr>
                <w:bCs/>
                <w:b/>
              </w:rPr>
              <w:t xml:space="preserve">et</w:t>
            </w:r>
            <w:r>
              <w:t xml:space="preserve"> </w:t>
            </w:r>
            <w:r>
              <w:t xml:space="preserve">les formats</w:t>
            </w:r>
            <w:r>
              <w:t xml:space="preserve"> </w:t>
            </w:r>
            <w:r>
              <w:rPr>
                <w:rStyle w:val="VerbatimChar"/>
              </w:rPr>
              <w:t xml:space="preserve">"[$-fr-CA]d mmmm yyyy"</w:t>
            </w:r>
            <w:r>
              <w:t xml:space="preserve"> </w:t>
            </w:r>
            <w:r>
              <w:t xml:space="preserve">donnaient « Code de langue fr-CA non pris en charge 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Formules avec</w:t>
            </w:r>
            <w:r>
              <w:t xml:space="preserve"> </w:t>
            </w:r>
            <w:r>
              <w:rPr>
                <w:rStyle w:val="VerbatimChar"/>
              </w:rPr>
              <w:t xml:space="preserve">Switch</w:t>
            </w:r>
            <w:r>
              <w:t xml:space="preserve"> </w:t>
            </w:r>
            <w:r>
              <w:t xml:space="preserve">;</w:t>
            </w:r>
            <w:r>
              <w:t xml:space="preserve"> </w:t>
            </w:r>
            <w:r>
              <w:rPr>
                <w:bCs/>
                <w:b/>
              </w:rPr>
              <w:t xml:space="preserve">aucun « fr-CA »</w:t>
            </w:r>
            <w:r>
              <w:t xml:space="preserve"> </w:t>
            </w:r>
            <w:r>
              <w:t xml:space="preserve">dans l’application (chercher</w:t>
            </w:r>
            <w:r>
              <w:t xml:space="preserve"> </w:t>
            </w:r>
            <w:r>
              <w:rPr>
                <w:rStyle w:val="VerbatimChar"/>
              </w:rPr>
              <w:t xml:space="preserve">[$-fr-CA]</w:t>
            </w:r>
            <w:r>
              <w:t xml:space="preserve"> </w:t>
            </w:r>
            <w:r>
              <w:t xml:space="preserve">avec la loupe et l’effacer). Voir</w:t>
            </w:r>
            <w:r>
              <w:t xml:space="preserve"> </w:t>
            </w:r>
            <w:r>
              <w:rPr>
                <w:rStyle w:val="VerbatimChar"/>
              </w:rPr>
              <w:t xml:space="preserve">FORMULES-POWERAPPS-FINALES.txt</w:t>
            </w:r>
            <w:r>
              <w:t xml:space="preserve">, partie 9.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Bouton Aperçu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PDF ne s’ouvrait pas : le navigateur bloque l’onglet ouvert 10 à 30 secondes après le clic.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Nouveau bouton</w:t>
            </w:r>
            <w:r>
              <w:t xml:space="preserve"> </w:t>
            </w:r>
            <w:r>
              <w:rPr>
                <w:bCs/>
                <w:b/>
              </w:rPr>
              <w:t xml:space="preserve">📄 Ouvrir le PDF</w:t>
            </w:r>
            <w:r>
              <w:t xml:space="preserve"> </w:t>
            </w:r>
            <w:r>
              <w:t xml:space="preserve">(partie 10 du fichier des formules).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PDF s’accumulaient dans une bibliothèque séparée, en plusieurs versions.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PDF est</w:t>
            </w:r>
            <w:r>
              <w:t xml:space="preserve"> </w:t>
            </w:r>
            <w:r>
              <w:rPr>
                <w:bCs/>
                <w:b/>
              </w:rPr>
              <w:t xml:space="preserve">joint au dossier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bCs/>
                <w:b/>
              </w:rPr>
              <w:t xml:space="preserve">remplace</w:t>
            </w:r>
            <w:r>
              <w:t xml:space="preserve"> </w:t>
            </w:r>
            <w:r>
              <w:t xml:space="preserve">la version précédente ; il a les mêmes accès que le dossier. Bibliothèque Appreciations_PDF supprimée.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Onglet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Imprimer ce plan » (</w:t>
            </w:r>
            <w:r>
              <w:rPr>
                <w:rStyle w:val="VerbatimChar"/>
              </w:rPr>
              <w:t xml:space="preserve">Print()</w:t>
            </w:r>
            <w:r>
              <w:t xml:space="preserve">) donnait une page miniature.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Bouton « Créer le PDF du plan » : vrai PDF, joint au dossier.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Trois boutons « Comment remplir » et un onglet Synthèse jugés superflus.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seul bouton d’aide (en haut à gauche) ; onglets Formulaire et Plan seulement.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Barre d’étapes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Transmis à la paie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Transmis aux RH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 avec d’autres comptes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You are not a member of the environment’s security group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dans le bac à sable : seules les personnes du</w:t>
            </w:r>
            <w:r>
              <w:t xml:space="preserve"> </w:t>
            </w:r>
            <w:r>
              <w:rPr>
                <w:bCs/>
                <w:b/>
              </w:rPr>
              <w:t xml:space="preserve">groupe de sécurité</w:t>
            </w:r>
            <w:r>
              <w:t xml:space="preserve"> </w:t>
            </w:r>
            <w:r>
              <w:t xml:space="preserve">de l’environnement peuvent ouvrir l’application. Les TI doivent y ajouter les testeurs, et prévoir le bon groupe en pré-prod et en prod.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 1, action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Retirer les Membres » échoue (404 NotFound) quand les Membres n’ont pas de droit sur le dossier, et le flux s’arrêtait.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 « Personnes du dossier » : Configurer l’exécution après =</w:t>
            </w:r>
            <w:r>
              <w:t xml:space="preserve"> </w:t>
            </w:r>
            <w:r>
              <w:rPr>
                <w:bCs/>
                <w:b/>
              </w:rPr>
              <w:t xml:space="preserve">a réussi + a échoué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 2,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Statut changé » était placée</w:t>
            </w:r>
            <w:r>
              <w:t xml:space="preserve"> </w:t>
            </w:r>
            <w:r>
              <w:rPr>
                <w:bCs/>
                <w:b/>
              </w:rPr>
              <w:t xml:space="preserve">dans</w:t>
            </w:r>
            <w:r>
              <w:t xml:space="preserve"> </w:t>
            </w:r>
            <w:r>
              <w:t xml:space="preserve">« Directeur ajouté », et « Date paie » était</w:t>
            </w:r>
            <w:r>
              <w:t xml:space="preserve"> </w:t>
            </w:r>
            <w:r>
              <w:rPr>
                <w:bCs/>
                <w:b/>
              </w:rPr>
              <w:t xml:space="preserve">hors</w:t>
            </w:r>
            <w:r>
              <w:t xml:space="preserve"> </w:t>
            </w:r>
            <w:r>
              <w:t xml:space="preserve">du cas Complété.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Structure corrigée (partie 6.2).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Bouton Aperçu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ouvrait l’onglet Plan, et</w:t>
            </w:r>
            <w:r>
              <w:t xml:space="preserve"> </w:t>
            </w:r>
            <w:r>
              <w:rPr>
                <w:rStyle w:val="VerbatimChar"/>
              </w:rPr>
              <w:t xml:space="preserve">Print()</w:t>
            </w:r>
            <w:r>
              <w:t xml:space="preserve"> </w:t>
            </w:r>
            <w:r>
              <w:t xml:space="preserve">n’imprimait qu’une page miniature.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Nouveau flux 3 et nouvelle formule : un vrai PDF de plusieurs pages (partie 7).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Mise en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 espace sous l’Introduction, contenu collé au bord, boutons « + Ajouter une ligne » coupés.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Hauteur automatique sur le texte d’introduction, remplissage 16 sur les cartes,</w:t>
            </w:r>
            <w:r>
              <w:t xml:space="preserve"> </w:t>
            </w:r>
            <w:r>
              <w:rPr>
                <w:rStyle w:val="VerbatimChar"/>
              </w:rPr>
              <w:t xml:space="preserve">+ 16</w:t>
            </w:r>
            <w:r>
              <w:t xml:space="preserve"> </w:t>
            </w:r>
            <w:r>
              <w:t xml:space="preserve">à la fin de la hauteur des cartes A et 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Écran Mes dossiers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+ Nouveau dossier » n’indiquait pas qu’il ramène au formulaire.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Texte : « 📝 Nouveau formulaire », largeur 230.</w:t>
            </w:r>
          </w:p>
        </w:tc>
      </w:tr>
    </w:tbl>
    <w:bookmarkEnd w:id="26"/>
    <w:bookmarkStart w:id="30" w:name="X222d627a3a82483dc29eff97fb24a9b96874ad1"/>
    <w:p>
      <w:pPr>
        <w:pStyle w:val="Heading1"/>
      </w:pPr>
      <w:r>
        <w:t xml:space="preserve">4. SharePoint — configuration finale (à refaire à l’identique sur chaque site)</w:t>
      </w:r>
    </w:p>
    <w:p>
      <w:pPr>
        <w:pStyle w:val="FirstParagraph"/>
      </w:pPr>
      <w:r>
        <w:t xml:space="preserve">Le détail est aussi dans l’onglet</w:t>
      </w:r>
      <w:r>
        <w:t xml:space="preserve"> </w:t>
      </w:r>
      <w:r>
        <w:rPr>
          <w:bCs/>
          <w:b/>
        </w:rPr>
        <w:t xml:space="preserve">SharePoint</w:t>
      </w:r>
      <w:r>
        <w:t xml:space="preserve"> </w:t>
      </w:r>
      <w:r>
        <w:t xml:space="preserve">du fichier Excel.</w:t>
      </w:r>
    </w:p>
    <w:bookmarkStart w:id="27" w:name="liste-appreciations"/>
    <w:p>
      <w:pPr>
        <w:pStyle w:val="Heading2"/>
      </w:pPr>
      <w:r>
        <w:t xml:space="preserve">4.1 Liste Appreciations</w:t>
      </w:r>
    </w:p>
    <w:p>
      <w:pPr>
        <w:numPr>
          <w:ilvl w:val="0"/>
          <w:numId w:val="1002"/>
        </w:numPr>
        <w:pStyle w:val="Compact"/>
      </w:pPr>
      <w:r>
        <w:t xml:space="preserve">Les 35 colonnes de l’étape 3.2 du Guide complet, avec les</w:t>
      </w:r>
      <w:r>
        <w:t xml:space="preserve"> </w:t>
      </w:r>
      <w:r>
        <w:rPr>
          <w:bCs/>
          <w:b/>
        </w:rPr>
        <w:t xml:space="preserve">mêmes noms internes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TypeRencontre</w:t>
      </w:r>
      <w:r>
        <w:t xml:space="preserve"> </w:t>
      </w:r>
      <w:r>
        <w:t xml:space="preserve">: Choix, avec ces 5 choix exactement :</w:t>
      </w:r>
    </w:p>
    <w:p>
      <w:pPr>
        <w:numPr>
          <w:ilvl w:val="1"/>
          <w:numId w:val="1003"/>
        </w:numPr>
        <w:pStyle w:val="Compact"/>
      </w:pPr>
      <w:r>
        <w:t xml:space="preserve">Période d’essai ou progression salariale ;</w:t>
      </w:r>
    </w:p>
    <w:p>
      <w:pPr>
        <w:numPr>
          <w:ilvl w:val="1"/>
          <w:numId w:val="1003"/>
        </w:numPr>
        <w:pStyle w:val="Compact"/>
      </w:pPr>
      <w:r>
        <w:t xml:space="preserve">Première rencontre annuelle ;</w:t>
      </w:r>
    </w:p>
    <w:p>
      <w:pPr>
        <w:numPr>
          <w:ilvl w:val="1"/>
          <w:numId w:val="1003"/>
        </w:numPr>
        <w:pStyle w:val="Compact"/>
      </w:pPr>
      <w:r>
        <w:t xml:space="preserve">Bilan de mi-année ;</w:t>
      </w:r>
    </w:p>
    <w:p>
      <w:pPr>
        <w:numPr>
          <w:ilvl w:val="1"/>
          <w:numId w:val="1003"/>
        </w:numPr>
        <w:pStyle w:val="Compact"/>
      </w:pPr>
      <w:r>
        <w:t xml:space="preserve">Bilan annuel ;</w:t>
      </w:r>
    </w:p>
    <w:p>
      <w:pPr>
        <w:numPr>
          <w:ilvl w:val="1"/>
          <w:numId w:val="1003"/>
        </w:numPr>
        <w:pStyle w:val="Compact"/>
      </w:pPr>
      <w:r>
        <w:t xml:space="preserve">Autre.</w:t>
      </w:r>
    </w:p>
    <w:p>
      <w:pPr>
        <w:numPr>
          <w:ilvl w:val="0"/>
          <w:numId w:val="1000"/>
        </w:numPr>
        <w:pStyle w:val="Compact"/>
      </w:pPr>
      <w:r>
        <w:rPr>
          <w:bCs/>
          <w:b/>
        </w:rPr>
        <w:t xml:space="preserve">Afficher les choix au moyen de : Cases à cocher (autoriser plusieurs sélections).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Colonnes indexées (6)</w:t>
      </w:r>
      <w:r>
        <w:t xml:space="preserve"> </w:t>
      </w:r>
      <w:r>
        <w:t xml:space="preserve">: Annee, Statut, CourrielPersonne, CourrielSI, CourrielSH, CourrielDirecteur.</w:t>
      </w:r>
      <w:r>
        <w:t xml:space="preserve"> </w:t>
      </w:r>
      <w:r>
        <w:rPr>
          <w:bCs/>
          <w:b/>
        </w:rPr>
        <w:t xml:space="preserve">Jamais TypeRencontre.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Autorisations de la liste</w:t>
      </w:r>
      <w:r>
        <w:t xml:space="preserve"> </w:t>
      </w:r>
      <w:r>
        <w:t xml:space="preserve">(héritage arrêté)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Niveau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Propriétaires du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Contrôle total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 – Appréciations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Membres du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Collaboration (pour créer leur dossier)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Toute autre personne ou tout autre groupe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à retirer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Contrôle</w:t>
      </w:r>
      <w:r>
        <w:t xml:space="preserve"> </w:t>
      </w:r>
      <w:r>
        <w:t xml:space="preserve">: chaque nouveau dossier, dans</w:t>
      </w:r>
      <w:r>
        <w:t xml:space="preserve"> </w:t>
      </w:r>
      <w:r>
        <w:rPr>
          <w:bCs/>
          <w:b/>
        </w:rPr>
        <w:t xml:space="preserve">… › Gérer l’accès</w:t>
      </w:r>
      <w:r>
        <w:t xml:space="preserve">, ne montre que les Propriétaires, RH – Appréciations et les personnes du dossier.</w:t>
      </w:r>
    </w:p>
    <w:bookmarkEnd w:id="27"/>
    <w:bookmarkStart w:id="28" w:name="liste-parametres"/>
    <w:p>
      <w:pPr>
        <w:pStyle w:val="Heading2"/>
      </w:pPr>
      <w:r>
        <w:t xml:space="preserve">4.2 Liste Parametres</w:t>
      </w:r>
    </w:p>
    <w:p>
      <w:pPr>
        <w:pStyle w:val="FirstParagraph"/>
      </w:pPr>
      <w:r>
        <w:rPr>
          <w:bCs/>
          <w:b/>
        </w:rPr>
        <w:t xml:space="preserve">Liste Parametres</w:t>
      </w:r>
      <w:r>
        <w:t xml:space="preserve"> </w:t>
      </w:r>
      <w:r>
        <w:t xml:space="preserve">: une colonne</w:t>
      </w:r>
      <w:r>
        <w:t xml:space="preserve"> </w:t>
      </w:r>
      <w:r>
        <w:rPr>
          <w:bCs/>
          <w:b/>
        </w:rPr>
        <w:t xml:space="preserve">Valeur</w:t>
      </w:r>
      <w:r>
        <w:t xml:space="preserve">, et 2 lignes 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DEV, PRE-PROD ou 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CourrielSoutien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l’adresse de soutien</w:t>
            </w:r>
          </w:p>
        </w:tc>
      </w:tr>
    </w:tbl>
    <w:p>
      <w:pPr>
        <w:pStyle w:val="BodyText"/>
      </w:pPr>
      <w:r>
        <w:t xml:space="preserve">Héritage conservé.</w:t>
      </w:r>
    </w:p>
    <w:p>
      <w:pPr>
        <w:pStyle w:val="BodyText"/>
      </w:pPr>
      <w:r>
        <w:rPr>
          <w:bCs/>
          <w:b/>
        </w:rPr>
        <w:t xml:space="preserve">Pièces jointes :</w:t>
      </w:r>
      <w:r>
        <w:t xml:space="preserve"> </w:t>
      </w:r>
      <w:r>
        <w:t xml:space="preserve">la liste Appreciations doit accepter les pièces jointes (Paramètres avancés › Pièces jointes = Activé, réglage par défaut). Le PDF de chaque dossier y est joint par le flux 3.</w:t>
      </w:r>
    </w:p>
    <w:bookmarkEnd w:id="28"/>
    <w:bookmarkStart w:id="29" w:name="Xe867c8c35000385d697001eb8745bb70bec6825"/>
    <w:p>
      <w:pPr>
        <w:pStyle w:val="Heading2"/>
      </w:pPr>
      <w:r>
        <w:t xml:space="preserve">4.3 Les 5 variables d’environnement (noms réels)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 d’affichage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 de schéma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 l’écrire dans une expression de flux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Site Appréciations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rhdsst_SiteApprciations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parameters('Site Appréciations (rhdsst_SiteApprciations)')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Liste Appreciations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rhdsst_ListeAppreciations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parameters('Liste Appreciations (rhdsst_ListeAppreciations)')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Liste Parametres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rhdsst_ListeParametres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parameters('Liste Parametres (rhdsst_ListeParametres)')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Courriel paie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rhdsst_Courrielpaie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parameters('Courriel paie (rhdsst_Courrielpaie)')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Lienapplication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rhdsst_Lienapplication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parameters('Lienapplication (rhdsst_Lienapplication)')</w:t>
            </w:r>
          </w:p>
        </w:tc>
      </w:tr>
    </w:tbl>
    <w:p>
      <w:pPr>
        <w:pStyle w:val="BodyText"/>
      </w:pPr>
      <w:r>
        <w:t xml:space="preserve">Ne les renommez pas : le nom de schéma ne peut plus changer, et les flux corrigés en dépendent. Les valeurs pour la pré-prod et la prod sont dans l’onglet</w:t>
      </w:r>
      <w:r>
        <w:t xml:space="preserve"> </w:t>
      </w:r>
      <w:r>
        <w:rPr>
          <w:bCs/>
          <w:b/>
        </w:rPr>
        <w:t xml:space="preserve">Variables</w:t>
      </w:r>
      <w:r>
        <w:t xml:space="preserve"> </w:t>
      </w:r>
      <w:r>
        <w:t xml:space="preserve">du fichier Excel.</w:t>
      </w:r>
    </w:p>
    <w:bookmarkEnd w:id="29"/>
    <w:bookmarkEnd w:id="30"/>
    <w:bookmarkStart w:id="31" w:name="application-power-apps-ce-qui-change"/>
    <w:p>
      <w:pPr>
        <w:pStyle w:val="Heading1"/>
      </w:pPr>
      <w:r>
        <w:t xml:space="preserve">5. Application Power Apps — ce qui change</w:t>
      </w:r>
    </w:p>
    <w:p>
      <w:pPr>
        <w:pStyle w:val="FirstParagraph"/>
      </w:pPr>
      <w:r>
        <w:t xml:space="preserve">Toutes les formules sont dans</w:t>
      </w:r>
      <w:r>
        <w:t xml:space="preserve"> </w:t>
      </w:r>
      <w:r>
        <w:rPr>
          <w:rStyle w:val="VerbatimChar"/>
          <w:bCs/>
          <w:b/>
        </w:rPr>
        <w:t xml:space="preserve">FORMULES-POWERAPPS-FINALES.txt</w:t>
      </w:r>
      <w:r>
        <w:t xml:space="preserve">, classées par contrôle 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Identification</w:t>
      </w:r>
      <w:r>
        <w:t xml:space="preserve"> </w:t>
      </w:r>
      <w:r>
        <w:t xml:space="preserve">: propriété Default de txtNom, txtId, txtPoste, txtAutre.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Type de rencontre</w:t>
      </w:r>
      <w:r>
        <w:t xml:space="preserve"> </w:t>
      </w:r>
      <w:r>
        <w:t xml:space="preserve">: propriété Checked des 5 cases.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btnDeposer.OnSelect</w:t>
      </w:r>
      <w:r>
        <w:t xml:space="preserve"> </w:t>
      </w:r>
      <w:r>
        <w:t xml:space="preserve">: la formule complète.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cboDirecteur.Items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Synthèse</w:t>
      </w:r>
      <w:r>
        <w:t xml:space="preserve"> </w:t>
      </w:r>
      <w:r>
        <w:t xml:space="preserve">(onglet retiré le 28 octobre) : synBarSup, synValSup, synBarCadre, synValCadre.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Barre d’étapes</w:t>
      </w:r>
      <w:r>
        <w:t xml:space="preserve"> </w:t>
      </w:r>
      <w:r>
        <w:t xml:space="preserve">: galEtapes et ses 6 contrôles.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Mes dossiers</w:t>
      </w:r>
      <w:r>
        <w:t xml:space="preserve"> </w:t>
      </w:r>
      <w:r>
        <w:t xml:space="preserve">: bouton « 📝 Nouveau formulaire ».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Mise en page</w:t>
      </w:r>
      <w:r>
        <w:t xml:space="preserve"> </w:t>
      </w:r>
      <w:r>
        <w:t xml:space="preserve">: Introduction, remplissages, hauteurs.</w:t>
      </w:r>
    </w:p>
    <w:p>
      <w:pPr>
        <w:pStyle w:val="FirstParagraph"/>
      </w:pPr>
      <w:r>
        <w:t xml:space="preserve">Les deux formules les plus longues sont dans leurs propres fichiers 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scrFormulaire.OnVisible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scrFormulaire-OnVisible-corrige.txt</w:t>
      </w:r>
      <w:r>
        <w:t xml:space="preserve"> </w:t>
      </w:r>
      <w:r>
        <w:t xml:space="preserve">(avec les</w:t>
      </w:r>
      <w:r>
        <w:t xml:space="preserve"> </w:t>
      </w:r>
      <w:r>
        <w:rPr>
          <w:rStyle w:val="VerbatimChar"/>
        </w:rPr>
        <w:t xml:space="preserve">Reset</w:t>
      </w:r>
      <w:r>
        <w:t xml:space="preserve"> </w:t>
      </w:r>
      <w:r>
        <w:t xml:space="preserve">des cases à la fin) ;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btnApercuPDF.OnSelect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btnApercuPDF-OnSelect.txt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Règles à retenir :</w:t>
      </w:r>
    </w:p>
    <w:p>
      <w:pPr>
        <w:numPr>
          <w:ilvl w:val="0"/>
          <w:numId w:val="1007"/>
        </w:numPr>
        <w:pStyle w:val="Compact"/>
      </w:pPr>
      <w:r>
        <w:t xml:space="preserve">Toujours coller dans la</w:t>
      </w:r>
      <w:r>
        <w:t xml:space="preserve"> </w:t>
      </w:r>
      <w:r>
        <w:rPr>
          <w:bCs/>
          <w:b/>
        </w:rPr>
        <w:t xml:space="preserve">barre fx</w:t>
      </w:r>
      <w:r>
        <w:t xml:space="preserve">, jamais dans le panneau de droite.</w:t>
      </w:r>
    </w:p>
    <w:p>
      <w:pPr>
        <w:numPr>
          <w:ilvl w:val="0"/>
          <w:numId w:val="1007"/>
        </w:numPr>
        <w:pStyle w:val="Compact"/>
      </w:pPr>
      <w:r>
        <w:t xml:space="preserve">Le Vérificateur d’application (🩺) doit afficher</w:t>
      </w:r>
      <w:r>
        <w:t xml:space="preserve"> </w:t>
      </w:r>
      <w:r>
        <w:rPr>
          <w:bCs/>
          <w:b/>
        </w:rPr>
        <w:t xml:space="preserve">Formules : 0</w:t>
      </w:r>
      <w:r>
        <w:t xml:space="preserve"> </w:t>
      </w:r>
      <w:r>
        <w:t xml:space="preserve">avant l’export. Les avertissements d’accessibilité et de performances ne bloquent pas.</w:t>
      </w:r>
    </w:p>
    <w:p>
      <w:pPr>
        <w:numPr>
          <w:ilvl w:val="0"/>
          <w:numId w:val="1007"/>
        </w:numPr>
        <w:pStyle w:val="Compact"/>
      </w:pPr>
      <w:r>
        <w:t xml:space="preserve">Après toute modification d’un flux utilisé par l’application : volet</w:t>
      </w:r>
      <w:r>
        <w:t xml:space="preserve"> </w:t>
      </w:r>
      <w:r>
        <w:rPr>
          <w:bCs/>
          <w:b/>
        </w:rPr>
        <w:t xml:space="preserve">Power Automate</w:t>
      </w:r>
      <w:r>
        <w:t xml:space="preserve">, puis</w:t>
      </w:r>
      <w:r>
        <w:t xml:space="preserve"> </w:t>
      </w:r>
      <w:r>
        <w:rPr>
          <w:bCs/>
          <w:b/>
        </w:rPr>
        <w:t xml:space="preserve">… › Actualiser</w:t>
      </w:r>
      <w:r>
        <w:t xml:space="preserve">.</w:t>
      </w:r>
    </w:p>
    <w:bookmarkEnd w:id="31"/>
    <w:bookmarkStart w:id="35" w:name="flux-power-automate-version-finale"/>
    <w:p>
      <w:pPr>
        <w:pStyle w:val="Heading1"/>
      </w:pPr>
      <w:r>
        <w:t xml:space="preserve">6. Flux Power Automate — version finale</w:t>
      </w:r>
    </w:p>
    <w:p>
      <w:pPr>
        <w:pStyle w:val="FirstParagraph"/>
      </w:pPr>
      <w:r>
        <w:t xml:space="preserve">Le détail champ par champ des 3 flux est dans</w:t>
      </w:r>
      <w:r>
        <w:t xml:space="preserve"> </w:t>
      </w:r>
      <w:r>
        <w:rPr>
          <w:rStyle w:val="VerbatimChar"/>
          <w:bCs/>
          <w:b/>
        </w:rPr>
        <w:t xml:space="preserve">FLUX-FINAUX.txt</w:t>
      </w:r>
      <w:r>
        <w:t xml:space="preserve">.</w:t>
      </w:r>
    </w:p>
    <w:bookmarkStart w:id="32" w:name="X367ff4cd24bc4d1b9888ff2b0ec733930210a64"/>
    <w:p>
      <w:pPr>
        <w:pStyle w:val="Heading2"/>
      </w:pPr>
      <w:r>
        <w:t xml:space="preserve">6.1 Flux 1 — Appréciation – Permissions à la création</w:t>
      </w:r>
    </w:p>
    <w:p>
      <w:pPr>
        <w:pStyle w:val="FirstParagraph"/>
      </w:pPr>
      <w:r>
        <w:t xml:space="preserve">Id dossier → Couper l’héritage → Groupe Membres → Retirer les Membres →</w:t>
      </w:r>
      <w:r>
        <w:t xml:space="preserve"> </w:t>
      </w:r>
      <w:r>
        <w:rPr>
          <w:bCs/>
          <w:b/>
        </w:rPr>
        <w:t xml:space="preserve">Personnes du dossier</w:t>
      </w:r>
      <w:r>
        <w:t xml:space="preserve"> </w:t>
      </w:r>
      <w:r>
        <w:t xml:space="preserve">→ Pour chaque personne (Assurer utilisateur → Donner Collaboration).</w:t>
      </w:r>
    </w:p>
    <w:p>
      <w:pPr>
        <w:numPr>
          <w:ilvl w:val="0"/>
          <w:numId w:val="1008"/>
        </w:numPr>
        <w:pStyle w:val="Compact"/>
      </w:pPr>
      <w:r>
        <w:t xml:space="preserve">« Personnes du dossier » s’exécute après « Retirer les Membres »</w:t>
      </w:r>
      <w:r>
        <w:t xml:space="preserve"> </w:t>
      </w:r>
      <w:r>
        <w:rPr>
          <w:bCs/>
          <w:b/>
        </w:rPr>
        <w:t xml:space="preserve">réussi ou échoué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Une carte rouge</w:t>
      </w:r>
      <w:r>
        <w:t xml:space="preserve"> </w:t>
      </w:r>
      <w:r>
        <w:rPr>
          <w:bCs/>
          <w:b/>
        </w:rPr>
        <w:t xml:space="preserve">« NotFound »</w:t>
      </w:r>
      <w:r>
        <w:t xml:space="preserve"> </w:t>
      </w:r>
      <w:r>
        <w:t xml:space="preserve">sur « Retirer les Membres » est</w:t>
      </w:r>
      <w:r>
        <w:t xml:space="preserve"> </w:t>
      </w:r>
      <w:r>
        <w:rPr>
          <w:bCs/>
          <w:b/>
        </w:rPr>
        <w:t xml:space="preserve">normale</w:t>
      </w:r>
      <w:r>
        <w:t xml:space="preserve"> </w:t>
      </w:r>
      <w:r>
        <w:t xml:space="preserve">si le flux finit par « Votre flux a été correctement exécuté ».</w:t>
      </w:r>
    </w:p>
    <w:bookmarkEnd w:id="32"/>
    <w:bookmarkStart w:id="33" w:name="flux-2-appréciation-suivi-des-étapes"/>
    <w:p>
      <w:pPr>
        <w:pStyle w:val="Heading2"/>
      </w:pPr>
      <w:r>
        <w:t xml:space="preserve">6.2 Flux 2 — Appréciation – Suivi des étapes</w:t>
      </w:r>
    </w:p>
    <w:p>
      <w:pPr>
        <w:pStyle w:val="SourceCode"/>
      </w:pPr>
      <w:r>
        <w:rPr>
          <w:rStyle w:val="VerbatimChar"/>
        </w:rPr>
        <w:t xml:space="preserve">LienApp → CourrielPaie → Changements</w:t>
      </w:r>
      <w:r>
        <w:br/>
      </w:r>
      <w:r>
        <w:rPr>
          <w:rStyle w:val="VerbatimChar"/>
        </w:rPr>
        <w:t xml:space="preserve">→ Directeur ajouté  (Si oui : Assurer directeur → Accès directeur)</w:t>
      </w:r>
      <w:r>
        <w:br/>
      </w:r>
      <w:r>
        <w:rPr>
          <w:rStyle w:val="VerbatimChar"/>
        </w:rPr>
        <w:t xml:space="preserve">→ Statut changé     (Si oui : Selon le statut)</w:t>
      </w:r>
      <w:r>
        <w:br/>
      </w:r>
      <w:r>
        <w:rPr>
          <w:rStyle w:val="VerbatimChar"/>
        </w:rPr>
        <w:t xml:space="preserve">      ├ Avisé au supérieur : courriel au SI</w:t>
      </w:r>
      <w:r>
        <w:br/>
      </w:r>
      <w:r>
        <w:rPr>
          <w:rStyle w:val="VerbatimChar"/>
        </w:rPr>
        <w:t xml:space="preserve">      ├ Certifié : courriel au SI</w:t>
      </w:r>
      <w:r>
        <w:br/>
      </w:r>
      <w:r>
        <w:rPr>
          <w:rStyle w:val="VerbatimChar"/>
        </w:rPr>
        <w:t xml:space="preserve">      ├ Approuvé SI : courriel au SH</w:t>
      </w:r>
      <w:r>
        <w:br/>
      </w:r>
      <w:r>
        <w:rPr>
          <w:rStyle w:val="VerbatimChar"/>
        </w:rPr>
        <w:t xml:space="preserve">      ├ Approuvé SH : courriel au directeur</w:t>
      </w:r>
      <w:r>
        <w:br/>
      </w:r>
      <w:r>
        <w:rPr>
          <w:rStyle w:val="VerbatimChar"/>
        </w:rPr>
        <w:t xml:space="preserve">      └ Complété : Courriel paie → Avis à tous → Personnes finales</w:t>
      </w:r>
      <w:r>
        <w:br/>
      </w:r>
      <w:r>
        <w:rPr>
          <w:rStyle w:val="VerbatimChar"/>
        </w:rPr>
        <w:t xml:space="preserve">                   → Lecture seule (Assurer personne → Retirer accès → Donner Lecture)</w:t>
      </w:r>
      <w:r>
        <w:br/>
      </w:r>
      <w:r>
        <w:rPr>
          <w:rStyle w:val="VerbatimChar"/>
        </w:rPr>
        <w:t xml:space="preserve">                   → Date paie</w:t>
      </w:r>
    </w:p>
    <w:p>
      <w:pPr>
        <w:pStyle w:val="FirstParagraph"/>
      </w:pPr>
      <w:r>
        <w:t xml:space="preserve">« Statut changé » est</w:t>
      </w:r>
      <w:r>
        <w:t xml:space="preserve"> </w:t>
      </w:r>
      <w:r>
        <w:rPr>
          <w:bCs/>
          <w:b/>
        </w:rPr>
        <w:t xml:space="preserve">sous</w:t>
      </w:r>
      <w:r>
        <w:t xml:space="preserve"> </w:t>
      </w:r>
      <w:r>
        <w:t xml:space="preserve">« Directeur ajouté », pas dedans. « Date paie » est la</w:t>
      </w:r>
      <w:r>
        <w:t xml:space="preserve"> </w:t>
      </w:r>
      <w:r>
        <w:rPr>
          <w:bCs/>
          <w:b/>
        </w:rPr>
        <w:t xml:space="preserve">dernière</w:t>
      </w:r>
      <w:r>
        <w:t xml:space="preserve"> </w:t>
      </w:r>
      <w:r>
        <w:t xml:space="preserve">action du cas Complété.</w:t>
      </w:r>
    </w:p>
    <w:bookmarkEnd w:id="33"/>
    <w:bookmarkStart w:id="34" w:name="flux-3-genererpdfappreciation"/>
    <w:p>
      <w:pPr>
        <w:pStyle w:val="Heading2"/>
      </w:pPr>
      <w:r>
        <w:t xml:space="preserve">6.3 Flux 3 — GenererPDFAppreciation</w:t>
      </w:r>
    </w:p>
    <w:p>
      <w:pPr>
        <w:pStyle w:val="FirstParagraph"/>
      </w:pPr>
      <w:r>
        <w:t xml:space="preserve">Voir la partie 7.</w:t>
      </w:r>
    </w:p>
    <w:bookmarkEnd w:id="34"/>
    <w:bookmarkEnd w:id="35"/>
    <w:bookmarkStart w:id="36" w:name="le-bouton-aperçu-pdf"/>
    <w:p>
      <w:pPr>
        <w:pStyle w:val="Heading1"/>
      </w:pPr>
      <w:r>
        <w:t xml:space="preserve">7. Le bouton Aperçu PDF</w:t>
      </w:r>
    </w:p>
    <w:p>
      <w:pPr>
        <w:pStyle w:val="FirstParagraph"/>
      </w:pPr>
      <w:r>
        <w:t xml:space="preserve">Le pas-à-pas complet est dans</w:t>
      </w:r>
      <w:r>
        <w:t xml:space="preserve"> </w:t>
      </w:r>
      <w:r>
        <w:rPr>
          <w:rStyle w:val="VerbatimChar"/>
          <w:bCs/>
          <w:b/>
        </w:rPr>
        <w:t xml:space="preserve">GUIDE-PDF-APPRECIATION.docx</w:t>
      </w:r>
      <w:r>
        <w:t xml:space="preserve">. En résumé :</w:t>
      </w:r>
    </w:p>
    <w:p>
      <w:pPr>
        <w:numPr>
          <w:ilvl w:val="0"/>
          <w:numId w:val="1009"/>
        </w:numPr>
        <w:pStyle w:val="Compact"/>
      </w:pPr>
      <w:r>
        <w:t xml:space="preserve">Vérifier que la liste Appreciations accepte les pièces jointes (partie 4.2).</w:t>
      </w:r>
    </w:p>
    <w:p>
      <w:pPr>
        <w:numPr>
          <w:ilvl w:val="0"/>
          <w:numId w:val="1009"/>
        </w:numPr>
        <w:pStyle w:val="Compact"/>
      </w:pPr>
      <w:r>
        <w:t xml:space="preserve">Créer le flux</w:t>
      </w:r>
      <w:r>
        <w:t xml:space="preserve"> </w:t>
      </w:r>
      <w:r>
        <w:rPr>
          <w:bCs/>
          <w:b/>
        </w:rPr>
        <w:t xml:space="preserve">GenererPDFAppreciation</w:t>
      </w:r>
      <w:r>
        <w:t xml:space="preserve"> </w:t>
      </w:r>
      <w:r>
        <w:t xml:space="preserve">dans la solution : 3 entrées (nomFichier, html, idDossier) et 7 actions ; il</w:t>
      </w:r>
      <w:r>
        <w:t xml:space="preserve"> </w:t>
      </w:r>
      <w:r>
        <w:rPr>
          <w:bCs/>
          <w:b/>
        </w:rPr>
        <w:t xml:space="preserve">joint le PDF au dossier</w:t>
      </w:r>
      <w:r>
        <w:t xml:space="preserve"> </w:t>
      </w:r>
      <w:r>
        <w:t xml:space="preserve">en remplaçant l’ancienne version (voir</w:t>
      </w:r>
      <w:r>
        <w:t xml:space="preserve"> </w:t>
      </w:r>
      <w:r>
        <w:rPr>
          <w:rStyle w:val="VerbatimChar"/>
        </w:rPr>
        <w:t xml:space="preserve">FLUX-FINAUX.txt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MISE-A-JOUR-28-OCTOBRE.docx</w:t>
      </w:r>
      <w:r>
        <w:t xml:space="preserve">). Il convertit avec</w:t>
      </w:r>
      <w:r>
        <w:t xml:space="preserve"> </w:t>
      </w:r>
      <w:r>
        <w:rPr>
          <w:bCs/>
          <w:b/>
        </w:rPr>
        <w:t xml:space="preserve">OneDrive Entreprise › Convertir un fichier</w:t>
      </w:r>
      <w:r>
        <w:t xml:space="preserve">, crée la référence de connexion</w:t>
      </w:r>
      <w:r>
        <w:t xml:space="preserve"> </w:t>
      </w:r>
      <w:r>
        <w:rPr>
          <w:bCs/>
          <w:b/>
        </w:rPr>
        <w:t xml:space="preserve">OneDrive Appreciations</w:t>
      </w:r>
      <w:r>
        <w:t xml:space="preserve">, et répond avec une sortie</w:t>
      </w:r>
      <w:r>
        <w:t xml:space="preserve"> </w:t>
      </w:r>
      <w:r>
        <w:rPr>
          <w:bCs/>
          <w:b/>
        </w:rPr>
        <w:t xml:space="preserve">lien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Dans l’application, ajouter le flux, coller</w:t>
      </w:r>
      <w:r>
        <w:t xml:space="preserve"> </w:t>
      </w:r>
      <w:r>
        <w:rPr>
          <w:rStyle w:val="VerbatimChar"/>
        </w:rPr>
        <w:t xml:space="preserve">btnApercuPDF-OnSelect.txt</w:t>
      </w:r>
      <w:r>
        <w:t xml:space="preserve"> </w:t>
      </w:r>
      <w:r>
        <w:t xml:space="preserve">dans</w:t>
      </w:r>
      <w:r>
        <w:t xml:space="preserve"> </w:t>
      </w:r>
      <w:r>
        <w:rPr>
          <w:bCs/>
          <w:b/>
        </w:rPr>
        <w:t xml:space="preserve">btnApercuPDF.OnSelect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btnImprimer-Plan-OnSelect.txt</w:t>
      </w:r>
      <w:r>
        <w:t xml:space="preserve"> </w:t>
      </w:r>
      <w:r>
        <w:t xml:space="preserve">dans</w:t>
      </w:r>
      <w:r>
        <w:t xml:space="preserve"> </w:t>
      </w:r>
      <w:r>
        <w:rPr>
          <w:bCs/>
          <w:b/>
        </w:rPr>
        <w:t xml:space="preserve">btnImprimer.OnSelect</w:t>
      </w:r>
      <w:r>
        <w:t xml:space="preserve">, puis créer les boutons « 📄 Ouvrir le PDF » (formulaire) et « 📄 PDF » (Mes dossiers).</w:t>
      </w:r>
    </w:p>
    <w:p>
      <w:pPr>
        <w:pStyle w:val="FirstParagraph"/>
      </w:pPr>
      <w:r>
        <w:t xml:space="preserve">La formule assemble le document</w:t>
      </w:r>
      <w:r>
        <w:t xml:space="preserve"> </w:t>
      </w:r>
      <w:r>
        <w:rPr>
          <w:bCs/>
          <w:b/>
        </w:rPr>
        <w:t xml:space="preserve">en 40 petites étapes</w:t>
      </w:r>
      <w:r>
        <w:t xml:space="preserve">, dans la variable</w:t>
      </w:r>
      <w:r>
        <w:t xml:space="preserve"> </w:t>
      </w:r>
      <w:r>
        <w:rPr>
          <w:rStyle w:val="VerbatimChar"/>
        </w:rPr>
        <w:t xml:space="preserve">varHtmlPDF</w:t>
      </w:r>
      <w:r>
        <w:t xml:space="preserve">. Une seule longue formule donnait l’erreur « L’imbrication d’expressions est trop profonde ».</w:t>
      </w:r>
    </w:p>
    <w:p>
      <w:pPr>
        <w:pStyle w:val="BodyText"/>
      </w:pPr>
      <w:r>
        <w:t xml:space="preserve">Le PDF reprend ce qui est à l’écran, à</w:t>
      </w:r>
      <w:r>
        <w:t xml:space="preserve"> </w:t>
      </w:r>
      <w:r>
        <w:rPr>
          <w:bCs/>
          <w:b/>
        </w:rPr>
        <w:t xml:space="preserve">toute étape</w:t>
      </w:r>
      <w:r>
        <w:t xml:space="preserve">. Il contient :</w:t>
      </w:r>
    </w:p>
    <w:p>
      <w:pPr>
        <w:numPr>
          <w:ilvl w:val="0"/>
          <w:numId w:val="1010"/>
        </w:numPr>
        <w:pStyle w:val="Compact"/>
      </w:pPr>
      <w:r>
        <w:t xml:space="preserve">l’identification et les participants ;</w:t>
      </w:r>
    </w:p>
    <w:p>
      <w:pPr>
        <w:numPr>
          <w:ilvl w:val="0"/>
          <w:numId w:val="1010"/>
        </w:numPr>
        <w:pStyle w:val="Compact"/>
      </w:pPr>
      <w:r>
        <w:t xml:space="preserve">les sections A à F (postures ou compétences selon le type de poste) ;</w:t>
      </w:r>
    </w:p>
    <w:p>
      <w:pPr>
        <w:numPr>
          <w:ilvl w:val="0"/>
          <w:numId w:val="1010"/>
        </w:numPr>
        <w:pStyle w:val="Compact"/>
      </w:pPr>
      <w:r>
        <w:t xml:space="preserve">l’évaluation globale ;</w:t>
      </w:r>
    </w:p>
    <w:p>
      <w:pPr>
        <w:numPr>
          <w:ilvl w:val="0"/>
          <w:numId w:val="1010"/>
        </w:numPr>
        <w:pStyle w:val="Compact"/>
      </w:pPr>
      <w:r>
        <w:t xml:space="preserve">le tableau des avis, de la certification et des approbations.</w:t>
      </w:r>
    </w:p>
    <w:p>
      <w:pPr>
        <w:pStyle w:val="FirstParagraph"/>
      </w:pPr>
      <w:r>
        <w:t xml:space="preserve">Le dossier doit avoir été enregistré au moins une fois.</w:t>
      </w:r>
    </w:p>
    <w:bookmarkEnd w:id="36"/>
    <w:bookmarkStart w:id="37" w:name="X9a034b69ace49b7ddc1d97e4f579d4b3b336569"/>
    <w:p>
      <w:pPr>
        <w:pStyle w:val="Heading1"/>
      </w:pPr>
      <w:r>
        <w:t xml:space="preserve">8. Tests avant la remise (bac à sable), à refaire en pré-prod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Résultat attendu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Vérificateur d’application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Formules :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Personne : nouveau formulaire, Identification, type de rencontre, section A, Enregistrer et déposer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vert ; ligne dans Appreciations avec Poste, TypeRencontre, SI et SH remplis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 1 sur ce dossier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 Correctement exécuté » ; Gérer l’accès = Propriétaires, RH, personnes du dossier seulement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Collègue sans lien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 voit pas le dossier dans Mes dossiers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Fermer, puis rouvrir le dossier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Tout revient, y compris les cases Type de rencontre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Saisie dans les tableaux (Objectifs, Indicateurs)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texte ne saute pas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Aviser le supérieur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SI reçoit le courriel ; le lien ouvre le bon dossier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Contenu verrouillé ; le SI reçoit « À approuver 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: cotes, section E, évaluation globale, Approuver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SH reçoit « À approuver 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 : Approuver (sans directeur)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Statut Complété ; Courriel paie reçu ; tous avisés ; tout le monde en Lecture ; TransmisPaieLe rempli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Dossier avec directeur requis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directeur reçoit l’accès dès qu’il est choisi, puis le courriel après le SH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Écran allégé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seul bouton d’aide ; onglets Formulaire et Plan ; « Créer le PDF du plan » joint un 2ᵉ PDF au dossier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Barre d’étapes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Chaque étape passe au vert avec sa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Aperçu PDF, puis « 📄 Ouvrir le PDF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PDF de plusieurs pages s’ouvre ; il est joint au dossier (une seule version) ; aucun .html ne reste dans OneDrive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Aperçu PDF par un collègue sans lien sur le PDF d’un autre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Accès refusé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Pour les tests de courriels, utilisez des comptes de test, ou mettez temporairement votre adresse dans les colonnes Courriel du dossier de test.</w:t>
      </w:r>
    </w:p>
    <w:bookmarkEnd w:id="37"/>
    <w:bookmarkStart w:id="43" w:name="remise-aux-ti"/>
    <w:p>
      <w:pPr>
        <w:pStyle w:val="Heading1"/>
      </w:pPr>
      <w:r>
        <w:t xml:space="preserve">9. Remise aux TI</w:t>
      </w:r>
    </w:p>
    <w:bookmarkStart w:id="38" w:name="préparer-la-solution-bac-à-sable"/>
    <w:p>
      <w:pPr>
        <w:pStyle w:val="Heading2"/>
      </w:pPr>
      <w:r>
        <w:t xml:space="preserve">9.1 Préparer la solution (bac à sable)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Solution › Objets</w:t>
      </w:r>
      <w:r>
        <w:t xml:space="preserve"> </w:t>
      </w:r>
      <w:r>
        <w:t xml:space="preserve">: vérifier qu’elle contient :</w:t>
      </w:r>
    </w:p>
    <w:p>
      <w:pPr>
        <w:numPr>
          <w:ilvl w:val="1"/>
          <w:numId w:val="1012"/>
        </w:numPr>
        <w:pStyle w:val="Compact"/>
      </w:pPr>
      <w:r>
        <w:t xml:space="preserve">l’application ;</w:t>
      </w:r>
    </w:p>
    <w:p>
      <w:pPr>
        <w:numPr>
          <w:ilvl w:val="1"/>
          <w:numId w:val="1012"/>
        </w:numPr>
        <w:pStyle w:val="Compact"/>
      </w:pPr>
      <w:r>
        <w:t xml:space="preserve">les</w:t>
      </w:r>
      <w:r>
        <w:t xml:space="preserve"> </w:t>
      </w:r>
      <w:r>
        <w:rPr>
          <w:bCs/>
          <w:b/>
        </w:rPr>
        <w:t xml:space="preserve">3 flux</w:t>
      </w:r>
      <w:r>
        <w:t xml:space="preserve"> </w:t>
      </w:r>
      <w:r>
        <w:t xml:space="preserve">;</w:t>
      </w:r>
    </w:p>
    <w:p>
      <w:pPr>
        <w:numPr>
          <w:ilvl w:val="1"/>
          <w:numId w:val="1012"/>
        </w:numPr>
        <w:pStyle w:val="Compact"/>
      </w:pPr>
      <w:r>
        <w:t xml:space="preserve">les</w:t>
      </w:r>
      <w:r>
        <w:t xml:space="preserve"> </w:t>
      </w:r>
      <w:r>
        <w:rPr>
          <w:bCs/>
          <w:b/>
        </w:rPr>
        <w:t xml:space="preserve">5 variables</w:t>
      </w:r>
      <w:r>
        <w:t xml:space="preserve"> </w:t>
      </w:r>
      <w:r>
        <w:t xml:space="preserve">;</w:t>
      </w:r>
    </w:p>
    <w:p>
      <w:pPr>
        <w:numPr>
          <w:ilvl w:val="1"/>
          <w:numId w:val="1012"/>
        </w:numPr>
        <w:pStyle w:val="Compact"/>
      </w:pPr>
      <w:r>
        <w:t xml:space="preserve">les</w:t>
      </w:r>
      <w:r>
        <w:t xml:space="preserve"> </w:t>
      </w:r>
      <w:r>
        <w:rPr>
          <w:bCs/>
          <w:b/>
        </w:rPr>
        <w:t xml:space="preserve">4 références de connexion</w:t>
      </w:r>
      <w:r>
        <w:t xml:space="preserve">.</w:t>
      </w:r>
    </w:p>
    <w:p>
      <w:pPr>
        <w:numPr>
          <w:ilvl w:val="0"/>
          <w:numId w:val="1000"/>
        </w:numPr>
        <w:pStyle w:val="Compact"/>
      </w:pPr>
      <w:r>
        <w:t xml:space="preserve">S’il manque un élément :</w:t>
      </w:r>
      <w:r>
        <w:t xml:space="preserve"> </w:t>
      </w:r>
      <w:r>
        <w:rPr>
          <w:bCs/>
          <w:b/>
        </w:rPr>
        <w:t xml:space="preserve">Ajouter existant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Pour chacune des 5 variables : ouvrez-la, puis sous</w:t>
      </w:r>
      <w:r>
        <w:t xml:space="preserve"> </w:t>
      </w:r>
      <w:r>
        <w:rPr>
          <w:bCs/>
          <w:b/>
        </w:rPr>
        <w:t xml:space="preserve">Valeur actuelle</w:t>
      </w:r>
      <w:r>
        <w:t xml:space="preserve">, faites</w:t>
      </w:r>
      <w:r>
        <w:t xml:space="preserve"> </w:t>
      </w:r>
      <w:r>
        <w:rPr>
          <w:bCs/>
          <w:b/>
        </w:rPr>
        <w:t xml:space="preserve">… › Retirer de cette solution</w:t>
      </w:r>
      <w:r>
        <w:t xml:space="preserve">. Laissez la valeur par défaut vide.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Publier toutes les personnalisations.</w:t>
      </w:r>
    </w:p>
    <w:p>
      <w:pPr>
        <w:numPr>
          <w:ilvl w:val="0"/>
          <w:numId w:val="1011"/>
        </w:numPr>
        <w:pStyle w:val="Compact"/>
      </w:pPr>
      <w:r>
        <w:t xml:space="preserve">Augmentez la</w:t>
      </w:r>
      <w:r>
        <w:t xml:space="preserve"> </w:t>
      </w:r>
      <w:r>
        <w:rPr>
          <w:bCs/>
          <w:b/>
        </w:rPr>
        <w:t xml:space="preserve">version</w:t>
      </w:r>
      <w:r>
        <w:t xml:space="preserve"> </w:t>
      </w:r>
      <w:r>
        <w:t xml:space="preserve">(ex. 1.0.0.1).</w:t>
      </w:r>
    </w:p>
    <w:bookmarkEnd w:id="38"/>
    <w:bookmarkStart w:id="39" w:name="exporter"/>
    <w:p>
      <w:pPr>
        <w:pStyle w:val="Heading2"/>
      </w:pPr>
      <w:r>
        <w:t xml:space="preserve">9.2 Exporter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Exporter la solution</w:t>
      </w:r>
      <w:r>
        <w:t xml:space="preserve">, puis</w:t>
      </w:r>
      <w:r>
        <w:t xml:space="preserve"> </w:t>
      </w:r>
      <w:r>
        <w:rPr>
          <w:bCs/>
          <w:b/>
        </w:rPr>
        <w:t xml:space="preserve">Vérifier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Choisissez</w:t>
      </w:r>
      <w:r>
        <w:t xml:space="preserve"> </w:t>
      </w:r>
      <w:r>
        <w:rPr>
          <w:bCs/>
          <w:b/>
        </w:rPr>
        <w:t xml:space="preserve">Gérée</w:t>
      </w:r>
      <w:r>
        <w:t xml:space="preserve">, puis</w:t>
      </w:r>
      <w:r>
        <w:t xml:space="preserve"> </w:t>
      </w:r>
      <w:r>
        <w:rPr>
          <w:bCs/>
          <w:b/>
        </w:rPr>
        <w:t xml:space="preserve">Exporter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Téléchargez le .zip (ex.</w:t>
      </w:r>
      <w:r>
        <w:t xml:space="preserve"> </w:t>
      </w:r>
      <w:r>
        <w:rPr>
          <w:rStyle w:val="VerbatimChar"/>
        </w:rPr>
        <w:t xml:space="preserve">Solution-ApplicationAppreciation_1_0_0_1_managed.zip</w:t>
      </w:r>
      <w:r>
        <w:t xml:space="preserve">).</w:t>
      </w:r>
    </w:p>
    <w:bookmarkEnd w:id="39"/>
    <w:bookmarkStart w:id="40" w:name="remettre-aux-ti"/>
    <w:p>
      <w:pPr>
        <w:pStyle w:val="Heading2"/>
      </w:pPr>
      <w:r>
        <w:t xml:space="preserve">9.3 Remettre aux TI</w:t>
      </w:r>
    </w:p>
    <w:p>
      <w:pPr>
        <w:numPr>
          <w:ilvl w:val="0"/>
          <w:numId w:val="1014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.zip géré</w:t>
      </w:r>
      <w:r>
        <w:t xml:space="preserve"> </w:t>
      </w:r>
      <w:r>
        <w:t xml:space="preserve">;</w:t>
      </w:r>
    </w:p>
    <w:p>
      <w:pPr>
        <w:numPr>
          <w:ilvl w:val="0"/>
          <w:numId w:val="1014"/>
        </w:numPr>
        <w:pStyle w:val="Compact"/>
      </w:pPr>
      <w:r>
        <w:t xml:space="preserve">le fichier</w:t>
      </w:r>
      <w:r>
        <w:t xml:space="preserve"> </w:t>
      </w:r>
      <w:r>
        <w:rPr>
          <w:rStyle w:val="VerbatimChar"/>
          <w:bCs/>
          <w:b/>
        </w:rPr>
        <w:t xml:space="preserve">Variables-environnement-et-deploiement.xlsx</w:t>
      </w:r>
      <w:r>
        <w:t xml:space="preserve"> </w:t>
      </w:r>
      <w:r>
        <w:t xml:space="preserve">: colonnes Pré-prod et Prod à compléter avec eux, et la liste de vérification des TI ;</w:t>
      </w:r>
    </w:p>
    <w:p>
      <w:pPr>
        <w:numPr>
          <w:ilvl w:val="0"/>
          <w:numId w:val="1014"/>
        </w:numPr>
        <w:pStyle w:val="Compact"/>
      </w:pPr>
      <w:r>
        <w:t xml:space="preserve">la</w:t>
      </w:r>
      <w:r>
        <w:t xml:space="preserve"> </w:t>
      </w:r>
      <w:r>
        <w:rPr>
          <w:bCs/>
          <w:b/>
        </w:rPr>
        <w:t xml:space="preserve">partie 4</w:t>
      </w:r>
      <w:r>
        <w:t xml:space="preserve"> </w:t>
      </w:r>
      <w:r>
        <w:t xml:space="preserve">de ce guide (SharePoint), avec l’étape 3 du Guide complet (les 35 colonnes) ;</w:t>
      </w:r>
    </w:p>
    <w:p>
      <w:pPr>
        <w:numPr>
          <w:ilvl w:val="0"/>
          <w:numId w:val="1014"/>
        </w:numPr>
        <w:pStyle w:val="Compact"/>
      </w:pPr>
      <w:r>
        <w:t xml:space="preserve">le</w:t>
      </w:r>
      <w:r>
        <w:t xml:space="preserve"> </w:t>
      </w:r>
      <w:r>
        <w:rPr>
          <w:bCs/>
          <w:b/>
        </w:rPr>
        <w:t xml:space="preserve">schéma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Schema-solution.jpg</w:t>
      </w:r>
      <w:r>
        <w:t xml:space="preserve">).</w:t>
      </w:r>
    </w:p>
    <w:bookmarkEnd w:id="40"/>
    <w:bookmarkStart w:id="41" w:name="ce-que-font-les-ti-pré-prod-puis-prod"/>
    <w:p>
      <w:pPr>
        <w:pStyle w:val="Heading2"/>
      </w:pPr>
      <w:r>
        <w:t xml:space="preserve">9.4 Ce que font les TI (pré-prod, puis prod)</w:t>
      </w:r>
    </w:p>
    <w:p>
      <w:pPr>
        <w:pStyle w:val="FirstParagraph"/>
      </w:pPr>
      <w:r>
        <w:t xml:space="preserve">Voir l’onglet</w:t>
      </w:r>
      <w:r>
        <w:t xml:space="preserve"> </w:t>
      </w:r>
      <w:r>
        <w:rPr>
          <w:bCs/>
          <w:b/>
        </w:rPr>
        <w:t xml:space="preserve">Checklist TI</w:t>
      </w:r>
      <w:r>
        <w:t xml:space="preserve"> </w:t>
      </w:r>
      <w:r>
        <w:t xml:space="preserve">du fichier Excel :</w:t>
      </w:r>
    </w:p>
    <w:p>
      <w:pPr>
        <w:numPr>
          <w:ilvl w:val="0"/>
          <w:numId w:val="1015"/>
        </w:numPr>
        <w:pStyle w:val="Compact"/>
      </w:pPr>
      <w:r>
        <w:t xml:space="preserve">Créer les listes et le groupe RH.</w:t>
      </w:r>
    </w:p>
    <w:p>
      <w:pPr>
        <w:numPr>
          <w:ilvl w:val="0"/>
          <w:numId w:val="1015"/>
        </w:numPr>
        <w:pStyle w:val="Compact"/>
      </w:pPr>
      <w:r>
        <w:t xml:space="preserve">Remplir la liste Parametres.</w:t>
      </w:r>
    </w:p>
    <w:p>
      <w:pPr>
        <w:numPr>
          <w:ilvl w:val="0"/>
          <w:numId w:val="1015"/>
        </w:numPr>
        <w:pStyle w:val="Compact"/>
      </w:pPr>
      <w:r>
        <w:t xml:space="preserve">Importer la solution.</w:t>
      </w:r>
    </w:p>
    <w:p>
      <w:pPr>
        <w:numPr>
          <w:ilvl w:val="0"/>
          <w:numId w:val="1015"/>
        </w:numPr>
        <w:pStyle w:val="Compact"/>
      </w:pPr>
      <w:r>
        <w:t xml:space="preserve">Choisir les connexions du compte de service (</w:t>
      </w:r>
      <w:r>
        <w:rPr>
          <w:bCs/>
          <w:b/>
        </w:rPr>
        <w:t xml:space="preserve">4</w:t>
      </w:r>
      <w:r>
        <w:t xml:space="preserve"> </w:t>
      </w:r>
      <w:r>
        <w:t xml:space="preserve">références).</w:t>
      </w:r>
    </w:p>
    <w:p>
      <w:pPr>
        <w:numPr>
          <w:ilvl w:val="0"/>
          <w:numId w:val="1015"/>
        </w:numPr>
        <w:pStyle w:val="Compact"/>
      </w:pPr>
      <w:r>
        <w:t xml:space="preserve">Saisir les variables, puis le lien de l’application.</w:t>
      </w:r>
    </w:p>
    <w:p>
      <w:pPr>
        <w:numPr>
          <w:ilvl w:val="0"/>
          <w:numId w:val="1015"/>
        </w:numPr>
        <w:pStyle w:val="Compact"/>
      </w:pPr>
      <w:r>
        <w:t xml:space="preserve">Activer les 3 flux.</w:t>
      </w:r>
    </w:p>
    <w:p>
      <w:pPr>
        <w:numPr>
          <w:ilvl w:val="0"/>
          <w:numId w:val="1015"/>
        </w:numPr>
        <w:pStyle w:val="Compact"/>
      </w:pPr>
      <w:r>
        <w:t xml:space="preserve">Partager l’application.</w:t>
      </w:r>
    </w:p>
    <w:p>
      <w:pPr>
        <w:numPr>
          <w:ilvl w:val="0"/>
          <w:numId w:val="1015"/>
        </w:numPr>
        <w:pStyle w:val="Compact"/>
      </w:pPr>
      <w:r>
        <w:t xml:space="preserve">Faire les tests de la partie 8.</w:t>
      </w:r>
    </w:p>
    <w:bookmarkEnd w:id="41"/>
    <w:bookmarkStart w:id="42" w:name="mises-à-jour-futures"/>
    <w:p>
      <w:pPr>
        <w:pStyle w:val="Heading2"/>
      </w:pPr>
      <w:r>
        <w:t xml:space="preserve">9.5 Mises à jour futures</w:t>
      </w:r>
    </w:p>
    <w:p>
      <w:pPr>
        <w:numPr>
          <w:ilvl w:val="0"/>
          <w:numId w:val="1016"/>
        </w:numPr>
        <w:pStyle w:val="Compact"/>
      </w:pPr>
      <w:r>
        <w:t xml:space="preserve">Modifier</w:t>
      </w:r>
      <w:r>
        <w:t xml:space="preserve"> </w:t>
      </w:r>
      <w:r>
        <w:rPr>
          <w:bCs/>
          <w:b/>
        </w:rPr>
        <w:t xml:space="preserve">seulement</w:t>
      </w:r>
      <w:r>
        <w:t xml:space="preserve"> </w:t>
      </w:r>
      <w:r>
        <w:t xml:space="preserve">dans le bac à sable.</w:t>
      </w:r>
    </w:p>
    <w:p>
      <w:pPr>
        <w:numPr>
          <w:ilvl w:val="0"/>
          <w:numId w:val="1016"/>
        </w:numPr>
        <w:pStyle w:val="Compact"/>
      </w:pPr>
      <w:r>
        <w:t xml:space="preserve">Tester.</w:t>
      </w:r>
    </w:p>
    <w:p>
      <w:pPr>
        <w:numPr>
          <w:ilvl w:val="0"/>
          <w:numId w:val="1016"/>
        </w:numPr>
        <w:pStyle w:val="Compact"/>
      </w:pPr>
      <w:r>
        <w:t xml:space="preserve">Augmenter la version et exporter en gérée.</w:t>
      </w:r>
    </w:p>
    <w:p>
      <w:pPr>
        <w:numPr>
          <w:ilvl w:val="0"/>
          <w:numId w:val="1016"/>
        </w:numPr>
        <w:pStyle w:val="Compact"/>
      </w:pPr>
      <w:r>
        <w:t xml:space="preserve">Les TI importent en</w:t>
      </w:r>
      <w:r>
        <w:t xml:space="preserve"> </w:t>
      </w:r>
      <w:r>
        <w:rPr>
          <w:bCs/>
          <w:b/>
        </w:rPr>
        <w:t xml:space="preserve">Mise à niveau</w:t>
      </w:r>
      <w:r>
        <w:t xml:space="preserve">. Les valeurs des variables, les connexions et les données SharePoint sont conservées.</w:t>
      </w:r>
    </w:p>
    <w:bookmarkEnd w:id="42"/>
    <w:bookmarkEnd w:id="43"/>
    <w:bookmarkStart w:id="44" w:name="dépannage-les-messages-déjà-rencontrés"/>
    <w:p>
      <w:pPr>
        <w:pStyle w:val="Heading1"/>
      </w:pPr>
      <w:r>
        <w:t xml:space="preserve">10. Dépannage — les messages déjà rencontrés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The workflow parameter</w:t>
            </w:r>
            <w:r>
              <w:t xml:space="preserve"> </w:t>
            </w:r>
            <w:r>
              <w:t xml:space="preserve">‘</w:t>
            </w:r>
            <w:r>
              <w:t xml:space="preserve">…</w:t>
            </w:r>
            <w:r>
              <w:t xml:space="preserve">’</w:t>
            </w:r>
            <w:r>
              <w:t xml:space="preserve"> </w:t>
            </w:r>
            <w:r>
              <w:t xml:space="preserve">is not found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Mauvais nom de variable dans un flux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Noms de la partie 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Impossible de trouver le principal dont l’ID est 5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 Membres n’ont pas de droit sur le dossier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: exécution après « a échoué » (partie 6.1)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Impossible de modifier le type de cette colonne car il est en cours d’indexation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Colonne indexée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Supprimer l’index (Paramètres de la liste › Colonnes indexées)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Le type de cet argument</w:t>
            </w:r>
            <w:r>
              <w:t xml:space="preserve"> </w:t>
            </w:r>
            <w:r>
              <w:t xml:space="preserve">‘</w:t>
            </w:r>
            <w:r>
              <w:t xml:space="preserve">TypeRencontre</w:t>
            </w:r>
            <w:r>
              <w:t xml:space="preserve">’</w:t>
            </w:r>
            <w:r>
              <w:t xml:space="preserve"> </w:t>
            </w:r>
            <w:r>
              <w:t xml:space="preserve">ne correspond pas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Colonne à choix 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Cases à cocher (plusieurs sélections), puis Actualiser la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Code de langue fr-CA non pris en charge 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Text(…; "fr-CA")</w:t>
            </w:r>
            <w:r>
              <w:t xml:space="preserve"> </w:t>
            </w:r>
            <w:r>
              <w:t xml:space="preserve">ou un format</w:t>
            </w:r>
            <w:r>
              <w:t xml:space="preserve"> </w:t>
            </w:r>
            <w:r>
              <w:rPr>
                <w:rStyle w:val="VerbatimChar"/>
              </w:rPr>
              <w:t xml:space="preserve">[$-fr-CA]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Retirer « fr-CA » partout (loupe ›</w:t>
            </w:r>
            <w:r>
              <w:t xml:space="preserve"> </w:t>
            </w:r>
            <w:r>
              <w:rPr>
                <w:rStyle w:val="VerbatimChar"/>
              </w:rPr>
              <w:t xml:space="preserve">[$-fr-CA]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PDF est créé, mais ne s’ouvre 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Ouverture d’onglet bloquée par le navigateur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Bouton « 📄 Ouvrir le PDF 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You can’t open apps in this environment… security group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compte n’est pas dans le groupe de sécurité de l’environnement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Demander aux TI d’ajouter la personne (ou le groupe des utilisateurs)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L’imbrication d’expressions est trop profonde 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Formule trop longue d’un bloc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Formule PDF en étapes (</w:t>
            </w:r>
            <w:r>
              <w:rPr>
                <w:rStyle w:val="VerbatimChar"/>
              </w:rPr>
              <w:t xml:space="preserve">btnApercuPDF-OnSelect.txt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 Value n’est pas reconnu 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ThisRecord</w:t>
            </w:r>
            <w:r>
              <w:t xml:space="preserve"> </w:t>
            </w:r>
            <w:r>
              <w:t xml:space="preserve">dans un 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Formules avec</w:t>
            </w:r>
            <w:r>
              <w:t xml:space="preserve"> </w:t>
            </w:r>
            <w:r>
              <w:rPr>
                <w:rStyle w:val="VerbatimChar"/>
              </w:rPr>
              <w:t xml:space="preserve">As</w:t>
            </w:r>
            <w:r>
              <w:t xml:space="preserve"> </w:t>
            </w:r>
            <w:r>
              <w:t xml:space="preserve">(OnVisible corrigé)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champ affiche la formule au lieu de la valeur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Formule tapée dans le panneau de droite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Barre fx, propriété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.lien</w:t>
            </w:r>
            <w:r>
              <w:t xml:space="preserve"> </w:t>
            </w:r>
            <w:r>
              <w:t xml:space="preserve">souligné en rouge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flux 3 a été ajouté avant sa dernière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Volet Power Automate › … › Actualiser</w:t>
            </w:r>
          </w:p>
        </w:tc>
      </w:tr>
    </w:tbl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r-C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Appréciation de la contribution — Guide de mise en production</dc:title>
  <dc:creator/>
  <dc:language>fr-CA</dc:language>
  <cp:keywords/>
  <dcterms:created xsi:type="dcterms:W3CDTF">2026-10-28T13:02:45Z</dcterms:created>
  <dcterms:modified xsi:type="dcterms:W3CDTF">2026-10-28T13:02:45Z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Application Power Apps, SharePoint et Power Automate — version finale du 27 octobre 2026</vt:lpwstr>
  </property>
</Properties>
</file>